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43C53" w14:paraId="5A4DE250" w14:textId="77777777">
        <w:tc>
          <w:tcPr>
            <w:tcW w:w="8640" w:type="dxa"/>
          </w:tcPr>
          <w:p w14:paraId="5A4DE24F" w14:textId="5B743C87" w:rsidR="002B7FC8" w:rsidRPr="00043C53" w:rsidRDefault="00335AA0" w:rsidP="00335A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 w:rsidRPr="00043C53">
              <w:rPr>
                <w:rFonts w:ascii="Arial" w:hAnsi="Arial" w:cs="Arial"/>
                <w:b/>
                <w:sz w:val="22"/>
                <w:szCs w:val="22"/>
              </w:rPr>
              <w:t>Health promotion planning and evaluation in public health units in New Zealand</w:t>
            </w:r>
          </w:p>
        </w:tc>
      </w:tr>
      <w:tr w:rsidR="002B7FC8" w:rsidRPr="00043C53" w14:paraId="5A4DE264" w14:textId="77777777" w:rsidTr="00D71EFE">
        <w:trPr>
          <w:trHeight w:val="7663"/>
        </w:trPr>
        <w:tc>
          <w:tcPr>
            <w:tcW w:w="8640" w:type="dxa"/>
          </w:tcPr>
          <w:p w14:paraId="5A4DE252" w14:textId="77777777" w:rsidR="00DA7A71" w:rsidRPr="00043C53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3" w14:textId="5DA48E3A" w:rsidR="00DA7A71" w:rsidRPr="00043C53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43C53"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5A4DE257" w14:textId="39112B32" w:rsidR="00DA7A71" w:rsidRPr="00043706" w:rsidRDefault="00CA6F3C" w:rsidP="0004370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2"/>
                <w:szCs w:val="22"/>
                <w:lang w:val="en-US" w:eastAsia="en-NZ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NZ"/>
              </w:rPr>
              <w:t xml:space="preserve">Health promotion </w:t>
            </w:r>
            <w:r w:rsidR="006D31DB">
              <w:rPr>
                <w:rFonts w:ascii="Arial" w:hAnsi="Arial" w:cs="Arial"/>
                <w:sz w:val="22"/>
                <w:szCs w:val="22"/>
                <w:lang w:val="en-US" w:eastAsia="en-NZ"/>
              </w:rPr>
              <w:t>operates in an environ</w:t>
            </w:r>
            <w:r w:rsidR="00F27430">
              <w:rPr>
                <w:rFonts w:ascii="Arial" w:hAnsi="Arial" w:cs="Arial"/>
                <w:sz w:val="22"/>
                <w:szCs w:val="22"/>
                <w:lang w:val="en-US" w:eastAsia="en-NZ"/>
              </w:rPr>
              <w:t>ment</w:t>
            </w:r>
            <w:r w:rsidR="00FF217A">
              <w:rPr>
                <w:rFonts w:ascii="Arial" w:hAnsi="Arial" w:cs="Arial"/>
                <w:sz w:val="22"/>
                <w:szCs w:val="22"/>
                <w:lang w:val="en-US" w:eastAsia="en-NZ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 w:eastAsia="en-NZ"/>
              </w:rPr>
              <w:t>marked by funding constraints</w:t>
            </w:r>
            <w:r w:rsidR="00824BA9">
              <w:rPr>
                <w:rFonts w:ascii="Arial" w:hAnsi="Arial" w:cs="Arial"/>
                <w:sz w:val="22"/>
                <w:szCs w:val="22"/>
                <w:lang w:val="en-US" w:eastAsia="en-NZ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 w:eastAsia="en-NZ"/>
              </w:rPr>
              <w:t>prioritisation</w:t>
            </w:r>
            <w:proofErr w:type="spellEnd"/>
            <w:r w:rsidR="00544BBB">
              <w:rPr>
                <w:rFonts w:ascii="Arial" w:hAnsi="Arial" w:cs="Arial"/>
                <w:sz w:val="22"/>
                <w:szCs w:val="22"/>
                <w:lang w:val="en-US" w:eastAsia="en-NZ"/>
              </w:rPr>
              <w:t xml:space="preserve"> and high performance</w:t>
            </w:r>
            <w:r>
              <w:rPr>
                <w:rFonts w:ascii="Arial" w:hAnsi="Arial" w:cs="Arial"/>
                <w:sz w:val="22"/>
                <w:szCs w:val="22"/>
                <w:lang w:val="en-US" w:eastAsia="en-NZ"/>
              </w:rPr>
              <w:t>, highlighting the demands on health promoters to demonstrate evidence of effectiveness in planning and evaluation</w:t>
            </w:r>
            <w:r w:rsidR="00C23C6B">
              <w:rPr>
                <w:rFonts w:ascii="Arial" w:hAnsi="Arial" w:cs="Arial"/>
                <w:sz w:val="22"/>
                <w:szCs w:val="22"/>
                <w:lang w:val="en-US" w:eastAsia="en-NZ"/>
              </w:rPr>
              <w:t xml:space="preserve">. </w:t>
            </w:r>
            <w:r w:rsidR="005B00DE">
              <w:rPr>
                <w:rFonts w:ascii="Arial" w:hAnsi="Arial" w:cs="Arial"/>
                <w:sz w:val="22"/>
                <w:szCs w:val="22"/>
                <w:lang w:val="en-US" w:eastAsia="en-NZ"/>
              </w:rPr>
              <w:t xml:space="preserve">The objective of </w:t>
            </w:r>
            <w:r w:rsidR="00FC780E">
              <w:rPr>
                <w:rFonts w:ascii="Arial" w:hAnsi="Arial" w:cs="Arial"/>
                <w:sz w:val="22"/>
                <w:szCs w:val="22"/>
                <w:lang w:val="en-US" w:eastAsia="en-NZ"/>
              </w:rPr>
              <w:t>the study was</w:t>
            </w:r>
            <w:r w:rsidR="007F3BBB">
              <w:rPr>
                <w:rFonts w:ascii="Arial" w:hAnsi="Arial" w:cs="Arial"/>
                <w:sz w:val="22"/>
                <w:szCs w:val="22"/>
                <w:lang w:val="en-US" w:eastAsia="en-NZ"/>
              </w:rPr>
              <w:t xml:space="preserve"> to investigate</w:t>
            </w:r>
            <w:r w:rsidR="008A2F32" w:rsidRPr="00043C53">
              <w:rPr>
                <w:rFonts w:ascii="Arial" w:hAnsi="Arial" w:cs="Arial"/>
                <w:sz w:val="22"/>
                <w:szCs w:val="22"/>
                <w:lang w:val="en-US" w:eastAsia="en-NZ"/>
              </w:rPr>
              <w:t xml:space="preserve"> h</w:t>
            </w:r>
            <w:r w:rsidR="00FA7C01">
              <w:rPr>
                <w:rFonts w:ascii="Arial" w:hAnsi="Arial" w:cs="Arial"/>
                <w:sz w:val="22"/>
                <w:szCs w:val="22"/>
                <w:lang w:val="en-US" w:eastAsia="en-NZ"/>
              </w:rPr>
              <w:t xml:space="preserve">ow </w:t>
            </w:r>
            <w:r w:rsidR="00F42D13" w:rsidRPr="00043C53">
              <w:rPr>
                <w:rFonts w:ascii="Arial" w:hAnsi="Arial" w:cs="Arial"/>
                <w:sz w:val="22"/>
                <w:szCs w:val="22"/>
                <w:lang w:val="en-US" w:eastAsia="en-NZ"/>
              </w:rPr>
              <w:t>health promoters in pu</w:t>
            </w:r>
            <w:r w:rsidR="00381E3E">
              <w:rPr>
                <w:rFonts w:ascii="Arial" w:hAnsi="Arial" w:cs="Arial"/>
                <w:sz w:val="22"/>
                <w:szCs w:val="22"/>
                <w:lang w:val="en-US" w:eastAsia="en-NZ"/>
              </w:rPr>
              <w:t xml:space="preserve">blic health units </w:t>
            </w:r>
            <w:r w:rsidR="004F071D">
              <w:rPr>
                <w:rFonts w:ascii="Arial" w:hAnsi="Arial" w:cs="Arial"/>
                <w:sz w:val="22"/>
                <w:szCs w:val="22"/>
                <w:lang w:val="en-US" w:eastAsia="en-NZ"/>
              </w:rPr>
              <w:t xml:space="preserve">(PHU) </w:t>
            </w:r>
            <w:r w:rsidR="00381E3E">
              <w:rPr>
                <w:rFonts w:ascii="Arial" w:hAnsi="Arial" w:cs="Arial"/>
                <w:sz w:val="22"/>
                <w:szCs w:val="22"/>
                <w:lang w:val="en-US" w:eastAsia="en-NZ"/>
              </w:rPr>
              <w:t>in NZ</w:t>
            </w:r>
            <w:r w:rsidR="00F42D13" w:rsidRPr="00043C53">
              <w:rPr>
                <w:rFonts w:ascii="Arial" w:hAnsi="Arial" w:cs="Arial"/>
                <w:sz w:val="22"/>
                <w:szCs w:val="22"/>
                <w:lang w:val="en-US" w:eastAsia="en-NZ"/>
              </w:rPr>
              <w:t xml:space="preserve"> plan</w:t>
            </w:r>
            <w:r w:rsidR="008A2F32" w:rsidRPr="00043C53">
              <w:rPr>
                <w:rFonts w:ascii="Arial" w:hAnsi="Arial" w:cs="Arial"/>
                <w:sz w:val="22"/>
                <w:szCs w:val="22"/>
                <w:lang w:val="en-US" w:eastAsia="en-NZ"/>
              </w:rPr>
              <w:t xml:space="preserve"> and evaluate the</w:t>
            </w:r>
            <w:r w:rsidR="00232305">
              <w:rPr>
                <w:rFonts w:ascii="Arial" w:hAnsi="Arial" w:cs="Arial"/>
                <w:sz w:val="22"/>
                <w:szCs w:val="22"/>
                <w:lang w:val="en-US" w:eastAsia="en-NZ"/>
              </w:rPr>
              <w:t xml:space="preserve">ir </w:t>
            </w:r>
            <w:proofErr w:type="spellStart"/>
            <w:r w:rsidR="00232305">
              <w:rPr>
                <w:rFonts w:ascii="Arial" w:hAnsi="Arial" w:cs="Arial"/>
                <w:sz w:val="22"/>
                <w:szCs w:val="22"/>
                <w:lang w:val="en-US" w:eastAsia="en-NZ"/>
              </w:rPr>
              <w:t>programmes</w:t>
            </w:r>
            <w:proofErr w:type="spellEnd"/>
            <w:r w:rsidR="00C23C6B">
              <w:rPr>
                <w:rFonts w:ascii="Arial" w:hAnsi="Arial" w:cs="Arial"/>
                <w:sz w:val="22"/>
                <w:szCs w:val="22"/>
                <w:lang w:val="en-US" w:eastAsia="en-NZ"/>
              </w:rPr>
              <w:t>.</w:t>
            </w:r>
            <w:r w:rsidR="00962913">
              <w:rPr>
                <w:rFonts w:ascii="Arial" w:hAnsi="Arial" w:cs="Arial"/>
                <w:sz w:val="22"/>
                <w:szCs w:val="22"/>
                <w:lang w:val="en-US" w:eastAsia="en-NZ"/>
              </w:rPr>
              <w:t xml:space="preserve"> </w:t>
            </w:r>
            <w:r w:rsidR="00FC1CC1">
              <w:rPr>
                <w:rFonts w:ascii="Arial" w:hAnsi="Arial" w:cs="Arial"/>
                <w:sz w:val="22"/>
                <w:szCs w:val="22"/>
              </w:rPr>
              <w:t>PHU</w:t>
            </w:r>
            <w:r w:rsidR="007B240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B240F" w:rsidRPr="00043C53">
              <w:rPr>
                <w:rFonts w:ascii="Arial" w:hAnsi="Arial" w:cs="Arial"/>
                <w:sz w:val="22"/>
                <w:szCs w:val="22"/>
              </w:rPr>
              <w:t xml:space="preserve">are the largest employer of health promoters in </w:t>
            </w:r>
            <w:r w:rsidR="007B155B">
              <w:rPr>
                <w:rFonts w:ascii="Arial" w:hAnsi="Arial" w:cs="Arial"/>
                <w:sz w:val="22"/>
                <w:szCs w:val="22"/>
              </w:rPr>
              <w:t xml:space="preserve">NZ </w:t>
            </w:r>
            <w:r w:rsidR="007B240F" w:rsidRPr="00043C53">
              <w:rPr>
                <w:rFonts w:ascii="Arial" w:hAnsi="Arial" w:cs="Arial"/>
                <w:sz w:val="22"/>
                <w:szCs w:val="22"/>
              </w:rPr>
              <w:t xml:space="preserve">making the findings of this study significant to </w:t>
            </w:r>
            <w:r w:rsidR="00885318">
              <w:rPr>
                <w:rFonts w:ascii="Arial" w:hAnsi="Arial" w:cs="Arial"/>
                <w:sz w:val="22"/>
                <w:szCs w:val="22"/>
              </w:rPr>
              <w:t xml:space="preserve">our </w:t>
            </w:r>
            <w:r w:rsidR="007B240F" w:rsidRPr="00043C53">
              <w:rPr>
                <w:rFonts w:ascii="Arial" w:hAnsi="Arial" w:cs="Arial"/>
                <w:sz w:val="22"/>
                <w:szCs w:val="22"/>
              </w:rPr>
              <w:t xml:space="preserve">understanding </w:t>
            </w:r>
            <w:r w:rsidR="00885318">
              <w:rPr>
                <w:rFonts w:ascii="Arial" w:hAnsi="Arial" w:cs="Arial"/>
                <w:sz w:val="22"/>
                <w:szCs w:val="22"/>
              </w:rPr>
              <w:t xml:space="preserve">of </w:t>
            </w:r>
            <w:r w:rsidR="007B240F">
              <w:rPr>
                <w:rFonts w:ascii="Arial" w:hAnsi="Arial" w:cs="Arial"/>
                <w:sz w:val="22"/>
                <w:szCs w:val="22"/>
              </w:rPr>
              <w:t>practice in NZ.</w:t>
            </w:r>
            <w:r w:rsidR="007B240F" w:rsidRPr="00043C5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A4DE258" w14:textId="5C68803A" w:rsidR="00DA7A71" w:rsidRPr="00043C53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43C53"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5A4DE25B" w14:textId="4DBE4C52" w:rsidR="00DA7A71" w:rsidRPr="00043C53" w:rsidRDefault="005C3464" w:rsidP="00043C53">
            <w:pPr>
              <w:rPr>
                <w:rFonts w:ascii="Arial" w:hAnsi="Arial" w:cs="Arial"/>
                <w:sz w:val="22"/>
                <w:szCs w:val="22"/>
              </w:rPr>
            </w:pPr>
            <w:r w:rsidRPr="00043C53">
              <w:rPr>
                <w:rFonts w:ascii="Arial" w:hAnsi="Arial" w:cs="Arial"/>
                <w:sz w:val="22"/>
                <w:szCs w:val="22"/>
              </w:rPr>
              <w:t>S</w:t>
            </w:r>
            <w:r w:rsidR="00F42D13" w:rsidRPr="00043C53">
              <w:rPr>
                <w:rFonts w:ascii="Arial" w:hAnsi="Arial" w:cs="Arial"/>
                <w:sz w:val="22"/>
                <w:szCs w:val="22"/>
              </w:rPr>
              <w:t xml:space="preserve">emi-structured </w:t>
            </w:r>
            <w:r w:rsidR="00194545" w:rsidRPr="00043C53">
              <w:rPr>
                <w:rFonts w:ascii="Arial" w:hAnsi="Arial" w:cs="Arial"/>
                <w:sz w:val="22"/>
                <w:szCs w:val="22"/>
              </w:rPr>
              <w:t xml:space="preserve">interviews </w:t>
            </w:r>
            <w:r w:rsidR="00130B1A" w:rsidRPr="00043C53">
              <w:rPr>
                <w:rFonts w:ascii="Arial" w:hAnsi="Arial" w:cs="Arial"/>
                <w:sz w:val="22"/>
                <w:szCs w:val="22"/>
              </w:rPr>
              <w:t xml:space="preserve">were conducted </w:t>
            </w:r>
            <w:r w:rsidR="006C49A8" w:rsidRPr="00043C53">
              <w:rPr>
                <w:rFonts w:ascii="Arial" w:hAnsi="Arial" w:cs="Arial"/>
                <w:sz w:val="22"/>
                <w:szCs w:val="22"/>
              </w:rPr>
              <w:t xml:space="preserve">with health promotion managers (N=9) and senior health promoters </w:t>
            </w:r>
            <w:r w:rsidR="00BB32A4" w:rsidRPr="00043C53">
              <w:rPr>
                <w:rFonts w:ascii="Arial" w:hAnsi="Arial" w:cs="Arial"/>
                <w:sz w:val="22"/>
                <w:szCs w:val="22"/>
              </w:rPr>
              <w:t>(</w:t>
            </w:r>
            <w:r w:rsidR="00A81040" w:rsidRPr="00043C53">
              <w:rPr>
                <w:rFonts w:ascii="Arial" w:hAnsi="Arial" w:cs="Arial"/>
                <w:sz w:val="22"/>
                <w:szCs w:val="22"/>
              </w:rPr>
              <w:t>N=</w:t>
            </w:r>
            <w:r w:rsidR="00BB32A4" w:rsidRPr="00043C53">
              <w:rPr>
                <w:rFonts w:ascii="Arial" w:hAnsi="Arial" w:cs="Arial"/>
                <w:sz w:val="22"/>
                <w:szCs w:val="22"/>
              </w:rPr>
              <w:t xml:space="preserve">8) </w:t>
            </w:r>
            <w:r w:rsidR="00860B07" w:rsidRPr="00043C53">
              <w:rPr>
                <w:rFonts w:ascii="Arial" w:hAnsi="Arial" w:cs="Arial"/>
                <w:sz w:val="22"/>
                <w:szCs w:val="22"/>
              </w:rPr>
              <w:t>from</w:t>
            </w:r>
            <w:r w:rsidR="00194545" w:rsidRPr="00043C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6CB2">
              <w:rPr>
                <w:rFonts w:ascii="Arial" w:hAnsi="Arial" w:cs="Arial"/>
                <w:sz w:val="22"/>
                <w:szCs w:val="22"/>
              </w:rPr>
              <w:t>10</w:t>
            </w:r>
            <w:r w:rsidR="00F42D13" w:rsidRPr="00043C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C6B39">
              <w:rPr>
                <w:rFonts w:ascii="Arial" w:hAnsi="Arial" w:cs="Arial"/>
                <w:sz w:val="22"/>
                <w:szCs w:val="22"/>
              </w:rPr>
              <w:t>PHU in NZ</w:t>
            </w:r>
            <w:r w:rsidR="00B215AE" w:rsidRPr="00043C53">
              <w:rPr>
                <w:rFonts w:ascii="Arial" w:hAnsi="Arial" w:cs="Arial"/>
                <w:sz w:val="22"/>
                <w:szCs w:val="22"/>
              </w:rPr>
              <w:t>,</w:t>
            </w:r>
            <w:r w:rsidR="00F42D13" w:rsidRPr="00043C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15AE" w:rsidRPr="00043C53">
              <w:rPr>
                <w:rFonts w:ascii="Arial" w:hAnsi="Arial" w:cs="Arial"/>
                <w:sz w:val="22"/>
                <w:szCs w:val="22"/>
              </w:rPr>
              <w:t>to investigate</w:t>
            </w:r>
            <w:r w:rsidR="003B4D8C" w:rsidRPr="00043C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2447E" w:rsidRPr="00043C53">
              <w:rPr>
                <w:rFonts w:ascii="Arial" w:hAnsi="Arial" w:cs="Arial"/>
                <w:sz w:val="22"/>
                <w:szCs w:val="22"/>
              </w:rPr>
              <w:t xml:space="preserve">their </w:t>
            </w:r>
            <w:r w:rsidR="00194545" w:rsidRPr="00043C53">
              <w:rPr>
                <w:rFonts w:ascii="Arial" w:hAnsi="Arial" w:cs="Arial"/>
                <w:sz w:val="22"/>
                <w:szCs w:val="22"/>
              </w:rPr>
              <w:t>pla</w:t>
            </w:r>
            <w:r w:rsidR="00067DA7">
              <w:rPr>
                <w:rFonts w:ascii="Arial" w:hAnsi="Arial" w:cs="Arial"/>
                <w:sz w:val="22"/>
                <w:szCs w:val="22"/>
              </w:rPr>
              <w:t xml:space="preserve">nning and evaluation practice. </w:t>
            </w:r>
            <w:r w:rsidR="00194545" w:rsidRPr="00043C53">
              <w:rPr>
                <w:rFonts w:ascii="Arial" w:hAnsi="Arial" w:cs="Arial"/>
                <w:sz w:val="22"/>
                <w:szCs w:val="22"/>
              </w:rPr>
              <w:t xml:space="preserve">Interviews were audio recorded, transcribed, </w:t>
            </w:r>
            <w:r w:rsidR="00730689">
              <w:rPr>
                <w:rFonts w:ascii="Arial" w:hAnsi="Arial" w:cs="Arial"/>
                <w:sz w:val="22"/>
                <w:szCs w:val="22"/>
              </w:rPr>
              <w:t>coded and thematically analysed</w:t>
            </w:r>
            <w:r w:rsidR="006C49A8" w:rsidRPr="00043C53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  <w:p w14:paraId="5A4DE25C" w14:textId="77777777" w:rsidR="00DA7A71" w:rsidRPr="00043C53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6252EBE7" w:rsidR="00DA7A71" w:rsidRPr="00043C53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43C53"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41732262" w14:textId="37EBB952" w:rsidR="001712CA" w:rsidRPr="004833A2" w:rsidRDefault="00C04EF7" w:rsidP="00043C53">
            <w:pPr>
              <w:rPr>
                <w:rFonts w:ascii="Arial" w:hAnsi="Arial" w:cs="Arial"/>
                <w:sz w:val="22"/>
                <w:szCs w:val="22"/>
                <w:lang w:val="en-US" w:eastAsia="en-NZ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Health promoters </w:t>
            </w:r>
            <w:r w:rsidR="001712CA" w:rsidRPr="004833A2">
              <w:rPr>
                <w:rFonts w:ascii="Arial" w:hAnsi="Arial" w:cs="Arial"/>
                <w:sz w:val="22"/>
                <w:szCs w:val="22"/>
              </w:rPr>
              <w:t>reported a variety of approaches to planning ranging from settings based, community development</w:t>
            </w:r>
            <w:r w:rsidR="00E26B11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1712CA" w:rsidRPr="004833A2">
              <w:rPr>
                <w:rFonts w:ascii="Arial" w:hAnsi="Arial" w:cs="Arial"/>
                <w:sz w:val="22"/>
                <w:szCs w:val="22"/>
              </w:rPr>
              <w:t>intersectoral action to issues-based portfolios.  Some health promoters voiced concern about programmes that continued to place responsibility on the individual</w:t>
            </w:r>
            <w:r w:rsidR="009E4C1E">
              <w:rPr>
                <w:rFonts w:ascii="Arial" w:hAnsi="Arial" w:cs="Arial"/>
                <w:sz w:val="22"/>
                <w:szCs w:val="22"/>
                <w:lang w:val="en-US" w:eastAsia="en-NZ"/>
              </w:rPr>
              <w:t xml:space="preserve">, </w:t>
            </w:r>
            <w:r w:rsidR="001712CA" w:rsidRPr="004833A2">
              <w:rPr>
                <w:rFonts w:ascii="Arial" w:hAnsi="Arial" w:cs="Arial"/>
                <w:sz w:val="22"/>
                <w:szCs w:val="22"/>
                <w:lang w:val="en-US" w:eastAsia="en-NZ"/>
              </w:rPr>
              <w:t xml:space="preserve">others raised the issue of reconciling planning with the realities of practice, specifically in relation to the reduction of health inequalities.  </w:t>
            </w:r>
          </w:p>
          <w:p w14:paraId="78FAF33F" w14:textId="77777777" w:rsidR="001712CA" w:rsidRPr="004833A2" w:rsidRDefault="001712CA" w:rsidP="00043C53">
            <w:pPr>
              <w:rPr>
                <w:rFonts w:ascii="Arial" w:hAnsi="Arial" w:cs="Arial"/>
                <w:sz w:val="22"/>
                <w:szCs w:val="22"/>
                <w:lang w:val="en-US" w:eastAsia="en-NZ"/>
              </w:rPr>
            </w:pPr>
          </w:p>
          <w:p w14:paraId="4E52BC6F" w14:textId="70BC5D2F" w:rsidR="001712CA" w:rsidRPr="004833A2" w:rsidRDefault="001712CA" w:rsidP="00043C53">
            <w:pPr>
              <w:rPr>
                <w:rFonts w:ascii="Arial" w:hAnsi="Arial" w:cs="Arial"/>
                <w:sz w:val="22"/>
                <w:szCs w:val="22"/>
              </w:rPr>
            </w:pPr>
            <w:r w:rsidRPr="004833A2">
              <w:rPr>
                <w:rFonts w:ascii="Arial" w:hAnsi="Arial" w:cs="Arial"/>
                <w:sz w:val="22"/>
                <w:szCs w:val="22"/>
              </w:rPr>
              <w:t xml:space="preserve">Participants appeared less confident discussing </w:t>
            </w:r>
            <w:r w:rsidR="002759F7">
              <w:rPr>
                <w:rFonts w:ascii="Arial" w:hAnsi="Arial" w:cs="Arial"/>
                <w:sz w:val="22"/>
                <w:szCs w:val="22"/>
              </w:rPr>
              <w:t>evaluation</w:t>
            </w:r>
            <w:r w:rsidRPr="004833A2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CF6E1D">
              <w:rPr>
                <w:rFonts w:ascii="Arial" w:hAnsi="Arial" w:cs="Arial"/>
                <w:sz w:val="22"/>
                <w:szCs w:val="22"/>
              </w:rPr>
              <w:t>T</w:t>
            </w:r>
            <w:r w:rsidRPr="004833A2">
              <w:rPr>
                <w:rFonts w:ascii="Arial" w:hAnsi="Arial" w:cs="Arial"/>
                <w:sz w:val="22"/>
                <w:szCs w:val="22"/>
              </w:rPr>
              <w:t xml:space="preserve">he </w:t>
            </w:r>
            <w:r w:rsidR="00CF6E1D">
              <w:rPr>
                <w:rFonts w:ascii="Arial" w:hAnsi="Arial" w:cs="Arial"/>
                <w:sz w:val="22"/>
                <w:szCs w:val="22"/>
              </w:rPr>
              <w:t xml:space="preserve">various </w:t>
            </w:r>
            <w:r w:rsidRPr="004833A2">
              <w:rPr>
                <w:rFonts w:ascii="Arial" w:hAnsi="Arial" w:cs="Arial"/>
                <w:sz w:val="22"/>
                <w:szCs w:val="22"/>
              </w:rPr>
              <w:t>b</w:t>
            </w:r>
            <w:r w:rsidR="005E2DC5">
              <w:rPr>
                <w:rFonts w:ascii="Arial" w:hAnsi="Arial" w:cs="Arial"/>
                <w:sz w:val="22"/>
                <w:szCs w:val="22"/>
              </w:rPr>
              <w:t xml:space="preserve">arriers to conducting </w:t>
            </w:r>
            <w:r w:rsidRPr="004833A2">
              <w:rPr>
                <w:rFonts w:ascii="Arial" w:hAnsi="Arial" w:cs="Arial"/>
                <w:sz w:val="22"/>
                <w:szCs w:val="22"/>
              </w:rPr>
              <w:t xml:space="preserve">evaluation were identified as: funding and resource constraints, lack of time, short-term planning and reporting cycles, workforce capacity, lack of access to expertise, gaps in access to locally relevant data </w:t>
            </w:r>
            <w:r w:rsidR="00004D24">
              <w:rPr>
                <w:rFonts w:ascii="Arial" w:hAnsi="Arial" w:cs="Arial"/>
                <w:sz w:val="22"/>
                <w:szCs w:val="22"/>
              </w:rPr>
              <w:t>and</w:t>
            </w:r>
            <w:r w:rsidRPr="004833A2">
              <w:rPr>
                <w:rFonts w:ascii="Arial" w:hAnsi="Arial" w:cs="Arial"/>
                <w:sz w:val="22"/>
                <w:szCs w:val="22"/>
              </w:rPr>
              <w:t xml:space="preserve"> the challe</w:t>
            </w:r>
            <w:r w:rsidR="00953DF5">
              <w:rPr>
                <w:rFonts w:ascii="Arial" w:hAnsi="Arial" w:cs="Arial"/>
                <w:sz w:val="22"/>
                <w:szCs w:val="22"/>
              </w:rPr>
              <w:t xml:space="preserve">nge of evaluating more complex </w:t>
            </w:r>
            <w:r w:rsidRPr="004833A2">
              <w:rPr>
                <w:rFonts w:ascii="Arial" w:hAnsi="Arial" w:cs="Arial"/>
                <w:sz w:val="22"/>
                <w:szCs w:val="22"/>
              </w:rPr>
              <w:t xml:space="preserve">programmes. The </w:t>
            </w:r>
            <w:proofErr w:type="gramStart"/>
            <w:r w:rsidRPr="004833A2">
              <w:rPr>
                <w:rFonts w:ascii="Arial" w:hAnsi="Arial" w:cs="Arial"/>
                <w:sz w:val="22"/>
                <w:szCs w:val="22"/>
              </w:rPr>
              <w:t>general consensus</w:t>
            </w:r>
            <w:proofErr w:type="gramEnd"/>
            <w:r w:rsidRPr="004833A2">
              <w:rPr>
                <w:rFonts w:ascii="Arial" w:hAnsi="Arial" w:cs="Arial"/>
                <w:sz w:val="22"/>
                <w:szCs w:val="22"/>
              </w:rPr>
              <w:t xml:space="preserve"> was that practice and support for evaluation could</w:t>
            </w:r>
            <w:r w:rsidR="00173E01">
              <w:rPr>
                <w:rFonts w:ascii="Arial" w:hAnsi="Arial" w:cs="Arial"/>
                <w:sz w:val="22"/>
                <w:szCs w:val="22"/>
              </w:rPr>
              <w:t xml:space="preserve"> be improved; accordingly, health promoters </w:t>
            </w:r>
            <w:r w:rsidRPr="004833A2">
              <w:rPr>
                <w:rFonts w:ascii="Arial" w:hAnsi="Arial" w:cs="Arial"/>
                <w:sz w:val="22"/>
                <w:szCs w:val="22"/>
              </w:rPr>
              <w:t>sought operational and organisational support to strengthen evaluation capacity including more general recognition from funders and clinicians of the value of health promotion</w:t>
            </w:r>
            <w:r w:rsidR="007277FA">
              <w:rPr>
                <w:rFonts w:ascii="Arial" w:hAnsi="Arial" w:cs="Arial"/>
                <w:sz w:val="22"/>
                <w:szCs w:val="22"/>
              </w:rPr>
              <w:t>.</w:t>
            </w:r>
            <w:r w:rsidRPr="004833A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713D49A" w14:textId="77777777" w:rsidR="001712CA" w:rsidRPr="004833A2" w:rsidRDefault="001712CA" w:rsidP="00043C5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E58740" w14:textId="5B763395" w:rsidR="001712CA" w:rsidRPr="0024009A" w:rsidRDefault="00D65000" w:rsidP="0024009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2"/>
                <w:szCs w:val="22"/>
                <w:lang w:val="en-US" w:eastAsia="en-NZ"/>
              </w:rPr>
            </w:pPr>
            <w:r>
              <w:rPr>
                <w:rFonts w:ascii="Arial" w:hAnsi="Arial" w:cs="Arial"/>
                <w:sz w:val="22"/>
                <w:szCs w:val="22"/>
              </w:rPr>
              <w:t>Finally, i</w:t>
            </w:r>
            <w:r w:rsidR="001712CA" w:rsidRPr="004833A2">
              <w:rPr>
                <w:rFonts w:ascii="Arial" w:hAnsi="Arial" w:cs="Arial"/>
                <w:sz w:val="22"/>
                <w:szCs w:val="22"/>
              </w:rPr>
              <w:t xml:space="preserve">nterviews revealed </w:t>
            </w:r>
            <w:r w:rsidR="00222F4A">
              <w:rPr>
                <w:rFonts w:ascii="Arial" w:hAnsi="Arial" w:cs="Arial"/>
                <w:sz w:val="22"/>
                <w:szCs w:val="22"/>
              </w:rPr>
              <w:t>the</w:t>
            </w:r>
            <w:r w:rsidR="001712CA" w:rsidRPr="004833A2">
              <w:rPr>
                <w:rFonts w:ascii="Arial" w:hAnsi="Arial" w:cs="Arial"/>
                <w:sz w:val="22"/>
                <w:szCs w:val="22"/>
              </w:rPr>
              <w:t xml:space="preserve"> tacit expectation that Māori health promoters act as cultural competency advisors and facilitate connections and networks in the community, adding a layer of complexity to their day-to-day responsibilities. </w:t>
            </w:r>
          </w:p>
          <w:p w14:paraId="4D8271E6" w14:textId="77777777" w:rsidR="001712CA" w:rsidRPr="00043C53" w:rsidRDefault="001712CA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D6967B" w14:textId="4AB72C40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43C53"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24B8CD62" w14:textId="054FCB70" w:rsidR="004B7D91" w:rsidRPr="00043C53" w:rsidRDefault="002F0BDE" w:rsidP="00173A9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3C53">
              <w:rPr>
                <w:rFonts w:ascii="Arial" w:hAnsi="Arial" w:cs="Arial"/>
                <w:sz w:val="22"/>
                <w:szCs w:val="22"/>
                <w:lang w:val="en-US" w:eastAsia="en-NZ"/>
              </w:rPr>
              <w:t xml:space="preserve">Interviews revealed the complexity of negotiating top down and bottom up priorities, multiple needs and a demanding environment that is not always conducive to health promotion values, time frames or approaches. </w:t>
            </w:r>
            <w:r w:rsidR="00214124">
              <w:rPr>
                <w:rFonts w:ascii="Arial" w:hAnsi="Arial" w:cs="Arial"/>
                <w:sz w:val="22"/>
                <w:szCs w:val="22"/>
                <w:lang w:val="en-US" w:eastAsia="en-NZ"/>
              </w:rPr>
              <w:t xml:space="preserve"> </w:t>
            </w:r>
            <w:r w:rsidR="00F27158">
              <w:rPr>
                <w:rFonts w:ascii="Arial" w:hAnsi="Arial" w:cs="Arial"/>
                <w:sz w:val="22"/>
                <w:szCs w:val="22"/>
                <w:lang w:val="en-US" w:eastAsia="en-NZ"/>
              </w:rPr>
              <w:t>PHUs</w:t>
            </w:r>
            <w:r w:rsidRPr="00043C53">
              <w:rPr>
                <w:rFonts w:ascii="Arial" w:hAnsi="Arial" w:cs="Arial"/>
                <w:sz w:val="22"/>
                <w:szCs w:val="22"/>
                <w:lang w:val="en-US" w:eastAsia="en-NZ"/>
              </w:rPr>
              <w:t xml:space="preserve"> appeared to largely lack a</w:t>
            </w:r>
            <w:r w:rsidR="008279B5">
              <w:rPr>
                <w:rFonts w:ascii="Arial" w:hAnsi="Arial" w:cs="Arial"/>
                <w:sz w:val="22"/>
                <w:szCs w:val="22"/>
                <w:lang w:val="en-US" w:eastAsia="en-NZ"/>
              </w:rPr>
              <w:t xml:space="preserve"> </w:t>
            </w:r>
            <w:r w:rsidR="008279B5" w:rsidRPr="00043C53">
              <w:rPr>
                <w:rFonts w:ascii="Arial" w:hAnsi="Arial" w:cs="Arial"/>
                <w:sz w:val="22"/>
                <w:szCs w:val="22"/>
                <w:lang w:val="en-US" w:eastAsia="en-NZ"/>
              </w:rPr>
              <w:t xml:space="preserve">culture of evaluation at </w:t>
            </w:r>
            <w:proofErr w:type="spellStart"/>
            <w:r w:rsidR="008279B5" w:rsidRPr="00043C53">
              <w:rPr>
                <w:rFonts w:ascii="Arial" w:hAnsi="Arial" w:cs="Arial"/>
                <w:sz w:val="22"/>
                <w:szCs w:val="22"/>
                <w:lang w:val="en-US" w:eastAsia="en-NZ"/>
              </w:rPr>
              <w:t>organisational</w:t>
            </w:r>
            <w:proofErr w:type="spellEnd"/>
            <w:r w:rsidR="008279B5" w:rsidRPr="00043C53">
              <w:rPr>
                <w:rFonts w:ascii="Arial" w:hAnsi="Arial" w:cs="Arial"/>
                <w:sz w:val="22"/>
                <w:szCs w:val="22"/>
                <w:lang w:val="en-US" w:eastAsia="en-NZ"/>
              </w:rPr>
              <w:t xml:space="preserve"> level</w:t>
            </w:r>
            <w:r w:rsidR="00C23C6B">
              <w:rPr>
                <w:rFonts w:ascii="Arial" w:hAnsi="Arial" w:cs="Arial"/>
                <w:sz w:val="22"/>
                <w:szCs w:val="22"/>
                <w:lang w:val="en-US" w:eastAsia="en-NZ"/>
              </w:rPr>
              <w:t xml:space="preserve">.  </w:t>
            </w:r>
            <w:r w:rsidR="00F774CB">
              <w:rPr>
                <w:rFonts w:ascii="Arial" w:hAnsi="Arial" w:cs="Arial"/>
                <w:sz w:val="22"/>
                <w:szCs w:val="22"/>
                <w:lang w:val="en-US" w:eastAsia="en-NZ"/>
              </w:rPr>
              <w:t>Despite this, health promoters demonstrated enthusiasm and professionalism.</w:t>
            </w:r>
          </w:p>
          <w:p w14:paraId="3CDEB4A9" w14:textId="5B83C8DE" w:rsidR="004B7D91" w:rsidRPr="00043C53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43C53"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5A4DE263" w14:textId="14F3A632" w:rsidR="00DA7A71" w:rsidRPr="0092405F" w:rsidRDefault="006C49A8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432CD">
              <w:rPr>
                <w:rFonts w:ascii="Arial" w:hAnsi="Arial" w:cs="Arial"/>
                <w:sz w:val="22"/>
                <w:szCs w:val="22"/>
              </w:rPr>
              <w:t xml:space="preserve">Health promotion, </w:t>
            </w:r>
            <w:r w:rsidR="0092405F" w:rsidRPr="005432CD">
              <w:rPr>
                <w:rFonts w:ascii="Arial" w:hAnsi="Arial" w:cs="Arial"/>
                <w:sz w:val="22"/>
                <w:szCs w:val="22"/>
              </w:rPr>
              <w:t>planning, evaluation</w:t>
            </w:r>
          </w:p>
        </w:tc>
      </w:tr>
    </w:tbl>
    <w:p w14:paraId="5A4DE265" w14:textId="4C2C1C75" w:rsidR="00490208" w:rsidRPr="00043C53" w:rsidRDefault="00490208" w:rsidP="004C45A1">
      <w:pPr>
        <w:rPr>
          <w:rFonts w:ascii="Arial" w:hAnsi="Arial" w:cs="Arial"/>
          <w:sz w:val="22"/>
          <w:szCs w:val="22"/>
        </w:rPr>
      </w:pPr>
    </w:p>
    <w:sectPr w:rsidR="00490208" w:rsidRPr="00043C5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288D7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8"/>
    <w:multiLevelType w:val="singleLevel"/>
    <w:tmpl w:val="95F670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65446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1611B01"/>
    <w:multiLevelType w:val="hybridMultilevel"/>
    <w:tmpl w:val="4350DF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0159C"/>
    <w:rsid w:val="0000192C"/>
    <w:rsid w:val="00004D24"/>
    <w:rsid w:val="00026E39"/>
    <w:rsid w:val="0003525D"/>
    <w:rsid w:val="00043706"/>
    <w:rsid w:val="00043C53"/>
    <w:rsid w:val="00067DA7"/>
    <w:rsid w:val="00075109"/>
    <w:rsid w:val="00077988"/>
    <w:rsid w:val="0008349E"/>
    <w:rsid w:val="000A7A09"/>
    <w:rsid w:val="000C05CE"/>
    <w:rsid w:val="000D3696"/>
    <w:rsid w:val="000E5615"/>
    <w:rsid w:val="000E689B"/>
    <w:rsid w:val="001025A9"/>
    <w:rsid w:val="00102B83"/>
    <w:rsid w:val="00130B1A"/>
    <w:rsid w:val="00131D1E"/>
    <w:rsid w:val="00134455"/>
    <w:rsid w:val="001571D7"/>
    <w:rsid w:val="001712CA"/>
    <w:rsid w:val="00173A99"/>
    <w:rsid w:val="00173E01"/>
    <w:rsid w:val="001743CF"/>
    <w:rsid w:val="00194545"/>
    <w:rsid w:val="001A706C"/>
    <w:rsid w:val="001C3A37"/>
    <w:rsid w:val="001D3D6D"/>
    <w:rsid w:val="001E553B"/>
    <w:rsid w:val="001F37B6"/>
    <w:rsid w:val="001F4C81"/>
    <w:rsid w:val="002025BC"/>
    <w:rsid w:val="00211765"/>
    <w:rsid w:val="00214124"/>
    <w:rsid w:val="00222F4A"/>
    <w:rsid w:val="00225023"/>
    <w:rsid w:val="00230B21"/>
    <w:rsid w:val="00232305"/>
    <w:rsid w:val="00233F00"/>
    <w:rsid w:val="00234EAA"/>
    <w:rsid w:val="0024009A"/>
    <w:rsid w:val="00242808"/>
    <w:rsid w:val="002561E6"/>
    <w:rsid w:val="00260111"/>
    <w:rsid w:val="002759F7"/>
    <w:rsid w:val="00286F8E"/>
    <w:rsid w:val="00294265"/>
    <w:rsid w:val="002A0D54"/>
    <w:rsid w:val="002B7FC8"/>
    <w:rsid w:val="002E5C87"/>
    <w:rsid w:val="002F0BDE"/>
    <w:rsid w:val="002F34DB"/>
    <w:rsid w:val="003023CE"/>
    <w:rsid w:val="00317FFE"/>
    <w:rsid w:val="00324BFB"/>
    <w:rsid w:val="00325B0D"/>
    <w:rsid w:val="00325E71"/>
    <w:rsid w:val="00335AA0"/>
    <w:rsid w:val="00337DEF"/>
    <w:rsid w:val="0036043A"/>
    <w:rsid w:val="00363AF7"/>
    <w:rsid w:val="00381E3E"/>
    <w:rsid w:val="0039261B"/>
    <w:rsid w:val="003A61BF"/>
    <w:rsid w:val="003A6236"/>
    <w:rsid w:val="003B15A7"/>
    <w:rsid w:val="003B253A"/>
    <w:rsid w:val="003B4D8C"/>
    <w:rsid w:val="003E5960"/>
    <w:rsid w:val="003F596D"/>
    <w:rsid w:val="00416973"/>
    <w:rsid w:val="00424410"/>
    <w:rsid w:val="00476B69"/>
    <w:rsid w:val="004833A2"/>
    <w:rsid w:val="00490208"/>
    <w:rsid w:val="004B5B95"/>
    <w:rsid w:val="004B7D91"/>
    <w:rsid w:val="004C0BA2"/>
    <w:rsid w:val="004C1C10"/>
    <w:rsid w:val="004C45A1"/>
    <w:rsid w:val="004D2CB5"/>
    <w:rsid w:val="004D2DD0"/>
    <w:rsid w:val="004E345D"/>
    <w:rsid w:val="004F071D"/>
    <w:rsid w:val="0052531A"/>
    <w:rsid w:val="005378ED"/>
    <w:rsid w:val="00541B11"/>
    <w:rsid w:val="005432CD"/>
    <w:rsid w:val="00544BBB"/>
    <w:rsid w:val="00562218"/>
    <w:rsid w:val="00563172"/>
    <w:rsid w:val="00564331"/>
    <w:rsid w:val="0058483B"/>
    <w:rsid w:val="00590824"/>
    <w:rsid w:val="005B00DE"/>
    <w:rsid w:val="005C3464"/>
    <w:rsid w:val="005E2DC5"/>
    <w:rsid w:val="005E609A"/>
    <w:rsid w:val="005F20FA"/>
    <w:rsid w:val="005F7DC7"/>
    <w:rsid w:val="00606488"/>
    <w:rsid w:val="006113C7"/>
    <w:rsid w:val="00612714"/>
    <w:rsid w:val="0061463A"/>
    <w:rsid w:val="0062123B"/>
    <w:rsid w:val="00645189"/>
    <w:rsid w:val="0065253B"/>
    <w:rsid w:val="00660161"/>
    <w:rsid w:val="006605DB"/>
    <w:rsid w:val="00663BFF"/>
    <w:rsid w:val="006658B7"/>
    <w:rsid w:val="006A2ED3"/>
    <w:rsid w:val="006C49A8"/>
    <w:rsid w:val="006C6E32"/>
    <w:rsid w:val="006D31DB"/>
    <w:rsid w:val="006E41F8"/>
    <w:rsid w:val="006E736C"/>
    <w:rsid w:val="006F4181"/>
    <w:rsid w:val="0070252B"/>
    <w:rsid w:val="007027A8"/>
    <w:rsid w:val="00714C46"/>
    <w:rsid w:val="00715FDE"/>
    <w:rsid w:val="0072082D"/>
    <w:rsid w:val="0072131A"/>
    <w:rsid w:val="007277FA"/>
    <w:rsid w:val="00730689"/>
    <w:rsid w:val="0074069A"/>
    <w:rsid w:val="00743567"/>
    <w:rsid w:val="00750945"/>
    <w:rsid w:val="0076174C"/>
    <w:rsid w:val="007A2A9C"/>
    <w:rsid w:val="007B155B"/>
    <w:rsid w:val="007B240F"/>
    <w:rsid w:val="007C16B8"/>
    <w:rsid w:val="007C6B39"/>
    <w:rsid w:val="007D4957"/>
    <w:rsid w:val="007E61BA"/>
    <w:rsid w:val="007F1064"/>
    <w:rsid w:val="007F3BBB"/>
    <w:rsid w:val="008037C6"/>
    <w:rsid w:val="00815857"/>
    <w:rsid w:val="00820A33"/>
    <w:rsid w:val="0082392D"/>
    <w:rsid w:val="00824BA9"/>
    <w:rsid w:val="008279B5"/>
    <w:rsid w:val="00832D0C"/>
    <w:rsid w:val="008332B0"/>
    <w:rsid w:val="00843BEB"/>
    <w:rsid w:val="00860B07"/>
    <w:rsid w:val="00881800"/>
    <w:rsid w:val="00885318"/>
    <w:rsid w:val="008874BF"/>
    <w:rsid w:val="00893595"/>
    <w:rsid w:val="008A2F32"/>
    <w:rsid w:val="008C05AC"/>
    <w:rsid w:val="008C05C1"/>
    <w:rsid w:val="008C3D11"/>
    <w:rsid w:val="008F2A8B"/>
    <w:rsid w:val="008F7102"/>
    <w:rsid w:val="0092405F"/>
    <w:rsid w:val="009313B1"/>
    <w:rsid w:val="00932377"/>
    <w:rsid w:val="00941DD4"/>
    <w:rsid w:val="00950B5F"/>
    <w:rsid w:val="00953DF5"/>
    <w:rsid w:val="009579B1"/>
    <w:rsid w:val="00957ECD"/>
    <w:rsid w:val="00962913"/>
    <w:rsid w:val="009730BD"/>
    <w:rsid w:val="0097660B"/>
    <w:rsid w:val="0098095B"/>
    <w:rsid w:val="009913B2"/>
    <w:rsid w:val="009A6389"/>
    <w:rsid w:val="009B5122"/>
    <w:rsid w:val="009B7881"/>
    <w:rsid w:val="009E4C1E"/>
    <w:rsid w:val="009E66B8"/>
    <w:rsid w:val="009F5DB4"/>
    <w:rsid w:val="00A112C8"/>
    <w:rsid w:val="00A1780F"/>
    <w:rsid w:val="00A300CE"/>
    <w:rsid w:val="00A600B3"/>
    <w:rsid w:val="00A7175A"/>
    <w:rsid w:val="00A81040"/>
    <w:rsid w:val="00A9695B"/>
    <w:rsid w:val="00AA0210"/>
    <w:rsid w:val="00AA1598"/>
    <w:rsid w:val="00AA5B46"/>
    <w:rsid w:val="00AB42C9"/>
    <w:rsid w:val="00AB5CE7"/>
    <w:rsid w:val="00AC5054"/>
    <w:rsid w:val="00AD034F"/>
    <w:rsid w:val="00AE481C"/>
    <w:rsid w:val="00AF5900"/>
    <w:rsid w:val="00B12CD1"/>
    <w:rsid w:val="00B20967"/>
    <w:rsid w:val="00B215AE"/>
    <w:rsid w:val="00B26CB2"/>
    <w:rsid w:val="00B32D43"/>
    <w:rsid w:val="00B43C22"/>
    <w:rsid w:val="00B648B6"/>
    <w:rsid w:val="00B766BF"/>
    <w:rsid w:val="00B87322"/>
    <w:rsid w:val="00B92BC7"/>
    <w:rsid w:val="00BA6CC2"/>
    <w:rsid w:val="00BB32A4"/>
    <w:rsid w:val="00BC5CBE"/>
    <w:rsid w:val="00BD36FD"/>
    <w:rsid w:val="00BE3FFF"/>
    <w:rsid w:val="00C01577"/>
    <w:rsid w:val="00C04EF7"/>
    <w:rsid w:val="00C11BFF"/>
    <w:rsid w:val="00C211D2"/>
    <w:rsid w:val="00C23C6B"/>
    <w:rsid w:val="00C55DFB"/>
    <w:rsid w:val="00C73E89"/>
    <w:rsid w:val="00C8039D"/>
    <w:rsid w:val="00C84789"/>
    <w:rsid w:val="00C978A6"/>
    <w:rsid w:val="00CA0DE6"/>
    <w:rsid w:val="00CA6F3C"/>
    <w:rsid w:val="00CB2597"/>
    <w:rsid w:val="00CC5CF2"/>
    <w:rsid w:val="00CC62E2"/>
    <w:rsid w:val="00CD0335"/>
    <w:rsid w:val="00CE496D"/>
    <w:rsid w:val="00CE5D57"/>
    <w:rsid w:val="00CF6E1D"/>
    <w:rsid w:val="00D07267"/>
    <w:rsid w:val="00D2447E"/>
    <w:rsid w:val="00D2682C"/>
    <w:rsid w:val="00D35828"/>
    <w:rsid w:val="00D47AC7"/>
    <w:rsid w:val="00D65000"/>
    <w:rsid w:val="00D71EFE"/>
    <w:rsid w:val="00D80080"/>
    <w:rsid w:val="00DA0FC7"/>
    <w:rsid w:val="00DA45EE"/>
    <w:rsid w:val="00DA7A71"/>
    <w:rsid w:val="00DC2C64"/>
    <w:rsid w:val="00DD2031"/>
    <w:rsid w:val="00DE6D44"/>
    <w:rsid w:val="00E0479B"/>
    <w:rsid w:val="00E10CE1"/>
    <w:rsid w:val="00E26B11"/>
    <w:rsid w:val="00E26E00"/>
    <w:rsid w:val="00E2709E"/>
    <w:rsid w:val="00E36AD7"/>
    <w:rsid w:val="00E379B4"/>
    <w:rsid w:val="00E458B1"/>
    <w:rsid w:val="00E616A3"/>
    <w:rsid w:val="00E65F5C"/>
    <w:rsid w:val="00E676D0"/>
    <w:rsid w:val="00E756EF"/>
    <w:rsid w:val="00EA2736"/>
    <w:rsid w:val="00EC4293"/>
    <w:rsid w:val="00ED6687"/>
    <w:rsid w:val="00F16B61"/>
    <w:rsid w:val="00F27158"/>
    <w:rsid w:val="00F27430"/>
    <w:rsid w:val="00F407AD"/>
    <w:rsid w:val="00F40859"/>
    <w:rsid w:val="00F42D13"/>
    <w:rsid w:val="00F477A6"/>
    <w:rsid w:val="00F525AD"/>
    <w:rsid w:val="00F774CB"/>
    <w:rsid w:val="00F86A0C"/>
    <w:rsid w:val="00FA7C01"/>
    <w:rsid w:val="00FB2F00"/>
    <w:rsid w:val="00FB626D"/>
    <w:rsid w:val="00FC1CC1"/>
    <w:rsid w:val="00FC780E"/>
    <w:rsid w:val="00FD063F"/>
    <w:rsid w:val="00FD5F85"/>
    <w:rsid w:val="00FD7F89"/>
    <w:rsid w:val="00FE12AB"/>
    <w:rsid w:val="00FF132B"/>
    <w:rsid w:val="00FF217A"/>
    <w:rsid w:val="00FF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7F19CC8E-41F0-4A04-B489-4A06DBF63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ListParagraph">
    <w:name w:val="List Paragraph"/>
    <w:basedOn w:val="Normal"/>
    <w:uiPriority w:val="34"/>
    <w:qFormat/>
    <w:rsid w:val="00194545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75094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50945"/>
    <w:rPr>
      <w:rFonts w:ascii="Lucida Grande" w:hAnsi="Lucida Grande" w:cs="Lucida Grande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E73DA3-73E0-43F4-9980-89255A6268B5}">
  <ds:schemaRefs>
    <ds:schemaRef ds:uri="http://schemas.openxmlformats.org/package/2006/metadata/core-properties"/>
    <ds:schemaRef ds:uri="http://purl.org/dc/terms/"/>
    <ds:schemaRef ds:uri="http://schemas.microsoft.com/office/2006/metadata/properties"/>
    <ds:schemaRef ds:uri="9c8a2b7b-0bee-4c48-b0a6-23db8982d3bc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663267-69B4-4283-B5E1-343DE5AC5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2274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2018-09-16T12:10:00Z</dcterms:created>
  <dcterms:modified xsi:type="dcterms:W3CDTF">2018-09-16T12:10:00Z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