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4E14D5" w14:paraId="5E79EE7E" w14:textId="77777777" w:rsidTr="00D13086">
        <w:tc>
          <w:tcPr>
            <w:tcW w:w="8640" w:type="dxa"/>
            <w:shd w:val="clear" w:color="auto" w:fill="F2F2F2" w:themeFill="background1" w:themeFillShade="F2"/>
          </w:tcPr>
          <w:p w14:paraId="781D6AFA" w14:textId="77777777" w:rsidR="004E14D5" w:rsidRPr="004E14D5" w:rsidRDefault="004E14D5" w:rsidP="00D13086">
            <w:pPr>
              <w:jc w:val="both"/>
              <w:rPr>
                <w:rFonts w:ascii="Arial" w:hAnsi="Arial" w:cs="Arial"/>
                <w:bCs/>
                <w:i/>
                <w:iCs/>
                <w:sz w:val="22"/>
                <w:szCs w:val="22"/>
              </w:rPr>
            </w:pPr>
            <w:r w:rsidRPr="004E14D5">
              <w:rPr>
                <w:rFonts w:ascii="Arial" w:hAnsi="Arial" w:cs="Arial"/>
                <w:bCs/>
                <w:i/>
                <w:iCs/>
                <w:sz w:val="22"/>
                <w:szCs w:val="22"/>
              </w:rPr>
              <w:t>Wānanga/Talanoa/Dialogue or Workshop</w:t>
            </w:r>
          </w:p>
          <w:p w14:paraId="50D005C9" w14:textId="017B73FD" w:rsidR="004A3628" w:rsidRPr="004E14D5" w:rsidRDefault="00C234AD" w:rsidP="00D13086">
            <w:pPr>
              <w:jc w:val="both"/>
              <w:rPr>
                <w:rFonts w:ascii="Arial" w:hAnsi="Arial" w:cs="Arial"/>
                <w:b/>
                <w:sz w:val="22"/>
                <w:szCs w:val="22"/>
              </w:rPr>
            </w:pPr>
            <w:r w:rsidRPr="004E14D5">
              <w:rPr>
                <w:rFonts w:ascii="Arial" w:hAnsi="Arial" w:cs="Arial"/>
                <w:b/>
                <w:sz w:val="22"/>
                <w:szCs w:val="22"/>
              </w:rPr>
              <w:t xml:space="preserve">A Relational Approach to Urban Youth Wellbeing in </w:t>
            </w:r>
            <w:r w:rsidR="007D4295" w:rsidRPr="004E14D5">
              <w:rPr>
                <w:rFonts w:ascii="Arial" w:hAnsi="Arial" w:cs="Arial"/>
                <w:b/>
                <w:sz w:val="22"/>
                <w:szCs w:val="22"/>
              </w:rPr>
              <w:t>C</w:t>
            </w:r>
            <w:r w:rsidRPr="004E14D5">
              <w:rPr>
                <w:rFonts w:ascii="Arial" w:hAnsi="Arial" w:cs="Arial"/>
                <w:b/>
                <w:sz w:val="22"/>
                <w:szCs w:val="22"/>
              </w:rPr>
              <w:t xml:space="preserve">haotic </w:t>
            </w:r>
            <w:r w:rsidR="007D4295" w:rsidRPr="004E14D5">
              <w:rPr>
                <w:rFonts w:ascii="Arial" w:hAnsi="Arial" w:cs="Arial"/>
                <w:b/>
                <w:sz w:val="22"/>
                <w:szCs w:val="22"/>
              </w:rPr>
              <w:t>C</w:t>
            </w:r>
            <w:r w:rsidRPr="004E14D5">
              <w:rPr>
                <w:rFonts w:ascii="Arial" w:hAnsi="Arial" w:cs="Arial"/>
                <w:b/>
                <w:sz w:val="22"/>
                <w:szCs w:val="22"/>
              </w:rPr>
              <w:t>limate</w:t>
            </w:r>
            <w:r w:rsidR="007D4295" w:rsidRPr="004E14D5">
              <w:rPr>
                <w:rFonts w:ascii="Arial" w:hAnsi="Arial" w:cs="Arial"/>
                <w:b/>
                <w:sz w:val="22"/>
                <w:szCs w:val="22"/>
              </w:rPr>
              <w:t xml:space="preserve"> Futures</w:t>
            </w:r>
            <w:r w:rsidRPr="004E14D5">
              <w:rPr>
                <w:rFonts w:ascii="Arial" w:hAnsi="Arial" w:cs="Arial"/>
                <w:b/>
                <w:sz w:val="22"/>
                <w:szCs w:val="22"/>
              </w:rPr>
              <w:t xml:space="preserve">: </w:t>
            </w:r>
            <w:r w:rsidR="001C38FF" w:rsidRPr="004E14D5">
              <w:rPr>
                <w:rFonts w:ascii="Arial" w:hAnsi="Arial" w:cs="Arial"/>
                <w:b/>
                <w:sz w:val="22"/>
                <w:szCs w:val="22"/>
              </w:rPr>
              <w:t xml:space="preserve">Reflections </w:t>
            </w:r>
            <w:r w:rsidRPr="004E14D5">
              <w:rPr>
                <w:rFonts w:ascii="Arial" w:hAnsi="Arial" w:cs="Arial"/>
                <w:b/>
                <w:sz w:val="22"/>
                <w:szCs w:val="22"/>
              </w:rPr>
              <w:t xml:space="preserve">from </w:t>
            </w:r>
            <w:r w:rsidR="007D4295" w:rsidRPr="004E14D5">
              <w:rPr>
                <w:rFonts w:ascii="Arial" w:hAnsi="Arial" w:cs="Arial"/>
                <w:b/>
                <w:sz w:val="22"/>
                <w:szCs w:val="22"/>
              </w:rPr>
              <w:t>CYCLES</w:t>
            </w:r>
            <w:r w:rsidR="001C38FF" w:rsidRPr="004E14D5">
              <w:rPr>
                <w:rFonts w:ascii="Arial" w:hAnsi="Arial" w:cs="Arial"/>
                <w:b/>
                <w:sz w:val="22"/>
                <w:szCs w:val="22"/>
              </w:rPr>
              <w:t xml:space="preserve">: </w:t>
            </w:r>
            <w:r w:rsidRPr="004E14D5">
              <w:rPr>
                <w:rFonts w:ascii="Arial" w:hAnsi="Arial" w:cs="Arial"/>
                <w:b/>
                <w:sz w:val="22"/>
                <w:szCs w:val="22"/>
              </w:rPr>
              <w:t xml:space="preserve">a </w:t>
            </w:r>
            <w:r w:rsidR="004D047C" w:rsidRPr="004E14D5">
              <w:rPr>
                <w:rFonts w:ascii="Arial" w:hAnsi="Arial" w:cs="Arial"/>
                <w:b/>
                <w:sz w:val="22"/>
                <w:szCs w:val="22"/>
              </w:rPr>
              <w:t>seven</w:t>
            </w:r>
            <w:r w:rsidR="0045190E" w:rsidRPr="004E14D5">
              <w:rPr>
                <w:rFonts w:ascii="Arial" w:hAnsi="Arial" w:cs="Arial"/>
                <w:b/>
                <w:sz w:val="22"/>
                <w:szCs w:val="22"/>
              </w:rPr>
              <w:t>-city</w:t>
            </w:r>
            <w:r w:rsidRPr="004E14D5">
              <w:rPr>
                <w:rFonts w:ascii="Arial" w:hAnsi="Arial" w:cs="Arial"/>
                <w:b/>
                <w:sz w:val="22"/>
                <w:szCs w:val="22"/>
              </w:rPr>
              <w:t xml:space="preserve"> study and short </w:t>
            </w:r>
            <w:r w:rsidR="001C38FF" w:rsidRPr="004E14D5">
              <w:rPr>
                <w:rFonts w:ascii="Arial" w:hAnsi="Arial" w:cs="Arial"/>
                <w:b/>
                <w:sz w:val="22"/>
                <w:szCs w:val="22"/>
              </w:rPr>
              <w:t>f</w:t>
            </w:r>
            <w:r w:rsidRPr="004E14D5">
              <w:rPr>
                <w:rFonts w:ascii="Arial" w:hAnsi="Arial" w:cs="Arial"/>
                <w:b/>
                <w:sz w:val="22"/>
                <w:szCs w:val="22"/>
              </w:rPr>
              <w:t xml:space="preserve">ilm screening  </w:t>
            </w:r>
          </w:p>
          <w:p w14:paraId="577AC057" w14:textId="77777777" w:rsidR="004A3628" w:rsidRPr="004E14D5" w:rsidRDefault="004A3628" w:rsidP="00D13086">
            <w:pPr>
              <w:jc w:val="both"/>
              <w:rPr>
                <w:rFonts w:ascii="Arial" w:hAnsi="Arial" w:cs="Arial"/>
                <w:b/>
                <w:sz w:val="22"/>
                <w:szCs w:val="22"/>
              </w:rPr>
            </w:pPr>
          </w:p>
          <w:p w14:paraId="1B31BF05" w14:textId="77777777" w:rsidR="004A3628" w:rsidRPr="004E14D5" w:rsidRDefault="004A3628" w:rsidP="00D13086">
            <w:pPr>
              <w:jc w:val="both"/>
              <w:rPr>
                <w:rFonts w:ascii="Arial" w:hAnsi="Arial" w:cs="Arial"/>
                <w:b/>
                <w:sz w:val="22"/>
                <w:szCs w:val="22"/>
              </w:rPr>
            </w:pPr>
          </w:p>
        </w:tc>
      </w:tr>
      <w:tr w:rsidR="004A3628" w:rsidRPr="0003525D" w14:paraId="1AD42B31" w14:textId="77777777" w:rsidTr="00D13086">
        <w:trPr>
          <w:trHeight w:val="1511"/>
        </w:trPr>
        <w:tc>
          <w:tcPr>
            <w:tcW w:w="8640" w:type="dxa"/>
          </w:tcPr>
          <w:p w14:paraId="29C972E7" w14:textId="77777777" w:rsidR="00C234AD" w:rsidRDefault="00C234AD" w:rsidP="00D13086">
            <w:pPr>
              <w:rPr>
                <w:rFonts w:ascii="Arial" w:hAnsi="Arial" w:cs="Arial"/>
                <w:bCs/>
                <w:sz w:val="22"/>
                <w:szCs w:val="22"/>
              </w:rPr>
            </w:pPr>
          </w:p>
          <w:p w14:paraId="273CD428" w14:textId="77777777" w:rsidR="004E14D5" w:rsidRPr="001C38FF" w:rsidRDefault="004E14D5" w:rsidP="00D13086">
            <w:pPr>
              <w:rPr>
                <w:rFonts w:ascii="Arial" w:hAnsi="Arial" w:cs="Arial"/>
                <w:bCs/>
                <w:sz w:val="22"/>
                <w:szCs w:val="22"/>
              </w:rPr>
            </w:pPr>
          </w:p>
          <w:p w14:paraId="43ACAF2D" w14:textId="5ADC4B6B" w:rsidR="007D4295" w:rsidRPr="001C38FF" w:rsidRDefault="007D4295" w:rsidP="00D13086">
            <w:pPr>
              <w:rPr>
                <w:rFonts w:ascii="Arial" w:hAnsi="Arial" w:cs="Arial"/>
                <w:bCs/>
                <w:sz w:val="22"/>
                <w:szCs w:val="22"/>
              </w:rPr>
            </w:pPr>
            <w:r w:rsidRPr="001C38FF">
              <w:rPr>
                <w:rFonts w:ascii="Arial" w:hAnsi="Arial" w:cs="Arial"/>
                <w:bCs/>
                <w:sz w:val="22"/>
                <w:szCs w:val="22"/>
              </w:rPr>
              <w:t xml:space="preserve">This session is both a </w:t>
            </w:r>
            <w:r w:rsidR="00C234AD" w:rsidRPr="001C38FF">
              <w:rPr>
                <w:rFonts w:ascii="Arial" w:hAnsi="Arial" w:cs="Arial"/>
                <w:bCs/>
                <w:sz w:val="22"/>
                <w:szCs w:val="22"/>
              </w:rPr>
              <w:t xml:space="preserve">creative performance and </w:t>
            </w:r>
            <w:r w:rsidRPr="001C38FF">
              <w:rPr>
                <w:rFonts w:ascii="Arial" w:hAnsi="Arial" w:cs="Arial"/>
                <w:bCs/>
                <w:sz w:val="22"/>
                <w:szCs w:val="22"/>
              </w:rPr>
              <w:t xml:space="preserve">wānanga /dialogue where </w:t>
            </w:r>
            <w:r w:rsidR="00C234AD" w:rsidRPr="001C38FF">
              <w:rPr>
                <w:rFonts w:ascii="Arial" w:hAnsi="Arial" w:cs="Arial"/>
                <w:bCs/>
                <w:sz w:val="22"/>
                <w:szCs w:val="22"/>
              </w:rPr>
              <w:t xml:space="preserve">we </w:t>
            </w:r>
            <w:r w:rsidRPr="001C38FF">
              <w:rPr>
                <w:rFonts w:ascii="Arial" w:hAnsi="Arial" w:cs="Arial"/>
                <w:bCs/>
                <w:sz w:val="22"/>
                <w:szCs w:val="22"/>
              </w:rPr>
              <w:t xml:space="preserve">first </w:t>
            </w:r>
            <w:r w:rsidR="00C234AD" w:rsidRPr="001C38FF">
              <w:rPr>
                <w:rFonts w:ascii="Arial" w:hAnsi="Arial" w:cs="Arial"/>
                <w:bCs/>
                <w:sz w:val="22"/>
                <w:szCs w:val="22"/>
              </w:rPr>
              <w:t xml:space="preserve">present the results of a </w:t>
            </w:r>
            <w:r w:rsidR="002B0883">
              <w:rPr>
                <w:rFonts w:ascii="Arial" w:hAnsi="Arial" w:cs="Arial"/>
                <w:bCs/>
                <w:sz w:val="22"/>
                <w:szCs w:val="22"/>
              </w:rPr>
              <w:t>six-year</w:t>
            </w:r>
            <w:r w:rsidRPr="001C38FF">
              <w:rPr>
                <w:rFonts w:ascii="Arial" w:hAnsi="Arial" w:cs="Arial"/>
                <w:bCs/>
                <w:sz w:val="22"/>
                <w:szCs w:val="22"/>
              </w:rPr>
              <w:t xml:space="preserve"> </w:t>
            </w:r>
            <w:r w:rsidR="00C234AD" w:rsidRPr="001C38FF">
              <w:rPr>
                <w:rFonts w:ascii="Arial" w:hAnsi="Arial" w:cs="Arial"/>
                <w:bCs/>
                <w:sz w:val="22"/>
                <w:szCs w:val="22"/>
              </w:rPr>
              <w:t>study</w:t>
            </w:r>
            <w:r w:rsidR="001C38FF">
              <w:rPr>
                <w:rFonts w:ascii="Arial" w:hAnsi="Arial" w:cs="Arial"/>
                <w:bCs/>
                <w:sz w:val="22"/>
                <w:szCs w:val="22"/>
              </w:rPr>
              <w:t>:</w:t>
            </w:r>
            <w:r w:rsidRPr="001C38FF">
              <w:rPr>
                <w:rFonts w:ascii="Arial" w:hAnsi="Arial" w:cs="Arial"/>
                <w:bCs/>
                <w:sz w:val="22"/>
                <w:szCs w:val="22"/>
              </w:rPr>
              <w:t xml:space="preserve"> CYCLES, Children and Youth </w:t>
            </w:r>
            <w:r w:rsidR="002B0883">
              <w:rPr>
                <w:rFonts w:ascii="Arial" w:hAnsi="Arial" w:cs="Arial"/>
                <w:bCs/>
                <w:sz w:val="22"/>
                <w:szCs w:val="22"/>
              </w:rPr>
              <w:t xml:space="preserve">- </w:t>
            </w:r>
            <w:r w:rsidRPr="001C38FF">
              <w:rPr>
                <w:rFonts w:ascii="Arial" w:hAnsi="Arial" w:cs="Arial"/>
                <w:bCs/>
                <w:sz w:val="22"/>
                <w:szCs w:val="22"/>
              </w:rPr>
              <w:t xml:space="preserve">Lifestyles Evaluation and </w:t>
            </w:r>
            <w:r w:rsidR="0045190E">
              <w:rPr>
                <w:rFonts w:ascii="Arial" w:hAnsi="Arial" w:cs="Arial"/>
                <w:bCs/>
                <w:sz w:val="22"/>
                <w:szCs w:val="22"/>
              </w:rPr>
              <w:t>S</w:t>
            </w:r>
            <w:r w:rsidRPr="001C38FF">
              <w:rPr>
                <w:rFonts w:ascii="Arial" w:hAnsi="Arial" w:cs="Arial"/>
                <w:bCs/>
                <w:sz w:val="22"/>
                <w:szCs w:val="22"/>
              </w:rPr>
              <w:t>ustainability</w:t>
            </w:r>
            <w:r w:rsidR="00C234AD" w:rsidRPr="001C38FF">
              <w:rPr>
                <w:rFonts w:ascii="Arial" w:hAnsi="Arial" w:cs="Arial"/>
                <w:bCs/>
                <w:sz w:val="22"/>
                <w:szCs w:val="22"/>
              </w:rPr>
              <w:t xml:space="preserve"> into low carbon ways of supporting youth wellbeing in increasingly chaotic urban futures</w:t>
            </w:r>
            <w:r w:rsidR="001C38FF">
              <w:rPr>
                <w:rFonts w:ascii="Arial" w:hAnsi="Arial" w:cs="Arial"/>
                <w:bCs/>
                <w:sz w:val="22"/>
                <w:szCs w:val="22"/>
              </w:rPr>
              <w:t xml:space="preserve"> undertaken as a partnership between the University of Surrey’s Centre for </w:t>
            </w:r>
            <w:r w:rsidR="0045190E">
              <w:rPr>
                <w:rFonts w:ascii="Arial" w:hAnsi="Arial" w:cs="Arial"/>
                <w:bCs/>
                <w:sz w:val="22"/>
                <w:szCs w:val="22"/>
              </w:rPr>
              <w:t xml:space="preserve">the </w:t>
            </w:r>
            <w:r w:rsidR="001C38FF">
              <w:rPr>
                <w:rFonts w:ascii="Arial" w:hAnsi="Arial" w:cs="Arial"/>
                <w:bCs/>
                <w:sz w:val="22"/>
                <w:szCs w:val="22"/>
              </w:rPr>
              <w:t>Understanding</w:t>
            </w:r>
            <w:r w:rsidR="0045190E">
              <w:rPr>
                <w:rFonts w:ascii="Arial" w:hAnsi="Arial" w:cs="Arial"/>
                <w:bCs/>
                <w:sz w:val="22"/>
                <w:szCs w:val="22"/>
              </w:rPr>
              <w:t xml:space="preserve"> of</w:t>
            </w:r>
            <w:r w:rsidR="001C38FF">
              <w:rPr>
                <w:rFonts w:ascii="Arial" w:hAnsi="Arial" w:cs="Arial"/>
                <w:bCs/>
                <w:sz w:val="22"/>
                <w:szCs w:val="22"/>
              </w:rPr>
              <w:t xml:space="preserve"> Sustainable </w:t>
            </w:r>
            <w:r w:rsidR="0045190E">
              <w:rPr>
                <w:rFonts w:ascii="Arial" w:hAnsi="Arial" w:cs="Arial"/>
                <w:bCs/>
                <w:sz w:val="22"/>
                <w:szCs w:val="22"/>
              </w:rPr>
              <w:t>P</w:t>
            </w:r>
            <w:r w:rsidR="001C38FF">
              <w:rPr>
                <w:rFonts w:ascii="Arial" w:hAnsi="Arial" w:cs="Arial"/>
                <w:bCs/>
                <w:sz w:val="22"/>
                <w:szCs w:val="22"/>
              </w:rPr>
              <w:t>rosperity, University of Canterbury and 5 global research teams and charities</w:t>
            </w:r>
            <w:r w:rsidR="00C234AD" w:rsidRPr="001C38FF">
              <w:rPr>
                <w:rFonts w:ascii="Arial" w:hAnsi="Arial" w:cs="Arial"/>
                <w:bCs/>
                <w:sz w:val="22"/>
                <w:szCs w:val="22"/>
              </w:rPr>
              <w:t xml:space="preserve">. </w:t>
            </w:r>
            <w:r w:rsidR="001C38FF">
              <w:rPr>
                <w:rFonts w:ascii="Arial" w:hAnsi="Arial" w:cs="Arial"/>
                <w:bCs/>
                <w:sz w:val="22"/>
                <w:szCs w:val="22"/>
              </w:rPr>
              <w:t>Funded by the UK Economic and Social Research Council</w:t>
            </w:r>
            <w:r w:rsidR="00E56C2A">
              <w:rPr>
                <w:rFonts w:ascii="Arial" w:hAnsi="Arial" w:cs="Arial"/>
                <w:bCs/>
                <w:sz w:val="22"/>
                <w:szCs w:val="22"/>
              </w:rPr>
              <w:t>, t</w:t>
            </w:r>
            <w:r w:rsidR="001C38FF" w:rsidRPr="001C38FF">
              <w:rPr>
                <w:rFonts w:ascii="Arial" w:hAnsi="Arial" w:cs="Arial"/>
                <w:bCs/>
                <w:sz w:val="22"/>
                <w:szCs w:val="22"/>
              </w:rPr>
              <w:t xml:space="preserve">he study </w:t>
            </w:r>
            <w:r w:rsidR="00054468">
              <w:rPr>
                <w:rFonts w:ascii="Arial" w:hAnsi="Arial" w:cs="Arial"/>
                <w:bCs/>
                <w:sz w:val="22"/>
                <w:szCs w:val="22"/>
              </w:rPr>
              <w:t>adopts</w:t>
            </w:r>
            <w:r w:rsidR="001C38FF">
              <w:rPr>
                <w:rFonts w:ascii="Arial" w:hAnsi="Arial" w:cs="Arial"/>
                <w:bCs/>
                <w:sz w:val="22"/>
                <w:szCs w:val="22"/>
              </w:rPr>
              <w:t xml:space="preserve"> </w:t>
            </w:r>
            <w:r w:rsidR="001C38FF" w:rsidRPr="001C38FF">
              <w:rPr>
                <w:rFonts w:ascii="Arial" w:hAnsi="Arial" w:cs="Arial"/>
                <w:bCs/>
                <w:sz w:val="22"/>
                <w:szCs w:val="22"/>
              </w:rPr>
              <w:t>a climate resilient development approach to understand how to integrate mitigation and adaptation in just and fair ways to advance youth flourishing</w:t>
            </w:r>
            <w:r w:rsidR="00134CEE">
              <w:rPr>
                <w:rFonts w:ascii="Arial" w:hAnsi="Arial" w:cs="Arial"/>
                <w:bCs/>
                <w:sz w:val="22"/>
                <w:szCs w:val="22"/>
              </w:rPr>
              <w:t xml:space="preserve"> (see Burningham et al 20201; CUSP, 2025; Nissen et al 2020; Prendergast et al 2023 &amp; 2025)</w:t>
            </w:r>
            <w:r w:rsidR="001C38FF" w:rsidRPr="001C38FF">
              <w:rPr>
                <w:rFonts w:ascii="Arial" w:hAnsi="Arial" w:cs="Arial"/>
                <w:bCs/>
                <w:sz w:val="22"/>
                <w:szCs w:val="22"/>
              </w:rPr>
              <w:t>.</w:t>
            </w:r>
          </w:p>
          <w:p w14:paraId="07D5E148" w14:textId="77777777" w:rsidR="007D4295" w:rsidRPr="001C38FF" w:rsidRDefault="007D4295" w:rsidP="00D13086">
            <w:pPr>
              <w:rPr>
                <w:rFonts w:ascii="Arial" w:hAnsi="Arial" w:cs="Arial"/>
                <w:bCs/>
                <w:sz w:val="22"/>
                <w:szCs w:val="22"/>
              </w:rPr>
            </w:pPr>
          </w:p>
          <w:p w14:paraId="51EE6F5A" w14:textId="7C271FF1" w:rsidR="00C234AD" w:rsidRPr="001C38FF" w:rsidRDefault="00C234AD" w:rsidP="00D13086">
            <w:pPr>
              <w:rPr>
                <w:rFonts w:ascii="Arial" w:hAnsi="Arial" w:cs="Arial"/>
                <w:bCs/>
                <w:sz w:val="22"/>
                <w:szCs w:val="22"/>
              </w:rPr>
            </w:pPr>
            <w:r w:rsidRPr="001C38FF">
              <w:rPr>
                <w:rFonts w:ascii="Arial" w:hAnsi="Arial" w:cs="Arial"/>
                <w:bCs/>
                <w:sz w:val="22"/>
                <w:szCs w:val="22"/>
              </w:rPr>
              <w:t xml:space="preserve">Seventy percent of youth will live in urban areas by 2050 </w:t>
            </w:r>
            <w:r w:rsidR="00CC6622">
              <w:rPr>
                <w:rFonts w:ascii="Arial" w:hAnsi="Arial" w:cs="Arial"/>
                <w:bCs/>
                <w:sz w:val="22"/>
                <w:szCs w:val="22"/>
              </w:rPr>
              <w:t>(UNICEF 20</w:t>
            </w:r>
            <w:r w:rsidR="000A4166">
              <w:rPr>
                <w:rFonts w:ascii="Arial" w:hAnsi="Arial" w:cs="Arial"/>
                <w:bCs/>
                <w:sz w:val="22"/>
                <w:szCs w:val="22"/>
              </w:rPr>
              <w:t>1</w:t>
            </w:r>
            <w:r w:rsidR="00CC6622">
              <w:rPr>
                <w:rFonts w:ascii="Arial" w:hAnsi="Arial" w:cs="Arial"/>
                <w:bCs/>
                <w:sz w:val="22"/>
                <w:szCs w:val="22"/>
              </w:rPr>
              <w:t>8</w:t>
            </w:r>
            <w:proofErr w:type="gramStart"/>
            <w:r w:rsidR="00CC6622">
              <w:rPr>
                <w:rFonts w:ascii="Arial" w:hAnsi="Arial" w:cs="Arial"/>
                <w:bCs/>
                <w:sz w:val="22"/>
                <w:szCs w:val="22"/>
              </w:rPr>
              <w:t>)</w:t>
            </w:r>
            <w:proofErr w:type="gramEnd"/>
            <w:r w:rsidR="000A4166">
              <w:rPr>
                <w:rFonts w:ascii="Arial" w:hAnsi="Arial" w:cs="Arial"/>
                <w:bCs/>
                <w:sz w:val="22"/>
                <w:szCs w:val="22"/>
              </w:rPr>
              <w:t xml:space="preserve"> </w:t>
            </w:r>
            <w:r w:rsidRPr="001C38FF">
              <w:rPr>
                <w:rFonts w:ascii="Arial" w:hAnsi="Arial" w:cs="Arial"/>
                <w:bCs/>
                <w:sz w:val="22"/>
                <w:szCs w:val="22"/>
              </w:rPr>
              <w:t>and urban sites account for 67–72% of the global share of carbon emissions</w:t>
            </w:r>
            <w:r w:rsidR="00CC6622">
              <w:rPr>
                <w:rFonts w:ascii="Arial" w:hAnsi="Arial" w:cs="Arial"/>
                <w:bCs/>
                <w:sz w:val="22"/>
                <w:szCs w:val="22"/>
              </w:rPr>
              <w:t xml:space="preserve"> </w:t>
            </w:r>
            <w:r w:rsidR="002C5141">
              <w:rPr>
                <w:rFonts w:ascii="Arial" w:hAnsi="Arial" w:cs="Arial"/>
                <w:bCs/>
                <w:sz w:val="22"/>
                <w:szCs w:val="22"/>
              </w:rPr>
              <w:t>(IPCC 2022)</w:t>
            </w:r>
            <w:r w:rsidRPr="001C38FF">
              <w:rPr>
                <w:rFonts w:ascii="Arial" w:hAnsi="Arial" w:cs="Arial"/>
                <w:bCs/>
                <w:sz w:val="22"/>
                <w:szCs w:val="22"/>
              </w:rPr>
              <w:t xml:space="preserve">. </w:t>
            </w:r>
          </w:p>
          <w:p w14:paraId="2AB55D57" w14:textId="77777777" w:rsidR="00C234AD" w:rsidRPr="001C38FF" w:rsidRDefault="00C234AD" w:rsidP="00D13086">
            <w:pPr>
              <w:rPr>
                <w:rFonts w:ascii="Arial" w:hAnsi="Arial" w:cs="Arial"/>
                <w:bCs/>
                <w:sz w:val="22"/>
                <w:szCs w:val="22"/>
              </w:rPr>
            </w:pPr>
          </w:p>
          <w:p w14:paraId="60BF7CA0" w14:textId="3773FAA7" w:rsidR="007D4295" w:rsidRPr="001C38FF" w:rsidRDefault="00C234AD" w:rsidP="00D13086">
            <w:pPr>
              <w:rPr>
                <w:rFonts w:ascii="Arial" w:hAnsi="Arial" w:cs="Arial"/>
                <w:bCs/>
                <w:sz w:val="22"/>
                <w:szCs w:val="22"/>
              </w:rPr>
            </w:pPr>
            <w:r w:rsidRPr="001C38FF">
              <w:rPr>
                <w:rFonts w:ascii="Arial" w:hAnsi="Arial" w:cs="Arial"/>
                <w:bCs/>
                <w:sz w:val="22"/>
                <w:szCs w:val="22"/>
              </w:rPr>
              <w:t xml:space="preserve">Young people’s consumption behaviour including energy use is increasingly identified as a key driver of urban emissions. The study </w:t>
            </w:r>
            <w:r w:rsidR="00054468">
              <w:rPr>
                <w:rFonts w:ascii="Arial" w:hAnsi="Arial" w:cs="Arial"/>
                <w:bCs/>
                <w:sz w:val="22"/>
                <w:szCs w:val="22"/>
              </w:rPr>
              <w:t xml:space="preserve">reports on insights from </w:t>
            </w:r>
            <w:r w:rsidR="007D4295" w:rsidRPr="001C38FF">
              <w:rPr>
                <w:rFonts w:ascii="Arial" w:hAnsi="Arial" w:cs="Arial"/>
                <w:bCs/>
                <w:sz w:val="22"/>
                <w:szCs w:val="22"/>
              </w:rPr>
              <w:t xml:space="preserve">7 </w:t>
            </w:r>
            <w:r w:rsidR="001C38FF">
              <w:rPr>
                <w:rFonts w:ascii="Arial" w:hAnsi="Arial" w:cs="Arial"/>
                <w:bCs/>
                <w:sz w:val="22"/>
                <w:szCs w:val="22"/>
              </w:rPr>
              <w:t>urban communities including</w:t>
            </w:r>
            <w:r w:rsidR="007D4295" w:rsidRPr="001C38FF">
              <w:rPr>
                <w:rFonts w:ascii="Arial" w:hAnsi="Arial" w:cs="Arial"/>
                <w:bCs/>
                <w:sz w:val="22"/>
                <w:szCs w:val="22"/>
              </w:rPr>
              <w:t xml:space="preserve"> the mega cities of Dhaka (Bangladesh), New Delhi (India) and São Paulo (Brazil); the mid-range city of Christchurch (New Zealand); the London Borough of Lambeth (UK); the small city of Makhanda (South Africa); and the planned eco-city of Yokohama (Japan).</w:t>
            </w:r>
          </w:p>
          <w:p w14:paraId="4B3870D4" w14:textId="77777777" w:rsidR="007D4295" w:rsidRPr="001C38FF" w:rsidRDefault="007D4295" w:rsidP="00D13086">
            <w:pPr>
              <w:rPr>
                <w:rFonts w:ascii="Arial" w:hAnsi="Arial" w:cs="Arial"/>
                <w:bCs/>
                <w:sz w:val="22"/>
                <w:szCs w:val="22"/>
              </w:rPr>
            </w:pPr>
          </w:p>
          <w:p w14:paraId="2CBEF5E5" w14:textId="481B95C6" w:rsidR="007D4295" w:rsidRPr="001C38FF" w:rsidRDefault="007D4295" w:rsidP="00D13086">
            <w:pPr>
              <w:rPr>
                <w:rFonts w:ascii="Arial" w:hAnsi="Arial" w:cs="Arial"/>
                <w:bCs/>
                <w:sz w:val="22"/>
                <w:szCs w:val="22"/>
              </w:rPr>
            </w:pPr>
            <w:r w:rsidRPr="001C38FF">
              <w:rPr>
                <w:rFonts w:ascii="Arial" w:hAnsi="Arial" w:cs="Arial"/>
                <w:bCs/>
                <w:sz w:val="22"/>
                <w:szCs w:val="22"/>
              </w:rPr>
              <w:t>Common challenges for youth across the</w:t>
            </w:r>
            <w:r w:rsidR="00054468">
              <w:rPr>
                <w:rFonts w:ascii="Arial" w:hAnsi="Arial" w:cs="Arial"/>
                <w:bCs/>
                <w:sz w:val="22"/>
                <w:szCs w:val="22"/>
              </w:rPr>
              <w:t>se</w:t>
            </w:r>
            <w:r w:rsidRPr="001C38FF">
              <w:rPr>
                <w:rFonts w:ascii="Arial" w:hAnsi="Arial" w:cs="Arial"/>
                <w:bCs/>
                <w:sz w:val="22"/>
                <w:szCs w:val="22"/>
              </w:rPr>
              <w:t xml:space="preserve"> selected cities included rising inequality, mental stress and a lack of employment </w:t>
            </w:r>
            <w:r w:rsidR="00FB739B">
              <w:rPr>
                <w:rFonts w:ascii="Arial" w:hAnsi="Arial" w:cs="Arial"/>
                <w:bCs/>
                <w:sz w:val="22"/>
                <w:szCs w:val="22"/>
              </w:rPr>
              <w:t xml:space="preserve">(Nissen et al, 2020; Prendergast et al, 2025) </w:t>
            </w:r>
            <w:r w:rsidRPr="001C38FF">
              <w:rPr>
                <w:rFonts w:ascii="Arial" w:hAnsi="Arial" w:cs="Arial"/>
                <w:bCs/>
                <w:sz w:val="22"/>
                <w:szCs w:val="22"/>
              </w:rPr>
              <w:t xml:space="preserve">and the study reports on the </w:t>
            </w:r>
            <w:r w:rsidR="00C234AD" w:rsidRPr="001C38FF">
              <w:rPr>
                <w:rFonts w:ascii="Arial" w:hAnsi="Arial" w:cs="Arial"/>
                <w:bCs/>
                <w:sz w:val="22"/>
                <w:szCs w:val="22"/>
              </w:rPr>
              <w:t xml:space="preserve">wellbeing and consumption </w:t>
            </w:r>
            <w:r w:rsidRPr="001C38FF">
              <w:rPr>
                <w:rFonts w:ascii="Arial" w:hAnsi="Arial" w:cs="Arial"/>
                <w:bCs/>
                <w:sz w:val="22"/>
                <w:szCs w:val="22"/>
              </w:rPr>
              <w:t xml:space="preserve">of </w:t>
            </w:r>
            <w:r w:rsidR="00C234AD" w:rsidRPr="001C38FF">
              <w:rPr>
                <w:rFonts w:ascii="Arial" w:hAnsi="Arial" w:cs="Arial"/>
                <w:bCs/>
                <w:sz w:val="22"/>
                <w:szCs w:val="22"/>
              </w:rPr>
              <w:t xml:space="preserve">young people and the conditions that enable or lock-in lifestyle emissions. </w:t>
            </w:r>
          </w:p>
          <w:p w14:paraId="62A1693E" w14:textId="77777777" w:rsidR="007D4295" w:rsidRPr="001C38FF" w:rsidRDefault="007D4295" w:rsidP="00D13086">
            <w:pPr>
              <w:rPr>
                <w:rFonts w:ascii="Arial" w:hAnsi="Arial" w:cs="Arial"/>
                <w:bCs/>
                <w:sz w:val="22"/>
                <w:szCs w:val="22"/>
              </w:rPr>
            </w:pPr>
          </w:p>
          <w:p w14:paraId="7D8F2DFD" w14:textId="77777777" w:rsidR="007D4295" w:rsidRPr="001C38FF" w:rsidRDefault="00C234AD" w:rsidP="00D13086">
            <w:pPr>
              <w:rPr>
                <w:rFonts w:ascii="Arial" w:hAnsi="Arial" w:cs="Arial"/>
                <w:bCs/>
                <w:sz w:val="22"/>
                <w:szCs w:val="22"/>
              </w:rPr>
            </w:pPr>
            <w:r w:rsidRPr="001C38FF">
              <w:rPr>
                <w:rFonts w:ascii="Arial" w:hAnsi="Arial" w:cs="Arial"/>
                <w:bCs/>
                <w:sz w:val="22"/>
                <w:szCs w:val="22"/>
              </w:rPr>
              <w:t>Findings emphasise the complexities of “linked lives”, foregrounding family, peer and community relationships as critical in shaping youth wellbeing and consumption</w:t>
            </w:r>
            <w:r w:rsidR="007D4295" w:rsidRPr="001C38FF">
              <w:rPr>
                <w:rFonts w:ascii="Arial" w:hAnsi="Arial" w:cs="Arial"/>
                <w:bCs/>
                <w:sz w:val="22"/>
                <w:szCs w:val="22"/>
              </w:rPr>
              <w:t xml:space="preserve"> and mitigation and adaptation behaviours</w:t>
            </w:r>
            <w:r w:rsidRPr="001C38FF">
              <w:rPr>
                <w:rFonts w:ascii="Arial" w:hAnsi="Arial" w:cs="Arial"/>
                <w:bCs/>
                <w:sz w:val="22"/>
                <w:szCs w:val="22"/>
              </w:rPr>
              <w:t xml:space="preserve">. Home was highlighted as a significant relational context, where family relationships impact wellbeing and energy use, through connection, comfort, conflict and compromise. Public space was also valued, but findings highlighted issues of identity and inequality that impact access. Findings also underscored the significance of beyond-human relationships. </w:t>
            </w:r>
          </w:p>
          <w:p w14:paraId="64E76433" w14:textId="77777777" w:rsidR="007D4295" w:rsidRPr="001C38FF" w:rsidRDefault="007D4295" w:rsidP="00D13086">
            <w:pPr>
              <w:rPr>
                <w:rFonts w:ascii="Arial" w:hAnsi="Arial" w:cs="Arial"/>
                <w:bCs/>
                <w:sz w:val="22"/>
                <w:szCs w:val="22"/>
              </w:rPr>
            </w:pPr>
          </w:p>
          <w:p w14:paraId="1B4A3977" w14:textId="78E42EE1" w:rsidR="00C234AD" w:rsidRPr="001C38FF" w:rsidRDefault="00C234AD" w:rsidP="00D13086">
            <w:pPr>
              <w:rPr>
                <w:rFonts w:ascii="Arial" w:hAnsi="Arial" w:cs="Arial"/>
                <w:bCs/>
                <w:sz w:val="22"/>
                <w:szCs w:val="22"/>
              </w:rPr>
            </w:pPr>
            <w:r w:rsidRPr="001C38FF">
              <w:rPr>
                <w:rFonts w:ascii="Arial" w:hAnsi="Arial" w:cs="Arial"/>
                <w:bCs/>
                <w:sz w:val="22"/>
                <w:szCs w:val="22"/>
              </w:rPr>
              <w:t>Discussion proposes ways local government can adopt relational perspectives to advance climate resilient urban development, including cultivating meaningful relationships with youth and prioritising secure housing, access to green space, and care and integration of nature within urban landscapes.</w:t>
            </w:r>
          </w:p>
          <w:p w14:paraId="27C4E62F" w14:textId="77777777" w:rsidR="007D4295" w:rsidRPr="001C38FF" w:rsidRDefault="007D4295" w:rsidP="00D13086">
            <w:pPr>
              <w:rPr>
                <w:rFonts w:ascii="Arial" w:hAnsi="Arial" w:cs="Arial"/>
                <w:bCs/>
                <w:sz w:val="22"/>
                <w:szCs w:val="22"/>
              </w:rPr>
            </w:pPr>
          </w:p>
          <w:p w14:paraId="6CA9BA94" w14:textId="77777777" w:rsidR="002158B8" w:rsidRDefault="001C38FF" w:rsidP="00D13086">
            <w:pPr>
              <w:rPr>
                <w:rFonts w:ascii="Arial" w:hAnsi="Arial" w:cs="Arial"/>
                <w:b/>
                <w:sz w:val="22"/>
                <w:szCs w:val="22"/>
              </w:rPr>
            </w:pPr>
            <w:r w:rsidRPr="001C38FF">
              <w:rPr>
                <w:rFonts w:ascii="Arial" w:hAnsi="Arial" w:cs="Arial"/>
                <w:b/>
                <w:sz w:val="22"/>
                <w:szCs w:val="22"/>
              </w:rPr>
              <w:t>Format:</w:t>
            </w:r>
          </w:p>
          <w:p w14:paraId="7979033A" w14:textId="1402A49B" w:rsidR="002158B8" w:rsidRDefault="001C38FF" w:rsidP="002158B8">
            <w:pPr>
              <w:pStyle w:val="ListParagraph"/>
              <w:numPr>
                <w:ilvl w:val="0"/>
                <w:numId w:val="2"/>
              </w:numPr>
              <w:rPr>
                <w:rFonts w:ascii="Arial" w:hAnsi="Arial" w:cs="Arial"/>
                <w:bCs/>
              </w:rPr>
            </w:pPr>
            <w:r w:rsidRPr="002158B8">
              <w:rPr>
                <w:rFonts w:ascii="Arial" w:hAnsi="Arial" w:cs="Arial"/>
                <w:bCs/>
              </w:rPr>
              <w:t xml:space="preserve"> Initial introduction to the study will include 5</w:t>
            </w:r>
            <w:r w:rsidR="007D4295" w:rsidRPr="002158B8">
              <w:rPr>
                <w:rFonts w:ascii="Arial" w:hAnsi="Arial" w:cs="Arial"/>
                <w:bCs/>
              </w:rPr>
              <w:t xml:space="preserve"> short </w:t>
            </w:r>
            <w:r w:rsidR="007D4295" w:rsidRPr="002158B8">
              <w:rPr>
                <w:rFonts w:ascii="Arial" w:hAnsi="Arial" w:cs="Arial"/>
                <w:b/>
              </w:rPr>
              <w:t xml:space="preserve">research insight </w:t>
            </w:r>
            <w:r w:rsidRPr="002158B8">
              <w:rPr>
                <w:rFonts w:ascii="Arial" w:hAnsi="Arial" w:cs="Arial"/>
                <w:b/>
              </w:rPr>
              <w:t>“</w:t>
            </w:r>
            <w:r w:rsidR="007D4295" w:rsidRPr="002158B8">
              <w:rPr>
                <w:rFonts w:ascii="Arial" w:hAnsi="Arial" w:cs="Arial"/>
                <w:b/>
              </w:rPr>
              <w:t>bursts”</w:t>
            </w:r>
            <w:r w:rsidR="007D4295" w:rsidRPr="002158B8">
              <w:rPr>
                <w:rFonts w:ascii="Arial" w:hAnsi="Arial" w:cs="Arial"/>
                <w:bCs/>
              </w:rPr>
              <w:t xml:space="preserve"> from representatives of research team</w:t>
            </w:r>
            <w:r w:rsidRPr="002158B8">
              <w:rPr>
                <w:rFonts w:ascii="Arial" w:hAnsi="Arial" w:cs="Arial"/>
                <w:bCs/>
              </w:rPr>
              <w:t xml:space="preserve">. </w:t>
            </w:r>
          </w:p>
          <w:p w14:paraId="20BE26B9" w14:textId="2FB272DC" w:rsidR="007D4295" w:rsidRPr="002158B8" w:rsidRDefault="001C38FF" w:rsidP="002158B8">
            <w:pPr>
              <w:pStyle w:val="ListParagraph"/>
              <w:numPr>
                <w:ilvl w:val="0"/>
                <w:numId w:val="2"/>
              </w:numPr>
              <w:rPr>
                <w:rFonts w:ascii="Arial" w:hAnsi="Arial" w:cs="Arial"/>
                <w:bCs/>
              </w:rPr>
            </w:pPr>
            <w:r w:rsidRPr="002158B8">
              <w:rPr>
                <w:rFonts w:ascii="Arial" w:hAnsi="Arial" w:cs="Arial"/>
                <w:bCs/>
              </w:rPr>
              <w:lastRenderedPageBreak/>
              <w:t xml:space="preserve">Participants in </w:t>
            </w:r>
            <w:r w:rsidR="007D4295" w:rsidRPr="002158B8">
              <w:rPr>
                <w:rFonts w:ascii="Arial" w:hAnsi="Arial" w:cs="Arial"/>
                <w:bCs/>
              </w:rPr>
              <w:t xml:space="preserve">the workshop /wānanga will then </w:t>
            </w:r>
            <w:r w:rsidRPr="002158B8">
              <w:rPr>
                <w:rFonts w:ascii="Arial" w:hAnsi="Arial" w:cs="Arial"/>
                <w:bCs/>
              </w:rPr>
              <w:t xml:space="preserve">view </w:t>
            </w:r>
            <w:r w:rsidR="007D4295" w:rsidRPr="002158B8">
              <w:rPr>
                <w:rFonts w:ascii="Arial" w:hAnsi="Arial" w:cs="Arial"/>
                <w:b/>
              </w:rPr>
              <w:t>3</w:t>
            </w:r>
            <w:r w:rsidRPr="002158B8">
              <w:rPr>
                <w:rFonts w:ascii="Arial" w:hAnsi="Arial" w:cs="Arial"/>
                <w:b/>
              </w:rPr>
              <w:t xml:space="preserve"> x</w:t>
            </w:r>
            <w:r w:rsidR="007D4295" w:rsidRPr="002158B8">
              <w:rPr>
                <w:rFonts w:ascii="Arial" w:hAnsi="Arial" w:cs="Arial"/>
                <w:b/>
              </w:rPr>
              <w:t xml:space="preserve"> </w:t>
            </w:r>
            <w:proofErr w:type="gramStart"/>
            <w:r w:rsidR="007D4295" w:rsidRPr="002158B8">
              <w:rPr>
                <w:rFonts w:ascii="Arial" w:hAnsi="Arial" w:cs="Arial"/>
                <w:b/>
              </w:rPr>
              <w:t>5 minute</w:t>
            </w:r>
            <w:proofErr w:type="gramEnd"/>
            <w:r w:rsidR="007D4295" w:rsidRPr="002158B8">
              <w:rPr>
                <w:rFonts w:ascii="Arial" w:hAnsi="Arial" w:cs="Arial"/>
                <w:b/>
              </w:rPr>
              <w:t xml:space="preserve"> films</w:t>
            </w:r>
            <w:r w:rsidR="007D4295" w:rsidRPr="002158B8">
              <w:rPr>
                <w:rFonts w:ascii="Arial" w:hAnsi="Arial" w:cs="Arial"/>
                <w:bCs/>
              </w:rPr>
              <w:t xml:space="preserve"> made </w:t>
            </w:r>
            <w:r w:rsidRPr="002158B8">
              <w:rPr>
                <w:rFonts w:ascii="Arial" w:hAnsi="Arial" w:cs="Arial"/>
                <w:bCs/>
              </w:rPr>
              <w:t>from the study</w:t>
            </w:r>
            <w:r w:rsidR="0045190E">
              <w:rPr>
                <w:rFonts w:ascii="Arial" w:hAnsi="Arial" w:cs="Arial"/>
                <w:bCs/>
              </w:rPr>
              <w:t>,</w:t>
            </w:r>
            <w:r w:rsidRPr="002158B8">
              <w:rPr>
                <w:rFonts w:ascii="Arial" w:hAnsi="Arial" w:cs="Arial"/>
                <w:bCs/>
              </w:rPr>
              <w:t xml:space="preserve"> which </w:t>
            </w:r>
            <w:r w:rsidR="007D4295" w:rsidRPr="002158B8">
              <w:rPr>
                <w:rFonts w:ascii="Arial" w:hAnsi="Arial" w:cs="Arial"/>
                <w:bCs/>
              </w:rPr>
              <w:t>highlight</w:t>
            </w:r>
            <w:r w:rsidR="0045190E">
              <w:rPr>
                <w:rFonts w:ascii="Arial" w:hAnsi="Arial" w:cs="Arial"/>
                <w:bCs/>
              </w:rPr>
              <w:t>s</w:t>
            </w:r>
            <w:r w:rsidR="007D4295" w:rsidRPr="002158B8">
              <w:rPr>
                <w:rFonts w:ascii="Arial" w:hAnsi="Arial" w:cs="Arial"/>
                <w:bCs/>
              </w:rPr>
              <w:t xml:space="preserve"> the relation</w:t>
            </w:r>
            <w:r w:rsidRPr="002158B8">
              <w:rPr>
                <w:rFonts w:ascii="Arial" w:hAnsi="Arial" w:cs="Arial"/>
                <w:bCs/>
              </w:rPr>
              <w:t>al context</w:t>
            </w:r>
            <w:r w:rsidR="007D4295" w:rsidRPr="002158B8">
              <w:rPr>
                <w:rFonts w:ascii="Arial" w:hAnsi="Arial" w:cs="Arial"/>
                <w:bCs/>
              </w:rPr>
              <w:t xml:space="preserve"> of climate resilient </w:t>
            </w:r>
            <w:r w:rsidRPr="002158B8">
              <w:rPr>
                <w:rFonts w:ascii="Arial" w:hAnsi="Arial" w:cs="Arial"/>
                <w:bCs/>
              </w:rPr>
              <w:t>development</w:t>
            </w:r>
            <w:r w:rsidR="007D4295" w:rsidRPr="002158B8">
              <w:rPr>
                <w:rFonts w:ascii="Arial" w:hAnsi="Arial" w:cs="Arial"/>
                <w:bCs/>
              </w:rPr>
              <w:t xml:space="preserve"> </w:t>
            </w:r>
            <w:r w:rsidRPr="002158B8">
              <w:rPr>
                <w:rFonts w:ascii="Arial" w:hAnsi="Arial" w:cs="Arial"/>
                <w:bCs/>
              </w:rPr>
              <w:t xml:space="preserve">impacting </w:t>
            </w:r>
            <w:r w:rsidR="007D4295" w:rsidRPr="002158B8">
              <w:rPr>
                <w:rFonts w:ascii="Arial" w:hAnsi="Arial" w:cs="Arial"/>
                <w:bCs/>
              </w:rPr>
              <w:t xml:space="preserve">young lives </w:t>
            </w:r>
            <w:r w:rsidRPr="002158B8">
              <w:rPr>
                <w:rFonts w:ascii="Arial" w:hAnsi="Arial" w:cs="Arial"/>
                <w:bCs/>
              </w:rPr>
              <w:t>in the 3 of the study cities.</w:t>
            </w:r>
            <w:r w:rsidR="00B20804" w:rsidRPr="002158B8">
              <w:rPr>
                <w:rFonts w:ascii="Arial" w:hAnsi="Arial" w:cs="Arial"/>
                <w:bCs/>
              </w:rPr>
              <w:t xml:space="preserve"> (NB the session will be supported by a </w:t>
            </w:r>
            <w:r w:rsidR="00B20804" w:rsidRPr="002158B8">
              <w:rPr>
                <w:rFonts w:ascii="Arial" w:hAnsi="Arial" w:cs="Arial"/>
                <w:b/>
              </w:rPr>
              <w:t>touring exhibition</w:t>
            </w:r>
            <w:r w:rsidR="00B20804" w:rsidRPr="002158B8">
              <w:rPr>
                <w:rFonts w:ascii="Arial" w:hAnsi="Arial" w:cs="Arial"/>
                <w:bCs/>
              </w:rPr>
              <w:t xml:space="preserve"> of children’s photography of their lives in a neighbouring gallery)</w:t>
            </w:r>
            <w:r w:rsidR="0045190E">
              <w:rPr>
                <w:rFonts w:ascii="Arial" w:hAnsi="Arial" w:cs="Arial"/>
                <w:bCs/>
              </w:rPr>
              <w:t>.</w:t>
            </w:r>
            <w:r w:rsidR="002158B8">
              <w:rPr>
                <w:rFonts w:ascii="Arial" w:hAnsi="Arial" w:cs="Arial"/>
                <w:bCs/>
              </w:rPr>
              <w:t xml:space="preserve"> </w:t>
            </w:r>
            <w:r w:rsidR="0045190E" w:rsidRPr="002158B8">
              <w:rPr>
                <w:rFonts w:ascii="Arial" w:hAnsi="Arial" w:cs="Arial"/>
                <w:bCs/>
              </w:rPr>
              <w:t>Still images</w:t>
            </w:r>
            <w:r w:rsidR="00B20804" w:rsidRPr="002158B8">
              <w:rPr>
                <w:rFonts w:ascii="Arial" w:hAnsi="Arial" w:cs="Arial"/>
                <w:bCs/>
              </w:rPr>
              <w:t xml:space="preserve"> will be shared</w:t>
            </w:r>
            <w:r w:rsidR="0045190E">
              <w:rPr>
                <w:rFonts w:ascii="Arial" w:hAnsi="Arial" w:cs="Arial"/>
                <w:bCs/>
              </w:rPr>
              <w:t>.</w:t>
            </w:r>
          </w:p>
          <w:p w14:paraId="03FC5BC6" w14:textId="56496BD6" w:rsidR="007D4295" w:rsidRPr="001C38FF" w:rsidRDefault="007D4295" w:rsidP="00D13086">
            <w:pPr>
              <w:rPr>
                <w:rFonts w:ascii="Arial" w:hAnsi="Arial" w:cs="Arial"/>
                <w:bCs/>
                <w:sz w:val="22"/>
                <w:szCs w:val="22"/>
              </w:rPr>
            </w:pPr>
          </w:p>
          <w:p w14:paraId="31738650" w14:textId="36F7C058" w:rsidR="001C38FF" w:rsidRPr="002158B8" w:rsidRDefault="007D4295" w:rsidP="002158B8">
            <w:pPr>
              <w:pStyle w:val="ListParagraph"/>
              <w:numPr>
                <w:ilvl w:val="0"/>
                <w:numId w:val="2"/>
              </w:numPr>
              <w:rPr>
                <w:rFonts w:ascii="Arial" w:hAnsi="Arial" w:cs="Arial"/>
                <w:bCs/>
              </w:rPr>
            </w:pPr>
            <w:r w:rsidRPr="002158B8">
              <w:rPr>
                <w:rFonts w:ascii="Arial" w:hAnsi="Arial" w:cs="Arial"/>
                <w:bCs/>
              </w:rPr>
              <w:t xml:space="preserve">The facilitator </w:t>
            </w:r>
            <w:r w:rsidR="001C38FF" w:rsidRPr="002158B8">
              <w:rPr>
                <w:rFonts w:ascii="Arial" w:hAnsi="Arial" w:cs="Arial"/>
                <w:bCs/>
              </w:rPr>
              <w:t xml:space="preserve">will then </w:t>
            </w:r>
            <w:r w:rsidRPr="002158B8">
              <w:rPr>
                <w:rFonts w:ascii="Arial" w:hAnsi="Arial" w:cs="Arial"/>
                <w:bCs/>
              </w:rPr>
              <w:t xml:space="preserve">open round table moderated discussion of the experiences of </w:t>
            </w:r>
            <w:r w:rsidR="001C38FF" w:rsidRPr="002158B8">
              <w:rPr>
                <w:rFonts w:ascii="Arial" w:hAnsi="Arial" w:cs="Arial"/>
                <w:bCs/>
              </w:rPr>
              <w:t xml:space="preserve">participants </w:t>
            </w:r>
            <w:r w:rsidRPr="002158B8">
              <w:rPr>
                <w:rFonts w:ascii="Arial" w:hAnsi="Arial" w:cs="Arial"/>
                <w:bCs/>
              </w:rPr>
              <w:t xml:space="preserve">in the room </w:t>
            </w:r>
            <w:r w:rsidR="001C38FF" w:rsidRPr="002158B8">
              <w:rPr>
                <w:rFonts w:ascii="Arial" w:hAnsi="Arial" w:cs="Arial"/>
                <w:bCs/>
              </w:rPr>
              <w:t xml:space="preserve">including a </w:t>
            </w:r>
            <w:r w:rsidRPr="002158B8">
              <w:rPr>
                <w:rFonts w:ascii="Arial" w:hAnsi="Arial" w:cs="Arial"/>
                <w:bCs/>
              </w:rPr>
              <w:t xml:space="preserve">guided reflective approach to </w:t>
            </w:r>
            <w:r w:rsidR="001C38FF" w:rsidRPr="002158B8">
              <w:rPr>
                <w:rFonts w:ascii="Arial" w:hAnsi="Arial" w:cs="Arial"/>
                <w:bCs/>
              </w:rPr>
              <w:t xml:space="preserve">building relationships as researchers and to understanding </w:t>
            </w:r>
            <w:r w:rsidRPr="002158B8">
              <w:rPr>
                <w:rFonts w:ascii="Arial" w:hAnsi="Arial" w:cs="Arial"/>
                <w:bCs/>
              </w:rPr>
              <w:t>re</w:t>
            </w:r>
            <w:r w:rsidR="001C38FF" w:rsidRPr="002158B8">
              <w:rPr>
                <w:rFonts w:ascii="Arial" w:hAnsi="Arial" w:cs="Arial"/>
                <w:bCs/>
              </w:rPr>
              <w:t>lational elements of the experiences of our diverse urban communities. Discussion will be captured through reporting back and visual documentation and the outcomes used to inform a guide for city leaders approaching climate resilient development for children and youth.</w:t>
            </w:r>
          </w:p>
          <w:p w14:paraId="3695706F" w14:textId="77777777" w:rsidR="005D3391" w:rsidRDefault="005D3391" w:rsidP="00D13086">
            <w:pPr>
              <w:rPr>
                <w:rFonts w:ascii="Arial" w:hAnsi="Arial" w:cs="Arial"/>
                <w:bCs/>
                <w:sz w:val="22"/>
                <w:szCs w:val="22"/>
                <w:lang w:val="en-NZ"/>
              </w:rPr>
            </w:pPr>
          </w:p>
          <w:p w14:paraId="13DCFCF1" w14:textId="21B46ACA" w:rsidR="005D3391" w:rsidRPr="00810707" w:rsidRDefault="005D3391" w:rsidP="00D13086">
            <w:pPr>
              <w:rPr>
                <w:rFonts w:ascii="Arial" w:hAnsi="Arial" w:cs="Arial"/>
                <w:b/>
                <w:sz w:val="22"/>
                <w:szCs w:val="22"/>
                <w:u w:val="single"/>
                <w:lang w:val="en-NZ"/>
              </w:rPr>
            </w:pPr>
            <w:r w:rsidRPr="00810707">
              <w:rPr>
                <w:rFonts w:ascii="Arial" w:hAnsi="Arial" w:cs="Arial"/>
                <w:b/>
                <w:sz w:val="22"/>
                <w:szCs w:val="22"/>
                <w:u w:val="single"/>
                <w:lang w:val="en-NZ"/>
              </w:rPr>
              <w:t>References</w:t>
            </w:r>
          </w:p>
          <w:p w14:paraId="5DC22500" w14:textId="562C3AA4" w:rsidR="00134CEE" w:rsidRDefault="00134CEE" w:rsidP="00D13086">
            <w:pPr>
              <w:rPr>
                <w:rFonts w:ascii="Arial" w:hAnsi="Arial" w:cs="Arial"/>
                <w:bCs/>
                <w:sz w:val="22"/>
                <w:szCs w:val="22"/>
                <w:lang w:val="en-NZ"/>
              </w:rPr>
            </w:pPr>
            <w:r w:rsidRPr="00134CEE">
              <w:rPr>
                <w:rFonts w:ascii="Arial" w:hAnsi="Arial" w:cs="Arial"/>
                <w:bCs/>
                <w:sz w:val="22"/>
                <w:szCs w:val="22"/>
                <w:lang w:val="en-NZ"/>
              </w:rPr>
              <w:t xml:space="preserve">Burningham, K., &amp; Venn, S. (2021). “Two quid, chicken and chips, done”: understanding what makes for young people’s sense of living well in the city through the lens of </w:t>
            </w:r>
            <w:proofErr w:type="gramStart"/>
            <w:r w:rsidRPr="00134CEE">
              <w:rPr>
                <w:rFonts w:ascii="Arial" w:hAnsi="Arial" w:cs="Arial"/>
                <w:bCs/>
                <w:sz w:val="22"/>
                <w:szCs w:val="22"/>
                <w:lang w:val="en-NZ"/>
              </w:rPr>
              <w:t>fast food</w:t>
            </w:r>
            <w:proofErr w:type="gramEnd"/>
            <w:r w:rsidRPr="00134CEE">
              <w:rPr>
                <w:rFonts w:ascii="Arial" w:hAnsi="Arial" w:cs="Arial"/>
                <w:bCs/>
                <w:sz w:val="22"/>
                <w:szCs w:val="22"/>
                <w:lang w:val="en-NZ"/>
              </w:rPr>
              <w:t xml:space="preserve"> consumption. </w:t>
            </w:r>
            <w:r w:rsidRPr="00134CEE">
              <w:rPr>
                <w:rFonts w:ascii="Arial" w:hAnsi="Arial" w:cs="Arial"/>
                <w:bCs/>
                <w:i/>
                <w:iCs/>
                <w:sz w:val="22"/>
                <w:szCs w:val="22"/>
                <w:lang w:val="en-NZ"/>
              </w:rPr>
              <w:t>Local Environment</w:t>
            </w:r>
            <w:r w:rsidRPr="00134CEE">
              <w:rPr>
                <w:rFonts w:ascii="Arial" w:hAnsi="Arial" w:cs="Arial"/>
                <w:bCs/>
                <w:sz w:val="22"/>
                <w:szCs w:val="22"/>
                <w:lang w:val="en-NZ"/>
              </w:rPr>
              <w:t>,</w:t>
            </w:r>
            <w:r w:rsidRPr="00134CEE">
              <w:rPr>
                <w:rFonts w:ascii="Arial" w:hAnsi="Arial" w:cs="Arial"/>
                <w:bCs/>
                <w:i/>
                <w:iCs/>
                <w:sz w:val="22"/>
                <w:szCs w:val="22"/>
                <w:lang w:val="en-NZ"/>
              </w:rPr>
              <w:t xml:space="preserve"> 27</w:t>
            </w:r>
            <w:r w:rsidRPr="00134CEE">
              <w:rPr>
                <w:rFonts w:ascii="Arial" w:hAnsi="Arial" w:cs="Arial"/>
                <w:bCs/>
                <w:sz w:val="22"/>
                <w:szCs w:val="22"/>
                <w:lang w:val="en-NZ"/>
              </w:rPr>
              <w:t xml:space="preserve">(1), 80-96. </w:t>
            </w:r>
            <w:hyperlink r:id="rId10" w:history="1">
              <w:r w:rsidRPr="00134CEE">
                <w:rPr>
                  <w:rStyle w:val="Hyperlink"/>
                  <w:rFonts w:ascii="Arial" w:hAnsi="Arial" w:cs="Arial"/>
                  <w:bCs/>
                  <w:sz w:val="22"/>
                  <w:szCs w:val="22"/>
                  <w:lang w:val="en-NZ"/>
                </w:rPr>
                <w:t>https://doi.org/10.1080/13549839.2021.2001797</w:t>
              </w:r>
            </w:hyperlink>
          </w:p>
          <w:p w14:paraId="6820C57F" w14:textId="77777777" w:rsidR="00134CEE" w:rsidRDefault="00134CEE" w:rsidP="00D13086">
            <w:pPr>
              <w:rPr>
                <w:rFonts w:ascii="Arial" w:hAnsi="Arial" w:cs="Arial"/>
                <w:bCs/>
                <w:sz w:val="22"/>
                <w:szCs w:val="22"/>
                <w:lang w:val="en-NZ"/>
              </w:rPr>
            </w:pPr>
          </w:p>
          <w:p w14:paraId="416EE1BE" w14:textId="7C126104" w:rsidR="00427F1D" w:rsidRDefault="00427F1D" w:rsidP="00D13086">
            <w:pPr>
              <w:rPr>
                <w:rFonts w:ascii="Arial" w:hAnsi="Arial" w:cs="Arial"/>
                <w:bCs/>
                <w:sz w:val="22"/>
                <w:szCs w:val="22"/>
                <w:lang w:val="en-NZ"/>
              </w:rPr>
            </w:pPr>
            <w:r>
              <w:rPr>
                <w:rFonts w:ascii="Arial" w:hAnsi="Arial" w:cs="Arial"/>
                <w:bCs/>
                <w:sz w:val="22"/>
                <w:szCs w:val="22"/>
                <w:lang w:val="en-NZ"/>
              </w:rPr>
              <w:t>CUSP.</w:t>
            </w:r>
            <w:r w:rsidR="00FF1431">
              <w:rPr>
                <w:rFonts w:ascii="Arial" w:hAnsi="Arial" w:cs="Arial"/>
                <w:bCs/>
                <w:sz w:val="22"/>
                <w:szCs w:val="22"/>
                <w:lang w:val="en-NZ"/>
              </w:rPr>
              <w:t xml:space="preserve"> (2025)</w:t>
            </w:r>
            <w:r>
              <w:rPr>
                <w:rFonts w:ascii="Arial" w:hAnsi="Arial" w:cs="Arial"/>
                <w:bCs/>
                <w:sz w:val="22"/>
                <w:szCs w:val="22"/>
                <w:lang w:val="en-NZ"/>
              </w:rPr>
              <w:t xml:space="preserve"> </w:t>
            </w:r>
            <w:r w:rsidR="00FF1431" w:rsidRPr="00FF1431">
              <w:rPr>
                <w:rFonts w:ascii="Arial" w:hAnsi="Arial" w:cs="Arial"/>
                <w:bCs/>
                <w:sz w:val="22"/>
                <w:szCs w:val="22"/>
                <w:lang w:val="en-NZ"/>
              </w:rPr>
              <w:t>CYCLES | Children and Youth in Cities—Lifestyle Evaluations and Sustainability</w:t>
            </w:r>
            <w:r w:rsidR="008D0597">
              <w:rPr>
                <w:rFonts w:ascii="Arial" w:hAnsi="Arial" w:cs="Arial"/>
                <w:bCs/>
                <w:sz w:val="22"/>
                <w:szCs w:val="22"/>
                <w:lang w:val="en-NZ"/>
              </w:rPr>
              <w:t xml:space="preserve">. Retrieved from </w:t>
            </w:r>
            <w:hyperlink r:id="rId11" w:history="1">
              <w:r w:rsidR="008D0597" w:rsidRPr="00724F38">
                <w:rPr>
                  <w:rStyle w:val="Hyperlink"/>
                  <w:rFonts w:ascii="Arial" w:hAnsi="Arial" w:cs="Arial"/>
                  <w:bCs/>
                  <w:sz w:val="22"/>
                  <w:szCs w:val="22"/>
                  <w:lang w:val="en-NZ"/>
                </w:rPr>
                <w:t>https://cusp.ac.uk/projects/society/cycles/</w:t>
              </w:r>
            </w:hyperlink>
            <w:r w:rsidR="008D0597">
              <w:rPr>
                <w:rFonts w:ascii="Arial" w:hAnsi="Arial" w:cs="Arial"/>
                <w:bCs/>
                <w:sz w:val="22"/>
                <w:szCs w:val="22"/>
                <w:lang w:val="en-NZ"/>
              </w:rPr>
              <w:t xml:space="preserve"> </w:t>
            </w:r>
          </w:p>
          <w:p w14:paraId="353DD1D5" w14:textId="77777777" w:rsidR="00427F1D" w:rsidRDefault="00427F1D" w:rsidP="00D13086">
            <w:pPr>
              <w:rPr>
                <w:rFonts w:ascii="Arial" w:hAnsi="Arial" w:cs="Arial"/>
                <w:bCs/>
                <w:sz w:val="22"/>
                <w:szCs w:val="22"/>
                <w:lang w:val="en-NZ"/>
              </w:rPr>
            </w:pPr>
          </w:p>
          <w:p w14:paraId="0C588E1D" w14:textId="3C509D71" w:rsidR="00433A59" w:rsidRDefault="00433A59" w:rsidP="00D13086">
            <w:pPr>
              <w:rPr>
                <w:rFonts w:ascii="Arial" w:hAnsi="Arial" w:cs="Arial"/>
                <w:bCs/>
                <w:sz w:val="22"/>
                <w:szCs w:val="22"/>
                <w:lang w:val="en-NZ"/>
              </w:rPr>
            </w:pPr>
            <w:r w:rsidRPr="00433A59">
              <w:rPr>
                <w:rFonts w:ascii="Arial" w:hAnsi="Arial" w:cs="Arial"/>
                <w:bCs/>
                <w:sz w:val="22"/>
                <w:szCs w:val="22"/>
                <w:lang w:val="en-NZ"/>
              </w:rPr>
              <w:t xml:space="preserve">IPCC. (2022). </w:t>
            </w:r>
            <w:r w:rsidRPr="00433A59">
              <w:rPr>
                <w:rFonts w:ascii="Arial" w:hAnsi="Arial" w:cs="Arial"/>
                <w:bCs/>
                <w:i/>
                <w:iCs/>
                <w:sz w:val="22"/>
                <w:szCs w:val="22"/>
                <w:lang w:val="en-NZ"/>
              </w:rPr>
              <w:t>Climate Change 2022: Mitigation of Climate Change. Contribution of Working Group III to the Sixth Assessment Report of the Intergovernmental Panel on Climate Change</w:t>
            </w:r>
            <w:r w:rsidRPr="00433A59">
              <w:rPr>
                <w:rFonts w:ascii="Arial" w:hAnsi="Arial" w:cs="Arial"/>
                <w:bCs/>
                <w:sz w:val="22"/>
                <w:szCs w:val="22"/>
                <w:lang w:val="en-NZ"/>
              </w:rPr>
              <w:t>. C. Cambridge University Press, UK and New York, NY, USA.</w:t>
            </w:r>
          </w:p>
          <w:p w14:paraId="2E2DD6C6" w14:textId="77777777" w:rsidR="00433A59" w:rsidRDefault="00433A59" w:rsidP="00D13086">
            <w:pPr>
              <w:rPr>
                <w:rFonts w:ascii="Arial" w:hAnsi="Arial" w:cs="Arial"/>
                <w:bCs/>
                <w:sz w:val="22"/>
                <w:szCs w:val="22"/>
                <w:lang w:val="en-NZ"/>
              </w:rPr>
            </w:pPr>
          </w:p>
          <w:p w14:paraId="3A9B6397" w14:textId="3000EA6B" w:rsidR="001C38FF" w:rsidRDefault="005D3391" w:rsidP="00D13086">
            <w:pPr>
              <w:rPr>
                <w:rFonts w:ascii="Arial" w:hAnsi="Arial" w:cs="Arial"/>
                <w:bCs/>
                <w:sz w:val="22"/>
                <w:szCs w:val="22"/>
              </w:rPr>
            </w:pPr>
            <w:r w:rsidRPr="005D3391">
              <w:rPr>
                <w:rFonts w:ascii="Arial" w:hAnsi="Arial" w:cs="Arial"/>
                <w:bCs/>
                <w:sz w:val="22"/>
                <w:szCs w:val="22"/>
                <w:lang w:val="en-NZ"/>
              </w:rPr>
              <w:t xml:space="preserve">Nissen, S., Prendergast, K., Aoyagi, M., Burningham, K., Hasan, M. M., Hayward, B., Jackson, T., Jha, V., Mattar, H., Schudel, I., Venn, S., &amp; Yoshida, A. (2020). Young people and environmental affordances in urban sustainable development: insights into transport and green and public space in seven cities. </w:t>
            </w:r>
            <w:r w:rsidRPr="005D3391">
              <w:rPr>
                <w:rFonts w:ascii="Arial" w:hAnsi="Arial" w:cs="Arial"/>
                <w:bCs/>
                <w:i/>
                <w:iCs/>
                <w:sz w:val="22"/>
                <w:szCs w:val="22"/>
                <w:lang w:val="en-NZ"/>
              </w:rPr>
              <w:t>Sustainable Earth</w:t>
            </w:r>
            <w:r w:rsidRPr="005D3391">
              <w:rPr>
                <w:rFonts w:ascii="Arial" w:hAnsi="Arial" w:cs="Arial"/>
                <w:bCs/>
                <w:sz w:val="22"/>
                <w:szCs w:val="22"/>
                <w:lang w:val="en-NZ"/>
              </w:rPr>
              <w:t>,</w:t>
            </w:r>
            <w:r w:rsidRPr="005D3391">
              <w:rPr>
                <w:rFonts w:ascii="Arial" w:hAnsi="Arial" w:cs="Arial"/>
                <w:bCs/>
                <w:i/>
                <w:iCs/>
                <w:sz w:val="22"/>
                <w:szCs w:val="22"/>
                <w:lang w:val="en-NZ"/>
              </w:rPr>
              <w:t xml:space="preserve"> 3</w:t>
            </w:r>
            <w:r w:rsidRPr="005D3391">
              <w:rPr>
                <w:rFonts w:ascii="Arial" w:hAnsi="Arial" w:cs="Arial"/>
                <w:bCs/>
                <w:sz w:val="22"/>
                <w:szCs w:val="22"/>
                <w:lang w:val="en-NZ"/>
              </w:rPr>
              <w:t xml:space="preserve">(1), 17. </w:t>
            </w:r>
            <w:hyperlink r:id="rId12" w:history="1">
              <w:r w:rsidRPr="005D3391">
                <w:rPr>
                  <w:rStyle w:val="Hyperlink"/>
                  <w:rFonts w:ascii="Arial" w:hAnsi="Arial" w:cs="Arial"/>
                  <w:bCs/>
                  <w:sz w:val="22"/>
                  <w:szCs w:val="22"/>
                  <w:lang w:val="en-NZ"/>
                </w:rPr>
                <w:t>https://doi.org/10.1186/s42055-020-00039-w</w:t>
              </w:r>
            </w:hyperlink>
          </w:p>
          <w:p w14:paraId="1C2CB65B" w14:textId="77777777" w:rsidR="005D3391" w:rsidRDefault="005D3391" w:rsidP="00D13086">
            <w:pPr>
              <w:rPr>
                <w:rFonts w:ascii="Arial" w:hAnsi="Arial" w:cs="Arial"/>
                <w:bCs/>
                <w:sz w:val="22"/>
                <w:szCs w:val="22"/>
              </w:rPr>
            </w:pPr>
          </w:p>
          <w:p w14:paraId="045E2E0D" w14:textId="3B76E916" w:rsidR="00E73E37" w:rsidRDefault="00E73E37" w:rsidP="00D13086">
            <w:pPr>
              <w:rPr>
                <w:rFonts w:ascii="Arial" w:hAnsi="Arial" w:cs="Arial"/>
                <w:bCs/>
                <w:sz w:val="22"/>
                <w:szCs w:val="22"/>
              </w:rPr>
            </w:pPr>
            <w:r w:rsidRPr="00E73E37">
              <w:rPr>
                <w:rFonts w:ascii="Arial" w:hAnsi="Arial" w:cs="Arial"/>
                <w:bCs/>
                <w:sz w:val="22"/>
                <w:szCs w:val="22"/>
                <w:lang w:val="en-NZ"/>
              </w:rPr>
              <w:t xml:space="preserve">Prendergast, K., &amp; Hayward, B. (2023). Urban youth wellbeing, citizenship and sustainability: An </w:t>
            </w:r>
            <w:proofErr w:type="spellStart"/>
            <w:r w:rsidRPr="00E73E37">
              <w:rPr>
                <w:rFonts w:ascii="Arial" w:hAnsi="Arial" w:cs="Arial"/>
                <w:bCs/>
                <w:sz w:val="22"/>
                <w:szCs w:val="22"/>
                <w:lang w:val="en-NZ"/>
              </w:rPr>
              <w:t>Ōtautahi</w:t>
            </w:r>
            <w:proofErr w:type="spellEnd"/>
            <w:r w:rsidRPr="00E73E37">
              <w:rPr>
                <w:rFonts w:ascii="Arial" w:hAnsi="Arial" w:cs="Arial"/>
                <w:bCs/>
                <w:sz w:val="22"/>
                <w:szCs w:val="22"/>
                <w:lang w:val="en-NZ"/>
              </w:rPr>
              <w:t xml:space="preserve"> Christchurch case study. In A. Kamp, C. Brown, T. McMenamin, &amp; V. O’Toole (Eds.), </w:t>
            </w:r>
            <w:r w:rsidRPr="00E73E37">
              <w:rPr>
                <w:rFonts w:ascii="Arial" w:hAnsi="Arial" w:cs="Arial"/>
                <w:bCs/>
                <w:i/>
                <w:iCs/>
                <w:sz w:val="22"/>
                <w:szCs w:val="22"/>
                <w:lang w:val="en-NZ"/>
              </w:rPr>
              <w:t>Wellbeing: Global Policies and Perspectives</w:t>
            </w:r>
            <w:r w:rsidRPr="00E73E37">
              <w:rPr>
                <w:rFonts w:ascii="Arial" w:hAnsi="Arial" w:cs="Arial"/>
                <w:bCs/>
                <w:sz w:val="22"/>
                <w:szCs w:val="22"/>
                <w:lang w:val="en-NZ"/>
              </w:rPr>
              <w:t xml:space="preserve"> (pp. 161-183). Peter Lang.</w:t>
            </w:r>
          </w:p>
          <w:p w14:paraId="3560C431" w14:textId="77777777" w:rsidR="00E73E37" w:rsidRDefault="00E73E37" w:rsidP="00D13086">
            <w:pPr>
              <w:rPr>
                <w:rFonts w:ascii="Arial" w:hAnsi="Arial" w:cs="Arial"/>
                <w:bCs/>
                <w:sz w:val="22"/>
                <w:szCs w:val="22"/>
              </w:rPr>
            </w:pPr>
          </w:p>
          <w:p w14:paraId="47D13765" w14:textId="09D34AB8" w:rsidR="0005711F" w:rsidRDefault="0005711F" w:rsidP="00D13086">
            <w:pPr>
              <w:rPr>
                <w:rFonts w:ascii="Arial" w:hAnsi="Arial" w:cs="Arial"/>
                <w:bCs/>
                <w:sz w:val="22"/>
                <w:szCs w:val="22"/>
              </w:rPr>
            </w:pPr>
            <w:r w:rsidRPr="0005711F">
              <w:rPr>
                <w:rFonts w:ascii="Arial" w:hAnsi="Arial" w:cs="Arial"/>
                <w:bCs/>
                <w:sz w:val="22"/>
                <w:szCs w:val="22"/>
              </w:rPr>
              <w:t xml:space="preserve">Prendergast, K., Hayward, B., Aoyagi, M., Burningham, K., Hasan, M. M., Jackson, T., Jha, V., Loukianov, A., Mattar, H., Schudel, I., &amp; Yoshida, A. </w:t>
            </w:r>
            <w:r w:rsidR="00FF1431">
              <w:rPr>
                <w:rFonts w:ascii="Arial" w:hAnsi="Arial" w:cs="Arial"/>
                <w:bCs/>
                <w:sz w:val="22"/>
                <w:szCs w:val="22"/>
              </w:rPr>
              <w:t xml:space="preserve">(2025). </w:t>
            </w:r>
            <w:r w:rsidRPr="0005711F">
              <w:rPr>
                <w:rFonts w:ascii="Arial" w:hAnsi="Arial" w:cs="Arial"/>
                <w:bCs/>
                <w:sz w:val="22"/>
                <w:szCs w:val="22"/>
              </w:rPr>
              <w:t xml:space="preserve">Towards a relational understanding of youth lifestyles and wellbeing in climate resilient urban development: insights from a seven-city study of young people. Local Environment, 1-18. </w:t>
            </w:r>
            <w:hyperlink r:id="rId13" w:history="1">
              <w:r w:rsidRPr="00724F38">
                <w:rPr>
                  <w:rStyle w:val="Hyperlink"/>
                  <w:rFonts w:ascii="Arial" w:hAnsi="Arial" w:cs="Arial"/>
                  <w:bCs/>
                  <w:sz w:val="22"/>
                  <w:szCs w:val="22"/>
                </w:rPr>
                <w:t>https://doi.org/10.1080/13549839.2025.2454985</w:t>
              </w:r>
            </w:hyperlink>
          </w:p>
          <w:p w14:paraId="0BD9A43F" w14:textId="77777777" w:rsidR="004E5BEF" w:rsidRDefault="004E5BEF" w:rsidP="00D13086">
            <w:pPr>
              <w:rPr>
                <w:rFonts w:ascii="Arial" w:hAnsi="Arial" w:cs="Arial"/>
                <w:bCs/>
                <w:sz w:val="22"/>
                <w:szCs w:val="22"/>
              </w:rPr>
            </w:pPr>
          </w:p>
          <w:p w14:paraId="114312AE" w14:textId="509230AB" w:rsidR="004E5BEF" w:rsidRDefault="004E5BEF" w:rsidP="00D13086">
            <w:pPr>
              <w:rPr>
                <w:rFonts w:ascii="Arial" w:hAnsi="Arial" w:cs="Arial"/>
                <w:bCs/>
                <w:sz w:val="22"/>
                <w:szCs w:val="22"/>
              </w:rPr>
            </w:pPr>
            <w:r w:rsidRPr="004E5BEF">
              <w:rPr>
                <w:rFonts w:ascii="Arial" w:hAnsi="Arial" w:cs="Arial"/>
                <w:bCs/>
                <w:sz w:val="22"/>
                <w:szCs w:val="22"/>
                <w:lang w:val="en-NZ"/>
              </w:rPr>
              <w:t xml:space="preserve">UNICEF. (2018). </w:t>
            </w:r>
            <w:r w:rsidRPr="004E5BEF">
              <w:rPr>
                <w:rFonts w:ascii="Arial" w:hAnsi="Arial" w:cs="Arial"/>
                <w:bCs/>
                <w:i/>
                <w:iCs/>
                <w:sz w:val="22"/>
                <w:szCs w:val="22"/>
                <w:lang w:val="en-NZ"/>
              </w:rPr>
              <w:t xml:space="preserve">Advantage or </w:t>
            </w:r>
            <w:proofErr w:type="gramStart"/>
            <w:r w:rsidRPr="004E5BEF">
              <w:rPr>
                <w:rFonts w:ascii="Arial" w:hAnsi="Arial" w:cs="Arial"/>
                <w:bCs/>
                <w:i/>
                <w:iCs/>
                <w:sz w:val="22"/>
                <w:szCs w:val="22"/>
                <w:lang w:val="en-NZ"/>
              </w:rPr>
              <w:t>paradox?</w:t>
            </w:r>
            <w:proofErr w:type="gramEnd"/>
            <w:r w:rsidRPr="004E5BEF">
              <w:rPr>
                <w:rFonts w:ascii="Arial" w:hAnsi="Arial" w:cs="Arial"/>
                <w:bCs/>
                <w:i/>
                <w:iCs/>
                <w:sz w:val="22"/>
                <w:szCs w:val="22"/>
                <w:lang w:val="en-NZ"/>
              </w:rPr>
              <w:t xml:space="preserve"> The challenge for children and young people of growing up urban</w:t>
            </w:r>
            <w:r w:rsidRPr="004E5BEF">
              <w:rPr>
                <w:rFonts w:ascii="Arial" w:hAnsi="Arial" w:cs="Arial"/>
                <w:bCs/>
                <w:sz w:val="22"/>
                <w:szCs w:val="22"/>
                <w:lang w:val="en-NZ"/>
              </w:rPr>
              <w:t xml:space="preserve">. United Nations Children’s Fund (UNICEF). </w:t>
            </w:r>
            <w:hyperlink r:id="rId14" w:history="1">
              <w:r w:rsidRPr="004E5BEF">
                <w:rPr>
                  <w:rStyle w:val="Hyperlink"/>
                  <w:rFonts w:ascii="Arial" w:hAnsi="Arial" w:cs="Arial"/>
                  <w:bCs/>
                  <w:sz w:val="22"/>
                  <w:szCs w:val="22"/>
                  <w:lang w:val="en-NZ"/>
                </w:rPr>
                <w:t>https://www.unicef.org/media/60451/file/Advantage-or-paradox-2018.pdf</w:t>
              </w:r>
            </w:hyperlink>
          </w:p>
          <w:p w14:paraId="2B13348F" w14:textId="77777777" w:rsidR="004A3628" w:rsidRPr="001C38FF" w:rsidRDefault="004A3628" w:rsidP="007A09C9">
            <w:pPr>
              <w:jc w:val="both"/>
              <w:rPr>
                <w:rFonts w:ascii="Arial" w:hAnsi="Arial" w:cs="Arial"/>
                <w:bCs/>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399F86CA" w:rsidR="004A3628" w:rsidRPr="00853BDB" w:rsidRDefault="00054468" w:rsidP="00D13086">
            <w:pPr>
              <w:jc w:val="both"/>
              <w:rPr>
                <w:rFonts w:ascii="Arial" w:hAnsi="Arial" w:cs="Arial"/>
                <w:b/>
                <w:sz w:val="22"/>
                <w:szCs w:val="22"/>
              </w:rPr>
            </w:pPr>
            <w:r>
              <w:rPr>
                <w:rFonts w:ascii="Arial" w:hAnsi="Arial" w:cs="Arial"/>
                <w:b/>
                <w:sz w:val="22"/>
                <w:szCs w:val="22"/>
              </w:rPr>
              <w:t>Dr Kate Prendergast (Moderator)</w:t>
            </w:r>
          </w:p>
          <w:p w14:paraId="4E0ABFC3" w14:textId="7B139747" w:rsidR="004A3628" w:rsidRPr="00477A09" w:rsidRDefault="00054468" w:rsidP="00D13086">
            <w:pPr>
              <w:jc w:val="both"/>
              <w:rPr>
                <w:rFonts w:ascii="Arial" w:hAnsi="Arial" w:cs="Arial"/>
                <w:b/>
                <w:sz w:val="22"/>
                <w:szCs w:val="22"/>
              </w:rPr>
            </w:pPr>
            <w:r w:rsidRPr="00477A09">
              <w:rPr>
                <w:rFonts w:ascii="Arial" w:hAnsi="Arial" w:cs="Arial"/>
                <w:b/>
                <w:sz w:val="22"/>
                <w:szCs w:val="22"/>
              </w:rPr>
              <w:t>University of Canterbury</w:t>
            </w:r>
          </w:p>
          <w:p w14:paraId="6D637355" w14:textId="5ECCFC34" w:rsidR="004A3628" w:rsidRPr="00853BDB" w:rsidRDefault="00054468" w:rsidP="00D13086">
            <w:pPr>
              <w:jc w:val="both"/>
              <w:rPr>
                <w:rFonts w:ascii="Arial" w:hAnsi="Arial" w:cs="Arial"/>
                <w:b/>
                <w:sz w:val="22"/>
                <w:szCs w:val="22"/>
              </w:rPr>
            </w:pPr>
            <w:r w:rsidRPr="00054468">
              <w:rPr>
                <w:rFonts w:ascii="Arial" w:hAnsi="Arial" w:cs="Arial"/>
                <w:bCs/>
                <w:sz w:val="22"/>
                <w:szCs w:val="22"/>
              </w:rPr>
              <w:t xml:space="preserve">With a PhD in Population health and positive psychology Kate works at the intersection of health </w:t>
            </w:r>
            <w:r w:rsidR="00B34065">
              <w:rPr>
                <w:rFonts w:ascii="Arial" w:hAnsi="Arial" w:cs="Arial"/>
                <w:bCs/>
                <w:sz w:val="22"/>
                <w:szCs w:val="22"/>
              </w:rPr>
              <w:t xml:space="preserve">&amp; </w:t>
            </w:r>
            <w:r w:rsidRPr="00054468">
              <w:rPr>
                <w:rFonts w:ascii="Arial" w:hAnsi="Arial" w:cs="Arial"/>
                <w:bCs/>
                <w:sz w:val="22"/>
                <w:szCs w:val="22"/>
              </w:rPr>
              <w:t>wellbeing, urban sustainability, and youth studies to advance sustainable social transformations. She is the research manager of the CYCLES study</w:t>
            </w:r>
            <w:r w:rsidR="0045190E">
              <w:rPr>
                <w:rFonts w:ascii="Arial" w:hAnsi="Arial" w:cs="Arial"/>
                <w:bCs/>
                <w:sz w:val="22"/>
                <w:szCs w:val="22"/>
              </w:rPr>
              <w:t>.</w:t>
            </w:r>
          </w:p>
          <w:p w14:paraId="5C9FE2FC" w14:textId="79AC5CAC" w:rsidR="004A3628" w:rsidRDefault="004A3628" w:rsidP="00D13086">
            <w:pPr>
              <w:jc w:val="both"/>
              <w:rPr>
                <w:rFonts w:ascii="Arial" w:hAnsi="Arial" w:cs="Arial"/>
                <w:bCs/>
                <w:sz w:val="22"/>
                <w:szCs w:val="22"/>
              </w:rPr>
            </w:pP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19332674" w14:textId="3352B4D9" w:rsidR="004A3628" w:rsidRPr="00512392" w:rsidRDefault="00054468" w:rsidP="00D13086">
            <w:pPr>
              <w:jc w:val="both"/>
              <w:rPr>
                <w:rFonts w:ascii="Arial" w:hAnsi="Arial" w:cs="Arial"/>
                <w:sz w:val="22"/>
                <w:szCs w:val="22"/>
              </w:rPr>
            </w:pPr>
            <w:r>
              <w:rPr>
                <w:rFonts w:ascii="Arial" w:hAnsi="Arial" w:cs="Arial"/>
                <w:sz w:val="22"/>
                <w:szCs w:val="22"/>
              </w:rPr>
              <w:t>Dr Kate Prendergast has managed the CYCLES study coordinating the research input of seven cities and led research outputs and publications, she will moderate the discussion and reflections including the research “insight bursts” from presenters and lead the round table reflections with participants to co-create collective insights</w:t>
            </w:r>
            <w:r w:rsidR="0045190E">
              <w:rPr>
                <w:rFonts w:ascii="Arial" w:hAnsi="Arial" w:cs="Arial"/>
                <w:sz w:val="22"/>
                <w:szCs w:val="22"/>
              </w:rPr>
              <w:t>.</w:t>
            </w:r>
          </w:p>
          <w:p w14:paraId="5A56FDEA" w14:textId="77777777" w:rsidR="004A3628" w:rsidRDefault="004A3628" w:rsidP="00D13086">
            <w:pPr>
              <w:jc w:val="both"/>
              <w:rPr>
                <w:rFonts w:ascii="Arial" w:hAnsi="Arial" w:cs="Arial"/>
                <w:b/>
                <w:sz w:val="22"/>
                <w:szCs w:val="22"/>
              </w:rPr>
            </w:pPr>
          </w:p>
          <w:p w14:paraId="5657E8AD" w14:textId="39927E2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4CB442" w14:textId="6CFB2765" w:rsidR="000B3F3A" w:rsidRPr="000B3F3A" w:rsidRDefault="000B3F3A" w:rsidP="000B3F3A">
            <w:pPr>
              <w:jc w:val="both"/>
              <w:rPr>
                <w:rFonts w:ascii="Arial" w:hAnsi="Arial" w:cs="Arial"/>
                <w:bCs/>
                <w:sz w:val="22"/>
                <w:szCs w:val="22"/>
                <w:lang w:val="en-NZ"/>
              </w:rPr>
            </w:pPr>
            <w:r w:rsidRPr="00477A09">
              <w:rPr>
                <w:rFonts w:ascii="Arial" w:hAnsi="Arial" w:cs="Arial"/>
                <w:b/>
                <w:sz w:val="22"/>
                <w:szCs w:val="22"/>
              </w:rPr>
              <w:t xml:space="preserve">Dr Md </w:t>
            </w:r>
            <w:r w:rsidRPr="00477A09">
              <w:rPr>
                <w:rFonts w:ascii="Arial" w:hAnsi="Arial" w:cs="Arial"/>
                <w:b/>
                <w:sz w:val="22"/>
                <w:szCs w:val="22"/>
                <w:lang w:val="en-NZ"/>
              </w:rPr>
              <w:t>Mehedi Hasan</w:t>
            </w:r>
            <w:r w:rsidRPr="000B3F3A">
              <w:rPr>
                <w:rFonts w:ascii="Arial" w:hAnsi="Arial" w:cs="Arial"/>
                <w:bCs/>
                <w:sz w:val="22"/>
                <w:szCs w:val="22"/>
                <w:lang w:val="en-NZ"/>
              </w:rPr>
              <w:t xml:space="preserve">  </w:t>
            </w:r>
          </w:p>
          <w:p w14:paraId="2D7F1631" w14:textId="77777777" w:rsidR="00477A09" w:rsidRPr="00477A09" w:rsidRDefault="00477A09" w:rsidP="000B3F3A">
            <w:pPr>
              <w:jc w:val="both"/>
              <w:rPr>
                <w:rFonts w:ascii="Arial" w:hAnsi="Arial" w:cs="Arial"/>
                <w:b/>
                <w:sz w:val="22"/>
                <w:szCs w:val="22"/>
              </w:rPr>
            </w:pPr>
            <w:r w:rsidRPr="00477A09">
              <w:rPr>
                <w:rFonts w:ascii="Arial" w:hAnsi="Arial" w:cs="Arial"/>
                <w:b/>
                <w:sz w:val="22"/>
                <w:szCs w:val="22"/>
                <w:lang w:val="en-NZ"/>
              </w:rPr>
              <w:t>Jahangirnagar University, Bangladesh</w:t>
            </w:r>
            <w:r w:rsidRPr="00477A09">
              <w:rPr>
                <w:rFonts w:ascii="Arial" w:hAnsi="Arial" w:cs="Arial"/>
                <w:b/>
                <w:sz w:val="22"/>
                <w:szCs w:val="22"/>
              </w:rPr>
              <w:t xml:space="preserve"> </w:t>
            </w:r>
          </w:p>
          <w:p w14:paraId="0A1B27FC" w14:textId="6DB75685" w:rsidR="000B3F3A" w:rsidRPr="000B3F3A" w:rsidRDefault="000B3F3A" w:rsidP="000B3F3A">
            <w:pPr>
              <w:jc w:val="both"/>
              <w:rPr>
                <w:rFonts w:ascii="Arial" w:hAnsi="Arial" w:cs="Arial"/>
                <w:bCs/>
                <w:sz w:val="22"/>
                <w:szCs w:val="22"/>
                <w:lang w:val="en-NZ"/>
              </w:rPr>
            </w:pPr>
            <w:r w:rsidRPr="000B3F3A">
              <w:rPr>
                <w:rFonts w:ascii="Arial" w:hAnsi="Arial" w:cs="Arial"/>
                <w:bCs/>
                <w:sz w:val="22"/>
                <w:szCs w:val="22"/>
              </w:rPr>
              <w:t xml:space="preserve">Dr Md </w:t>
            </w:r>
            <w:r w:rsidRPr="000B3F3A">
              <w:rPr>
                <w:rFonts w:ascii="Arial" w:hAnsi="Arial" w:cs="Arial"/>
                <w:bCs/>
                <w:sz w:val="22"/>
                <w:szCs w:val="22"/>
                <w:lang w:val="en-NZ"/>
              </w:rPr>
              <w:t>Mehedi Hasan is Associate Professor in Regional Planning at Jahangirnagar University, Bangladesh.</w:t>
            </w:r>
            <w:r>
              <w:rPr>
                <w:rFonts w:ascii="Arial" w:hAnsi="Arial" w:cs="Arial"/>
                <w:bCs/>
                <w:sz w:val="22"/>
                <w:szCs w:val="22"/>
                <w:lang w:val="en-NZ"/>
              </w:rPr>
              <w:t xml:space="preserve"> As a CYCLES researcher he led the Bangladesh youth engagement study. He has a </w:t>
            </w:r>
            <w:r w:rsidRPr="000B3F3A">
              <w:rPr>
                <w:rFonts w:ascii="Arial" w:hAnsi="Arial" w:cs="Arial"/>
                <w:bCs/>
                <w:sz w:val="22"/>
                <w:szCs w:val="22"/>
                <w:lang w:val="en-NZ"/>
              </w:rPr>
              <w:t xml:space="preserve">Bachelor and </w:t>
            </w:r>
            <w:proofErr w:type="gramStart"/>
            <w:r w:rsidRPr="000B3F3A">
              <w:rPr>
                <w:rFonts w:ascii="Arial" w:hAnsi="Arial" w:cs="Arial"/>
                <w:bCs/>
                <w:sz w:val="22"/>
                <w:szCs w:val="22"/>
                <w:lang w:val="en-NZ"/>
              </w:rPr>
              <w:t>Master degree in Urban</w:t>
            </w:r>
            <w:proofErr w:type="gramEnd"/>
            <w:r w:rsidRPr="000B3F3A">
              <w:rPr>
                <w:rFonts w:ascii="Arial" w:hAnsi="Arial" w:cs="Arial"/>
                <w:bCs/>
                <w:sz w:val="22"/>
                <w:szCs w:val="22"/>
                <w:lang w:val="en-NZ"/>
              </w:rPr>
              <w:t xml:space="preserve"> and Regional Planning </w:t>
            </w:r>
            <w:r>
              <w:rPr>
                <w:rFonts w:ascii="Arial" w:hAnsi="Arial" w:cs="Arial"/>
                <w:bCs/>
                <w:sz w:val="22"/>
                <w:szCs w:val="22"/>
                <w:lang w:val="en-NZ"/>
              </w:rPr>
              <w:t>(</w:t>
            </w:r>
            <w:r w:rsidRPr="000B3F3A">
              <w:rPr>
                <w:rFonts w:ascii="Arial" w:hAnsi="Arial" w:cs="Arial"/>
                <w:bCs/>
                <w:sz w:val="22"/>
                <w:szCs w:val="22"/>
                <w:lang w:val="en-NZ"/>
              </w:rPr>
              <w:t>Jahangirnagar</w:t>
            </w:r>
            <w:r>
              <w:rPr>
                <w:rFonts w:ascii="Arial" w:hAnsi="Arial" w:cs="Arial"/>
                <w:bCs/>
                <w:sz w:val="22"/>
                <w:szCs w:val="22"/>
                <w:lang w:val="en-NZ"/>
              </w:rPr>
              <w:t>)</w:t>
            </w:r>
            <w:r w:rsidRPr="000B3F3A">
              <w:rPr>
                <w:rFonts w:ascii="Arial" w:hAnsi="Arial" w:cs="Arial"/>
                <w:bCs/>
                <w:sz w:val="22"/>
                <w:szCs w:val="22"/>
                <w:lang w:val="en-NZ"/>
              </w:rPr>
              <w:t xml:space="preserve"> </w:t>
            </w:r>
            <w:r>
              <w:rPr>
                <w:rFonts w:ascii="Arial" w:hAnsi="Arial" w:cs="Arial"/>
                <w:bCs/>
                <w:sz w:val="22"/>
                <w:szCs w:val="22"/>
                <w:lang w:val="en-NZ"/>
              </w:rPr>
              <w:t xml:space="preserve">a </w:t>
            </w:r>
            <w:r w:rsidRPr="000B3F3A">
              <w:rPr>
                <w:rFonts w:ascii="Arial" w:hAnsi="Arial" w:cs="Arial"/>
                <w:bCs/>
                <w:sz w:val="22"/>
                <w:szCs w:val="22"/>
                <w:lang w:val="en-NZ"/>
              </w:rPr>
              <w:t>Master of Science in Climate Studies (Wageningen</w:t>
            </w:r>
            <w:r>
              <w:rPr>
                <w:rFonts w:ascii="Arial" w:hAnsi="Arial" w:cs="Arial"/>
                <w:bCs/>
                <w:sz w:val="22"/>
                <w:szCs w:val="22"/>
                <w:lang w:val="en-NZ"/>
              </w:rPr>
              <w:t>) and PhD (Canterbury)</w:t>
            </w:r>
          </w:p>
          <w:p w14:paraId="001FFF36" w14:textId="4ED996C8" w:rsidR="004A3628" w:rsidRDefault="004A3628" w:rsidP="00D13086">
            <w:pPr>
              <w:jc w:val="both"/>
              <w:rPr>
                <w:rFonts w:ascii="Arial" w:hAnsi="Arial" w:cs="Arial"/>
                <w:b/>
                <w:sz w:val="22"/>
                <w:szCs w:val="22"/>
              </w:rPr>
            </w:pPr>
          </w:p>
          <w:p w14:paraId="3C323500" w14:textId="77777777" w:rsidR="004A3628" w:rsidRPr="00853BDB" w:rsidRDefault="004A3628" w:rsidP="00D13086">
            <w:pPr>
              <w:jc w:val="both"/>
              <w:rPr>
                <w:rFonts w:ascii="Arial" w:hAnsi="Arial" w:cs="Arial"/>
                <w:bCs/>
                <w:sz w:val="22"/>
                <w:szCs w:val="22"/>
              </w:rPr>
            </w:pPr>
          </w:p>
          <w:p w14:paraId="383B4907" w14:textId="0844F12E" w:rsidR="004A3628" w:rsidRDefault="004A3628" w:rsidP="00D13086">
            <w:pPr>
              <w:jc w:val="both"/>
              <w:rPr>
                <w:rFonts w:ascii="Arial" w:hAnsi="Arial" w:cs="Arial"/>
                <w:sz w:val="22"/>
                <w:szCs w:val="22"/>
              </w:rPr>
            </w:pPr>
            <w:r w:rsidRPr="00512392">
              <w:rPr>
                <w:rFonts w:ascii="Arial" w:hAnsi="Arial" w:cs="Arial"/>
                <w:b/>
                <w:bCs/>
                <w:sz w:val="22"/>
                <w:szCs w:val="22"/>
              </w:rPr>
              <w:t xml:space="preserve">Contribution: </w:t>
            </w:r>
            <w:r w:rsidR="00284DC4">
              <w:rPr>
                <w:rFonts w:ascii="Arial" w:hAnsi="Arial" w:cs="Arial"/>
                <w:sz w:val="22"/>
                <w:szCs w:val="22"/>
              </w:rPr>
              <w:t>Dr Hasan will outline the social and economic pressures on youth in Dhaka and the key opportunities to support youth wellbeing in Dhaka in climate resilient ways identified through focus groups and interviews with young Dhaka residents (aged 12-18 years) in 2 contrasting urban wards.</w:t>
            </w:r>
          </w:p>
          <w:p w14:paraId="215CCFCB" w14:textId="77777777" w:rsidR="00B74AC2" w:rsidRDefault="00B74AC2" w:rsidP="00D13086">
            <w:pPr>
              <w:jc w:val="both"/>
              <w:rPr>
                <w:rFonts w:ascii="Arial" w:hAnsi="Arial" w:cs="Arial"/>
                <w:sz w:val="22"/>
                <w:szCs w:val="22"/>
              </w:rPr>
            </w:pPr>
          </w:p>
          <w:p w14:paraId="0090019B" w14:textId="4DBC36F0" w:rsidR="00B74AC2" w:rsidRPr="00D321BC" w:rsidRDefault="00284DC4" w:rsidP="00D13086">
            <w:pPr>
              <w:jc w:val="both"/>
              <w:rPr>
                <w:rFonts w:ascii="Arial" w:hAnsi="Arial" w:cs="Arial"/>
                <w:b/>
                <w:bCs/>
                <w:sz w:val="22"/>
                <w:szCs w:val="22"/>
                <w:u w:val="single"/>
              </w:rPr>
            </w:pPr>
            <w:r w:rsidRPr="00D321BC">
              <w:rPr>
                <w:rFonts w:ascii="Arial" w:hAnsi="Arial" w:cs="Arial"/>
                <w:b/>
                <w:bCs/>
                <w:sz w:val="22"/>
                <w:szCs w:val="22"/>
                <w:u w:val="single"/>
              </w:rPr>
              <w:t xml:space="preserve">Participant 3 </w:t>
            </w:r>
          </w:p>
          <w:p w14:paraId="00F896C8" w14:textId="25A4E4B0" w:rsidR="00B20804" w:rsidRPr="00D321BC" w:rsidRDefault="00B20804" w:rsidP="00D13086">
            <w:pPr>
              <w:jc w:val="both"/>
              <w:rPr>
                <w:rFonts w:ascii="Arial" w:hAnsi="Arial" w:cs="Arial"/>
                <w:b/>
                <w:bCs/>
                <w:sz w:val="22"/>
                <w:szCs w:val="22"/>
              </w:rPr>
            </w:pPr>
            <w:r w:rsidRPr="00D321BC">
              <w:rPr>
                <w:rFonts w:ascii="Arial" w:hAnsi="Arial" w:cs="Arial"/>
                <w:b/>
                <w:bCs/>
                <w:sz w:val="22"/>
                <w:szCs w:val="22"/>
              </w:rPr>
              <w:t xml:space="preserve">Associate Professor Ingrid Schudel </w:t>
            </w:r>
          </w:p>
          <w:p w14:paraId="30976962" w14:textId="3DBD4B73" w:rsidR="00B20804" w:rsidRPr="00477A09" w:rsidRDefault="00B20804" w:rsidP="00D13086">
            <w:pPr>
              <w:jc w:val="both"/>
              <w:rPr>
                <w:rFonts w:ascii="Arial" w:hAnsi="Arial" w:cs="Arial"/>
                <w:b/>
                <w:bCs/>
                <w:sz w:val="22"/>
                <w:szCs w:val="22"/>
              </w:rPr>
            </w:pPr>
            <w:r w:rsidRPr="00477A09">
              <w:rPr>
                <w:rFonts w:ascii="Arial" w:hAnsi="Arial" w:cs="Arial"/>
                <w:b/>
                <w:bCs/>
                <w:sz w:val="22"/>
                <w:szCs w:val="22"/>
              </w:rPr>
              <w:t>Rhodes University</w:t>
            </w:r>
            <w:r w:rsidR="001B1FAD" w:rsidRPr="00477A09">
              <w:rPr>
                <w:rFonts w:ascii="Arial" w:hAnsi="Arial" w:cs="Arial"/>
                <w:b/>
                <w:bCs/>
                <w:sz w:val="22"/>
                <w:szCs w:val="22"/>
              </w:rPr>
              <w:t>,</w:t>
            </w:r>
            <w:r w:rsidRPr="00477A09">
              <w:rPr>
                <w:rFonts w:ascii="Arial" w:hAnsi="Arial" w:cs="Arial"/>
                <w:b/>
                <w:bCs/>
                <w:sz w:val="22"/>
                <w:szCs w:val="22"/>
              </w:rPr>
              <w:t xml:space="preserve"> </w:t>
            </w:r>
            <w:r w:rsidR="008F44DD" w:rsidRPr="00477A09">
              <w:rPr>
                <w:rFonts w:ascii="Arial" w:hAnsi="Arial" w:cs="Arial"/>
                <w:b/>
                <w:bCs/>
                <w:sz w:val="22"/>
                <w:szCs w:val="22"/>
              </w:rPr>
              <w:t>South Africa</w:t>
            </w:r>
          </w:p>
          <w:p w14:paraId="3B3DC467" w14:textId="60B7E411" w:rsidR="00B20804" w:rsidRPr="000F3089" w:rsidRDefault="00B20804" w:rsidP="00D13086">
            <w:pPr>
              <w:jc w:val="both"/>
              <w:rPr>
                <w:rFonts w:ascii="Arial" w:hAnsi="Arial" w:cs="Arial"/>
                <w:sz w:val="22"/>
                <w:szCs w:val="22"/>
              </w:rPr>
            </w:pPr>
            <w:r w:rsidRPr="00B20804">
              <w:rPr>
                <w:rFonts w:ascii="Arial" w:hAnsi="Arial" w:cs="Arial"/>
                <w:sz w:val="22"/>
                <w:szCs w:val="22"/>
              </w:rPr>
              <w:t xml:space="preserve">Ingrid has a Bachelor of Science degree majoring in Zoology and Microbiology, a </w:t>
            </w:r>
            <w:proofErr w:type="gramStart"/>
            <w:r w:rsidRPr="00B20804">
              <w:rPr>
                <w:rFonts w:ascii="Arial" w:hAnsi="Arial" w:cs="Arial"/>
                <w:sz w:val="22"/>
                <w:szCs w:val="22"/>
              </w:rPr>
              <w:t>Masters in Education</w:t>
            </w:r>
            <w:proofErr w:type="gramEnd"/>
            <w:r w:rsidRPr="00B20804">
              <w:rPr>
                <w:rFonts w:ascii="Arial" w:hAnsi="Arial" w:cs="Arial"/>
                <w:sz w:val="22"/>
                <w:szCs w:val="22"/>
              </w:rPr>
              <w:t xml:space="preserve"> (Environmental Education) and a Doctorate </w:t>
            </w:r>
            <w:r w:rsidRPr="000F3089">
              <w:rPr>
                <w:rFonts w:ascii="Arial" w:hAnsi="Arial" w:cs="Arial"/>
                <w:sz w:val="22"/>
                <w:szCs w:val="22"/>
              </w:rPr>
              <w:t xml:space="preserve">examining emergent active learning processes as transformative sustainability praxis. </w:t>
            </w:r>
          </w:p>
          <w:p w14:paraId="08E4189A" w14:textId="77777777" w:rsidR="00B20804" w:rsidRPr="000F3089" w:rsidRDefault="00B20804" w:rsidP="00D13086">
            <w:pPr>
              <w:jc w:val="both"/>
              <w:rPr>
                <w:rFonts w:ascii="Arial" w:hAnsi="Arial" w:cs="Arial"/>
                <w:sz w:val="22"/>
                <w:szCs w:val="22"/>
              </w:rPr>
            </w:pPr>
          </w:p>
          <w:p w14:paraId="10C574C7" w14:textId="53738199" w:rsidR="00B20804" w:rsidRPr="000F3089" w:rsidRDefault="00477A09" w:rsidP="00D13086">
            <w:pPr>
              <w:jc w:val="both"/>
              <w:rPr>
                <w:rFonts w:ascii="Arial" w:hAnsi="Arial" w:cs="Arial"/>
                <w:sz w:val="22"/>
                <w:szCs w:val="22"/>
              </w:rPr>
            </w:pPr>
            <w:r w:rsidRPr="00512392">
              <w:rPr>
                <w:rFonts w:ascii="Arial" w:hAnsi="Arial" w:cs="Arial"/>
                <w:b/>
                <w:bCs/>
                <w:sz w:val="22"/>
                <w:szCs w:val="22"/>
              </w:rPr>
              <w:t xml:space="preserve">Contribution: </w:t>
            </w:r>
            <w:r w:rsidR="00B20804" w:rsidRPr="000F3089">
              <w:rPr>
                <w:rFonts w:ascii="Arial" w:hAnsi="Arial" w:cs="Arial"/>
                <w:sz w:val="22"/>
                <w:szCs w:val="22"/>
              </w:rPr>
              <w:t xml:space="preserve">Ingrid led the </w:t>
            </w:r>
            <w:r w:rsidR="008F44DD" w:rsidRPr="000F3089">
              <w:rPr>
                <w:rFonts w:ascii="Arial" w:hAnsi="Arial" w:cs="Arial"/>
                <w:sz w:val="22"/>
                <w:szCs w:val="22"/>
              </w:rPr>
              <w:t>Makhana</w:t>
            </w:r>
            <w:r w:rsidR="00B20804" w:rsidRPr="000F3089">
              <w:rPr>
                <w:rFonts w:ascii="Arial" w:hAnsi="Arial" w:cs="Arial"/>
                <w:sz w:val="22"/>
                <w:szCs w:val="22"/>
              </w:rPr>
              <w:t xml:space="preserve"> study of young lives </w:t>
            </w:r>
            <w:r w:rsidR="008F44DD" w:rsidRPr="000F3089">
              <w:rPr>
                <w:rFonts w:ascii="Arial" w:hAnsi="Arial" w:cs="Arial"/>
                <w:sz w:val="22"/>
                <w:szCs w:val="22"/>
              </w:rPr>
              <w:t xml:space="preserve">in a changing climate and </w:t>
            </w:r>
            <w:r w:rsidR="00B20804" w:rsidRPr="000F3089">
              <w:rPr>
                <w:rFonts w:ascii="Arial" w:hAnsi="Arial" w:cs="Arial"/>
                <w:sz w:val="22"/>
                <w:szCs w:val="22"/>
              </w:rPr>
              <w:t>facilitated the filming project in South Africa</w:t>
            </w:r>
            <w:r w:rsidR="00CC5B53">
              <w:rPr>
                <w:rFonts w:ascii="Arial" w:hAnsi="Arial" w:cs="Arial"/>
                <w:sz w:val="22"/>
                <w:szCs w:val="22"/>
              </w:rPr>
              <w:t>.</w:t>
            </w:r>
            <w:r w:rsidR="00B20804" w:rsidRPr="000F3089">
              <w:rPr>
                <w:rFonts w:ascii="Arial" w:hAnsi="Arial" w:cs="Arial"/>
                <w:sz w:val="22"/>
                <w:szCs w:val="22"/>
              </w:rPr>
              <w:t xml:space="preserve"> </w:t>
            </w:r>
          </w:p>
          <w:p w14:paraId="7F35047E" w14:textId="77777777" w:rsidR="008F44DD" w:rsidRDefault="008F44DD" w:rsidP="00D13086">
            <w:pPr>
              <w:jc w:val="both"/>
              <w:rPr>
                <w:rFonts w:ascii="Arial" w:hAnsi="Arial" w:cs="Arial"/>
                <w:i/>
                <w:iCs/>
                <w:sz w:val="22"/>
                <w:szCs w:val="22"/>
              </w:rPr>
            </w:pPr>
          </w:p>
          <w:p w14:paraId="31BB69D4" w14:textId="61959241" w:rsidR="008F44DD" w:rsidRPr="00D321BC" w:rsidRDefault="008F44DD" w:rsidP="00D13086">
            <w:pPr>
              <w:jc w:val="both"/>
              <w:rPr>
                <w:rFonts w:ascii="Arial" w:hAnsi="Arial" w:cs="Arial"/>
                <w:b/>
                <w:bCs/>
                <w:sz w:val="22"/>
                <w:szCs w:val="22"/>
                <w:u w:val="single"/>
              </w:rPr>
            </w:pPr>
            <w:r w:rsidRPr="00D321BC">
              <w:rPr>
                <w:rFonts w:ascii="Arial" w:hAnsi="Arial" w:cs="Arial"/>
                <w:b/>
                <w:bCs/>
                <w:sz w:val="22"/>
                <w:szCs w:val="22"/>
                <w:u w:val="single"/>
              </w:rPr>
              <w:t>Participant Four</w:t>
            </w:r>
          </w:p>
          <w:p w14:paraId="129854D5" w14:textId="77777777" w:rsidR="00D321BC" w:rsidRDefault="008F44DD" w:rsidP="008F44DD">
            <w:pPr>
              <w:jc w:val="both"/>
              <w:rPr>
                <w:rFonts w:ascii="Arial" w:hAnsi="Arial" w:cs="Arial"/>
                <w:b/>
                <w:bCs/>
                <w:sz w:val="22"/>
                <w:szCs w:val="22"/>
                <w:lang w:val="en-NZ"/>
              </w:rPr>
            </w:pPr>
            <w:r>
              <w:rPr>
                <w:rFonts w:ascii="Arial" w:hAnsi="Arial" w:cs="Arial"/>
                <w:b/>
                <w:bCs/>
                <w:sz w:val="22"/>
                <w:szCs w:val="22"/>
                <w:lang w:val="en-NZ"/>
              </w:rPr>
              <w:t xml:space="preserve">Prof Kate Burningham </w:t>
            </w:r>
          </w:p>
          <w:p w14:paraId="238F672C" w14:textId="1F3984DD" w:rsidR="001B1FAD" w:rsidRPr="00477A09" w:rsidRDefault="001B1FAD" w:rsidP="008F44DD">
            <w:pPr>
              <w:jc w:val="both"/>
              <w:rPr>
                <w:rFonts w:ascii="Arial" w:hAnsi="Arial" w:cs="Arial"/>
                <w:b/>
                <w:bCs/>
                <w:sz w:val="22"/>
                <w:szCs w:val="22"/>
                <w:lang w:val="en-NZ"/>
              </w:rPr>
            </w:pPr>
            <w:r w:rsidRPr="00477A09">
              <w:rPr>
                <w:rFonts w:ascii="Arial" w:hAnsi="Arial" w:cs="Arial"/>
                <w:b/>
                <w:bCs/>
                <w:sz w:val="22"/>
                <w:szCs w:val="22"/>
                <w:lang w:val="en-NZ"/>
              </w:rPr>
              <w:t>University of Surrey, UK</w:t>
            </w:r>
          </w:p>
          <w:p w14:paraId="3812D17C" w14:textId="690FF0A2" w:rsidR="008F44DD" w:rsidRPr="008F44DD" w:rsidRDefault="008F44DD" w:rsidP="008F44DD">
            <w:pPr>
              <w:jc w:val="both"/>
              <w:rPr>
                <w:rFonts w:ascii="Arial" w:hAnsi="Arial" w:cs="Arial"/>
                <w:sz w:val="22"/>
                <w:szCs w:val="22"/>
                <w:lang w:val="en-NZ"/>
              </w:rPr>
            </w:pPr>
            <w:r w:rsidRPr="008F44DD">
              <w:rPr>
                <w:rFonts w:ascii="Arial" w:hAnsi="Arial" w:cs="Arial"/>
                <w:sz w:val="22"/>
                <w:szCs w:val="22"/>
                <w:lang w:val="en-NZ"/>
              </w:rPr>
              <w:t>Kate Burningham is a Professor in Sociology of the Environment in the Department of Sociology at the University of Surrey.</w:t>
            </w:r>
          </w:p>
          <w:p w14:paraId="77FB7C6A" w14:textId="5C81D914" w:rsidR="008F44DD" w:rsidRPr="008F44DD" w:rsidRDefault="008F44DD" w:rsidP="008F44DD">
            <w:pPr>
              <w:jc w:val="both"/>
              <w:rPr>
                <w:rFonts w:ascii="Arial" w:hAnsi="Arial" w:cs="Arial"/>
                <w:sz w:val="22"/>
                <w:szCs w:val="22"/>
                <w:lang w:val="en-NZ"/>
              </w:rPr>
            </w:pPr>
            <w:r w:rsidRPr="008F44DD">
              <w:rPr>
                <w:rFonts w:ascii="Arial" w:hAnsi="Arial" w:cs="Arial"/>
                <w:sz w:val="22"/>
                <w:szCs w:val="22"/>
                <w:lang w:val="en-NZ"/>
              </w:rPr>
              <w:t>Her research interests focus on the social construction of environmental problems, public environmental knowledge, environmental inequalities and sustainable consumption.</w:t>
            </w:r>
            <w:r>
              <w:rPr>
                <w:rFonts w:ascii="Arial" w:hAnsi="Arial" w:cs="Arial"/>
                <w:sz w:val="22"/>
                <w:szCs w:val="22"/>
                <w:lang w:val="en-NZ"/>
              </w:rPr>
              <w:t xml:space="preserve"> </w:t>
            </w:r>
            <w:r w:rsidRPr="008F44DD">
              <w:rPr>
                <w:rFonts w:ascii="Arial" w:hAnsi="Arial" w:cs="Arial"/>
                <w:sz w:val="22"/>
                <w:szCs w:val="22"/>
                <w:lang w:val="en-NZ"/>
              </w:rPr>
              <w:t>Kate is Deputy Director of CUSP</w:t>
            </w:r>
            <w:r>
              <w:rPr>
                <w:rFonts w:ascii="Arial" w:hAnsi="Arial" w:cs="Arial"/>
                <w:sz w:val="22"/>
                <w:szCs w:val="22"/>
                <w:lang w:val="en-NZ"/>
              </w:rPr>
              <w:t xml:space="preserve"> Centre for </w:t>
            </w:r>
            <w:r w:rsidR="0045190E">
              <w:rPr>
                <w:rFonts w:ascii="Arial" w:hAnsi="Arial" w:cs="Arial"/>
                <w:sz w:val="22"/>
                <w:szCs w:val="22"/>
                <w:lang w:val="en-NZ"/>
              </w:rPr>
              <w:t xml:space="preserve">the </w:t>
            </w:r>
            <w:r>
              <w:rPr>
                <w:rFonts w:ascii="Arial" w:hAnsi="Arial" w:cs="Arial"/>
                <w:sz w:val="22"/>
                <w:szCs w:val="22"/>
                <w:lang w:val="en-NZ"/>
              </w:rPr>
              <w:t>Understanding</w:t>
            </w:r>
            <w:r w:rsidR="0045190E">
              <w:rPr>
                <w:rFonts w:ascii="Arial" w:hAnsi="Arial" w:cs="Arial"/>
                <w:sz w:val="22"/>
                <w:szCs w:val="22"/>
                <w:lang w:val="en-NZ"/>
              </w:rPr>
              <w:t xml:space="preserve"> of</w:t>
            </w:r>
            <w:r>
              <w:rPr>
                <w:rFonts w:ascii="Arial" w:hAnsi="Arial" w:cs="Arial"/>
                <w:sz w:val="22"/>
                <w:szCs w:val="22"/>
                <w:lang w:val="en-NZ"/>
              </w:rPr>
              <w:t xml:space="preserve"> Sustainable Prosperity</w:t>
            </w:r>
            <w:r w:rsidR="0045190E">
              <w:rPr>
                <w:rFonts w:ascii="Arial" w:hAnsi="Arial" w:cs="Arial"/>
                <w:sz w:val="22"/>
                <w:szCs w:val="22"/>
                <w:lang w:val="en-NZ"/>
              </w:rPr>
              <w:t>.</w:t>
            </w:r>
          </w:p>
          <w:p w14:paraId="6DB66592" w14:textId="05E0D4CA" w:rsidR="008F44DD" w:rsidRPr="008F44DD" w:rsidRDefault="008F44DD" w:rsidP="008F44DD">
            <w:pPr>
              <w:jc w:val="both"/>
              <w:rPr>
                <w:rFonts w:ascii="Arial" w:hAnsi="Arial" w:cs="Arial"/>
                <w:b/>
                <w:bCs/>
                <w:sz w:val="22"/>
                <w:szCs w:val="22"/>
                <w:lang w:val="en-NZ"/>
              </w:rPr>
            </w:pPr>
            <w:r>
              <w:rPr>
                <w:rFonts w:ascii="Arial" w:hAnsi="Arial" w:cs="Arial"/>
                <w:b/>
                <w:bCs/>
                <w:sz w:val="22"/>
                <w:szCs w:val="22"/>
                <w:lang w:val="en-NZ"/>
              </w:rPr>
              <w:t xml:space="preserve"> </w:t>
            </w:r>
          </w:p>
          <w:p w14:paraId="46838A7A" w14:textId="27AB45BD" w:rsidR="008F44DD" w:rsidRDefault="00CC5B53" w:rsidP="00D13086">
            <w:pPr>
              <w:jc w:val="both"/>
              <w:rPr>
                <w:rFonts w:ascii="Arial" w:hAnsi="Arial" w:cs="Arial"/>
                <w:sz w:val="22"/>
                <w:szCs w:val="22"/>
              </w:rPr>
            </w:pPr>
            <w:r w:rsidRPr="00512392">
              <w:rPr>
                <w:rFonts w:ascii="Arial" w:hAnsi="Arial" w:cs="Arial"/>
                <w:b/>
                <w:bCs/>
                <w:sz w:val="22"/>
                <w:szCs w:val="22"/>
              </w:rPr>
              <w:lastRenderedPageBreak/>
              <w:t xml:space="preserve">Contribution: </w:t>
            </w:r>
            <w:r w:rsidR="008F44DD">
              <w:rPr>
                <w:rFonts w:ascii="Arial" w:hAnsi="Arial" w:cs="Arial"/>
                <w:sz w:val="22"/>
                <w:szCs w:val="22"/>
              </w:rPr>
              <w:t>Kate led the UK study of young lives in Lambeth and will provide the social and relational context for the film screening made by young residents of Lambeth</w:t>
            </w:r>
            <w:r w:rsidR="0045190E">
              <w:rPr>
                <w:rFonts w:ascii="Arial" w:hAnsi="Arial" w:cs="Arial"/>
                <w:sz w:val="22"/>
                <w:szCs w:val="22"/>
              </w:rPr>
              <w:t>.</w:t>
            </w:r>
            <w:r w:rsidR="008F44DD">
              <w:rPr>
                <w:rFonts w:ascii="Arial" w:hAnsi="Arial" w:cs="Arial"/>
                <w:sz w:val="22"/>
                <w:szCs w:val="22"/>
              </w:rPr>
              <w:t xml:space="preserve"> </w:t>
            </w:r>
          </w:p>
          <w:p w14:paraId="0B83EDFC" w14:textId="77777777" w:rsidR="008F44DD" w:rsidRPr="00EA49DD" w:rsidRDefault="008F44DD" w:rsidP="00D13086">
            <w:pPr>
              <w:jc w:val="both"/>
              <w:rPr>
                <w:rFonts w:ascii="Arial" w:hAnsi="Arial" w:cs="Arial"/>
                <w:b/>
                <w:bCs/>
                <w:sz w:val="22"/>
                <w:szCs w:val="22"/>
              </w:rPr>
            </w:pPr>
          </w:p>
          <w:p w14:paraId="46BC133D" w14:textId="34C29310" w:rsidR="008F44DD" w:rsidRPr="00D321BC" w:rsidRDefault="008F44DD" w:rsidP="00D13086">
            <w:pPr>
              <w:jc w:val="both"/>
              <w:rPr>
                <w:rFonts w:ascii="Arial" w:hAnsi="Arial" w:cs="Arial"/>
                <w:b/>
                <w:bCs/>
                <w:sz w:val="22"/>
                <w:szCs w:val="22"/>
                <w:u w:val="single"/>
              </w:rPr>
            </w:pPr>
            <w:r w:rsidRPr="00D321BC">
              <w:rPr>
                <w:rFonts w:ascii="Arial" w:hAnsi="Arial" w:cs="Arial"/>
                <w:b/>
                <w:bCs/>
                <w:sz w:val="22"/>
                <w:szCs w:val="22"/>
                <w:u w:val="single"/>
              </w:rPr>
              <w:t>Participant Five</w:t>
            </w:r>
          </w:p>
          <w:p w14:paraId="0E9E6F1A" w14:textId="77777777" w:rsidR="00EA49DD" w:rsidRPr="00EA49DD" w:rsidRDefault="008F44DD" w:rsidP="008F44DD">
            <w:pPr>
              <w:jc w:val="both"/>
              <w:rPr>
                <w:rFonts w:ascii="Arial" w:hAnsi="Arial" w:cs="Arial"/>
                <w:b/>
                <w:bCs/>
                <w:sz w:val="22"/>
                <w:szCs w:val="22"/>
                <w:lang w:val="en-NZ"/>
              </w:rPr>
            </w:pPr>
            <w:r w:rsidRPr="008F44DD">
              <w:rPr>
                <w:rFonts w:ascii="Arial" w:hAnsi="Arial" w:cs="Arial"/>
                <w:b/>
                <w:bCs/>
                <w:sz w:val="22"/>
                <w:szCs w:val="22"/>
                <w:lang w:val="en-NZ"/>
              </w:rPr>
              <w:t>Amanda Blue</w:t>
            </w:r>
          </w:p>
          <w:p w14:paraId="4905481F" w14:textId="77777777" w:rsidR="00EA49DD" w:rsidRDefault="00EA49DD" w:rsidP="008F44DD">
            <w:pPr>
              <w:jc w:val="both"/>
              <w:rPr>
                <w:rFonts w:ascii="Arial" w:hAnsi="Arial" w:cs="Arial"/>
                <w:sz w:val="22"/>
                <w:szCs w:val="22"/>
                <w:lang w:val="en-NZ"/>
              </w:rPr>
            </w:pPr>
            <w:r w:rsidRPr="00EA49DD">
              <w:rPr>
                <w:rFonts w:ascii="Arial" w:hAnsi="Arial" w:cs="Arial"/>
                <w:b/>
                <w:bCs/>
                <w:sz w:val="22"/>
                <w:szCs w:val="22"/>
                <w:lang w:val="en-NZ"/>
              </w:rPr>
              <w:t>United Kingdom</w:t>
            </w:r>
            <w:r>
              <w:rPr>
                <w:rFonts w:ascii="Arial" w:hAnsi="Arial" w:cs="Arial"/>
                <w:sz w:val="22"/>
                <w:szCs w:val="22"/>
                <w:lang w:val="en-NZ"/>
              </w:rPr>
              <w:t xml:space="preserve"> </w:t>
            </w:r>
          </w:p>
          <w:p w14:paraId="1752A391" w14:textId="77777777" w:rsidR="00B76AF1" w:rsidRDefault="00EA49DD" w:rsidP="008F44DD">
            <w:pPr>
              <w:jc w:val="both"/>
              <w:rPr>
                <w:rFonts w:ascii="Arial" w:hAnsi="Arial" w:cs="Arial"/>
                <w:sz w:val="22"/>
                <w:szCs w:val="22"/>
                <w:lang w:val="en-NZ"/>
              </w:rPr>
            </w:pPr>
            <w:r>
              <w:rPr>
                <w:rFonts w:ascii="Arial" w:hAnsi="Arial" w:cs="Arial"/>
                <w:sz w:val="22"/>
                <w:szCs w:val="22"/>
                <w:lang w:val="en-NZ"/>
              </w:rPr>
              <w:t xml:space="preserve">Amanda </w:t>
            </w:r>
            <w:proofErr w:type="gramStart"/>
            <w:r>
              <w:rPr>
                <w:rFonts w:ascii="Arial" w:hAnsi="Arial" w:cs="Arial"/>
                <w:sz w:val="22"/>
                <w:szCs w:val="22"/>
                <w:lang w:val="en-NZ"/>
              </w:rPr>
              <w:t xml:space="preserve">Blue </w:t>
            </w:r>
            <w:r w:rsidR="008F44DD" w:rsidRPr="008F44DD">
              <w:rPr>
                <w:rFonts w:ascii="Arial" w:hAnsi="Arial" w:cs="Arial"/>
                <w:sz w:val="22"/>
                <w:szCs w:val="22"/>
                <w:lang w:val="en-NZ"/>
              </w:rPr>
              <w:t xml:space="preserve"> is</w:t>
            </w:r>
            <w:proofErr w:type="gramEnd"/>
            <w:r w:rsidR="008F44DD" w:rsidRPr="008F44DD">
              <w:rPr>
                <w:rFonts w:ascii="Arial" w:hAnsi="Arial" w:cs="Arial"/>
                <w:sz w:val="22"/>
                <w:szCs w:val="22"/>
                <w:lang w:val="en-NZ"/>
              </w:rPr>
              <w:t xml:space="preserve"> a critically acclaimed filmmaker who’s been directing </w:t>
            </w:r>
            <w:r>
              <w:rPr>
                <w:rFonts w:ascii="Arial" w:hAnsi="Arial" w:cs="Arial"/>
                <w:sz w:val="22"/>
                <w:szCs w:val="22"/>
                <w:lang w:val="en-NZ"/>
              </w:rPr>
              <w:t xml:space="preserve">film and television </w:t>
            </w:r>
            <w:r w:rsidR="008F44DD" w:rsidRPr="008F44DD">
              <w:rPr>
                <w:rFonts w:ascii="Arial" w:hAnsi="Arial" w:cs="Arial"/>
                <w:sz w:val="22"/>
                <w:szCs w:val="22"/>
                <w:lang w:val="en-NZ"/>
              </w:rPr>
              <w:t xml:space="preserve">for the past 20 years and has been nominated </w:t>
            </w:r>
            <w:r>
              <w:rPr>
                <w:rFonts w:ascii="Arial" w:hAnsi="Arial" w:cs="Arial"/>
                <w:sz w:val="22"/>
                <w:szCs w:val="22"/>
                <w:lang w:val="en-NZ"/>
              </w:rPr>
              <w:t xml:space="preserve">and </w:t>
            </w:r>
            <w:r w:rsidR="008F44DD" w:rsidRPr="008F44DD">
              <w:rPr>
                <w:rFonts w:ascii="Arial" w:hAnsi="Arial" w:cs="Arial"/>
                <w:sz w:val="22"/>
                <w:szCs w:val="22"/>
                <w:lang w:val="en-NZ"/>
              </w:rPr>
              <w:t>won numerous awards globally.</w:t>
            </w:r>
            <w:r>
              <w:rPr>
                <w:rFonts w:ascii="Arial" w:hAnsi="Arial" w:cs="Arial"/>
                <w:sz w:val="22"/>
                <w:szCs w:val="22"/>
                <w:lang w:val="en-NZ"/>
              </w:rPr>
              <w:t xml:space="preserve"> She conceived and directed and produces the series Dear</w:t>
            </w:r>
            <w:r w:rsidR="0045190E">
              <w:rPr>
                <w:rFonts w:ascii="Arial" w:hAnsi="Arial" w:cs="Arial"/>
                <w:sz w:val="22"/>
                <w:szCs w:val="22"/>
                <w:lang w:val="en-NZ"/>
              </w:rPr>
              <w:t>…</w:t>
            </w:r>
            <w:r>
              <w:rPr>
                <w:rFonts w:ascii="Arial" w:hAnsi="Arial" w:cs="Arial"/>
                <w:sz w:val="22"/>
                <w:szCs w:val="22"/>
                <w:lang w:val="en-NZ"/>
              </w:rPr>
              <w:t xml:space="preserve"> </w:t>
            </w:r>
            <w:r w:rsidR="008A6977">
              <w:rPr>
                <w:rFonts w:ascii="Arial" w:hAnsi="Arial" w:cs="Arial"/>
                <w:sz w:val="22"/>
                <w:szCs w:val="22"/>
                <w:lang w:val="en-NZ"/>
              </w:rPr>
              <w:t xml:space="preserve">Dear </w:t>
            </w:r>
            <w:r>
              <w:rPr>
                <w:rFonts w:ascii="Arial" w:hAnsi="Arial" w:cs="Arial"/>
                <w:sz w:val="22"/>
                <w:szCs w:val="22"/>
                <w:lang w:val="en-NZ"/>
              </w:rPr>
              <w:t>Lambeth, Dear Christchurch, Dear Makanda capturing the relationships and context of young lives in these three cities experiencing significant challenge</w:t>
            </w:r>
            <w:r w:rsidR="00CC5B53">
              <w:rPr>
                <w:rFonts w:ascii="Arial" w:hAnsi="Arial" w:cs="Arial"/>
                <w:sz w:val="22"/>
                <w:szCs w:val="22"/>
                <w:lang w:val="en-NZ"/>
              </w:rPr>
              <w:t>.</w:t>
            </w:r>
            <w:r>
              <w:rPr>
                <w:rFonts w:ascii="Arial" w:hAnsi="Arial" w:cs="Arial"/>
                <w:sz w:val="22"/>
                <w:szCs w:val="22"/>
                <w:lang w:val="en-NZ"/>
              </w:rPr>
              <w:t xml:space="preserve"> </w:t>
            </w:r>
          </w:p>
          <w:p w14:paraId="39EA5877" w14:textId="618C90B8" w:rsidR="008F44DD" w:rsidRDefault="00B76AF1" w:rsidP="008F44DD">
            <w:pPr>
              <w:jc w:val="both"/>
              <w:rPr>
                <w:rFonts w:ascii="Arial" w:hAnsi="Arial" w:cs="Arial"/>
                <w:sz w:val="22"/>
                <w:szCs w:val="22"/>
                <w:lang w:val="en-NZ"/>
              </w:rPr>
            </w:pPr>
            <w:r w:rsidRPr="00512392">
              <w:rPr>
                <w:rFonts w:ascii="Arial" w:hAnsi="Arial" w:cs="Arial"/>
                <w:b/>
                <w:bCs/>
                <w:sz w:val="22"/>
                <w:szCs w:val="22"/>
              </w:rPr>
              <w:t xml:space="preserve">Contribution: </w:t>
            </w:r>
            <w:r w:rsidRPr="00B76AF1">
              <w:rPr>
                <w:rFonts w:ascii="Arial" w:hAnsi="Arial" w:cs="Arial"/>
                <w:sz w:val="22"/>
                <w:szCs w:val="22"/>
              </w:rPr>
              <w:t>Amanda</w:t>
            </w:r>
            <w:r w:rsidR="00EA49DD" w:rsidRPr="00B76AF1">
              <w:rPr>
                <w:rFonts w:ascii="Arial" w:hAnsi="Arial" w:cs="Arial"/>
                <w:sz w:val="22"/>
                <w:szCs w:val="22"/>
                <w:lang w:val="en-NZ"/>
              </w:rPr>
              <w:t xml:space="preserve"> </w:t>
            </w:r>
            <w:r w:rsidR="00EA49DD">
              <w:rPr>
                <w:rFonts w:ascii="Arial" w:hAnsi="Arial" w:cs="Arial"/>
                <w:sz w:val="22"/>
                <w:szCs w:val="22"/>
                <w:lang w:val="en-NZ"/>
              </w:rPr>
              <w:t xml:space="preserve">will reflect on her insights of youth </w:t>
            </w:r>
            <w:proofErr w:type="gramStart"/>
            <w:r w:rsidR="00EA49DD">
              <w:rPr>
                <w:rFonts w:ascii="Arial" w:hAnsi="Arial" w:cs="Arial"/>
                <w:sz w:val="22"/>
                <w:szCs w:val="22"/>
                <w:lang w:val="en-NZ"/>
              </w:rPr>
              <w:t>flourishing</w:t>
            </w:r>
            <w:proofErr w:type="gramEnd"/>
            <w:r w:rsidR="00EA49DD">
              <w:rPr>
                <w:rFonts w:ascii="Arial" w:hAnsi="Arial" w:cs="Arial"/>
                <w:sz w:val="22"/>
                <w:szCs w:val="22"/>
                <w:lang w:val="en-NZ"/>
              </w:rPr>
              <w:t xml:space="preserve"> and these will inform wider collaborative discussion about the importance of relationships in climate resilient development </w:t>
            </w:r>
          </w:p>
          <w:p w14:paraId="4E0968D4" w14:textId="77777777" w:rsidR="00EA49DD" w:rsidRDefault="00EA49DD" w:rsidP="008F44DD">
            <w:pPr>
              <w:jc w:val="both"/>
              <w:rPr>
                <w:rFonts w:ascii="Arial" w:hAnsi="Arial" w:cs="Arial"/>
                <w:sz w:val="22"/>
                <w:szCs w:val="22"/>
                <w:lang w:val="en-NZ"/>
              </w:rPr>
            </w:pPr>
          </w:p>
          <w:p w14:paraId="68BCB455" w14:textId="10872960" w:rsidR="00EA49DD" w:rsidRPr="00B76AF1" w:rsidRDefault="00EA49DD" w:rsidP="008F44DD">
            <w:pPr>
              <w:jc w:val="both"/>
              <w:rPr>
                <w:rFonts w:ascii="Arial" w:hAnsi="Arial" w:cs="Arial"/>
                <w:b/>
                <w:bCs/>
                <w:sz w:val="22"/>
                <w:szCs w:val="22"/>
                <w:u w:val="single"/>
                <w:lang w:val="en-NZ"/>
              </w:rPr>
            </w:pPr>
            <w:r w:rsidRPr="00B76AF1">
              <w:rPr>
                <w:rFonts w:ascii="Arial" w:hAnsi="Arial" w:cs="Arial"/>
                <w:b/>
                <w:bCs/>
                <w:sz w:val="22"/>
                <w:szCs w:val="22"/>
                <w:u w:val="single"/>
                <w:lang w:val="en-NZ"/>
              </w:rPr>
              <w:t>Participant Six</w:t>
            </w:r>
          </w:p>
          <w:p w14:paraId="54C46FEB" w14:textId="155187A1" w:rsidR="00EA49DD" w:rsidRPr="00EA49DD" w:rsidRDefault="00EA49DD" w:rsidP="008F44DD">
            <w:pPr>
              <w:jc w:val="both"/>
              <w:rPr>
                <w:rFonts w:ascii="Arial" w:hAnsi="Arial" w:cs="Arial"/>
                <w:b/>
                <w:bCs/>
                <w:sz w:val="22"/>
                <w:szCs w:val="22"/>
                <w:lang w:val="en-NZ"/>
              </w:rPr>
            </w:pPr>
            <w:r w:rsidRPr="00EA49DD">
              <w:rPr>
                <w:rFonts w:ascii="Arial" w:hAnsi="Arial" w:cs="Arial"/>
                <w:b/>
                <w:bCs/>
                <w:sz w:val="22"/>
                <w:szCs w:val="22"/>
                <w:lang w:val="en-NZ"/>
              </w:rPr>
              <w:t xml:space="preserve">Professor Bronwyn Hayward </w:t>
            </w:r>
          </w:p>
          <w:p w14:paraId="64ABFBE4" w14:textId="63279654" w:rsidR="00EA49DD" w:rsidRDefault="00EA49DD" w:rsidP="008F44DD">
            <w:pPr>
              <w:jc w:val="both"/>
              <w:rPr>
                <w:rFonts w:ascii="Arial" w:hAnsi="Arial" w:cs="Arial"/>
                <w:sz w:val="22"/>
                <w:szCs w:val="22"/>
                <w:lang w:val="en-NZ"/>
              </w:rPr>
            </w:pPr>
            <w:r w:rsidRPr="00EA49DD">
              <w:rPr>
                <w:rFonts w:ascii="Arial" w:hAnsi="Arial" w:cs="Arial"/>
                <w:b/>
                <w:bCs/>
                <w:sz w:val="22"/>
                <w:szCs w:val="22"/>
                <w:lang w:val="en-NZ"/>
              </w:rPr>
              <w:t>University of Canterbury</w:t>
            </w:r>
          </w:p>
          <w:p w14:paraId="143C6ACC" w14:textId="4A1E545B" w:rsidR="00EA49DD" w:rsidRPr="008F44DD" w:rsidRDefault="00EA49DD" w:rsidP="008F44DD">
            <w:pPr>
              <w:jc w:val="both"/>
              <w:rPr>
                <w:rFonts w:ascii="Arial" w:hAnsi="Arial" w:cs="Arial"/>
                <w:sz w:val="22"/>
                <w:szCs w:val="22"/>
                <w:lang w:val="en-NZ"/>
              </w:rPr>
            </w:pPr>
            <w:r>
              <w:rPr>
                <w:rFonts w:ascii="Arial" w:hAnsi="Arial" w:cs="Arial"/>
                <w:sz w:val="22"/>
                <w:szCs w:val="22"/>
                <w:lang w:val="en-NZ"/>
              </w:rPr>
              <w:t xml:space="preserve">Bronwyn is a political scientist and </w:t>
            </w:r>
            <w:proofErr w:type="gramStart"/>
            <w:r>
              <w:rPr>
                <w:rFonts w:ascii="Arial" w:hAnsi="Arial" w:cs="Arial"/>
                <w:sz w:val="22"/>
                <w:szCs w:val="22"/>
                <w:lang w:val="en-NZ"/>
              </w:rPr>
              <w:t>award winning</w:t>
            </w:r>
            <w:proofErr w:type="gramEnd"/>
            <w:r>
              <w:rPr>
                <w:rFonts w:ascii="Arial" w:hAnsi="Arial" w:cs="Arial"/>
                <w:sz w:val="22"/>
                <w:szCs w:val="22"/>
                <w:lang w:val="en-NZ"/>
              </w:rPr>
              <w:t xml:space="preserve"> researcher working on issues of youth, sustainability and democracy in the context of changing climate, she led the CYCLES study and will provide a short </w:t>
            </w:r>
            <w:proofErr w:type="gramStart"/>
            <w:r>
              <w:rPr>
                <w:rFonts w:ascii="Arial" w:hAnsi="Arial" w:cs="Arial"/>
                <w:sz w:val="22"/>
                <w:szCs w:val="22"/>
                <w:lang w:val="en-NZ"/>
              </w:rPr>
              <w:t>5 minute</w:t>
            </w:r>
            <w:proofErr w:type="gramEnd"/>
            <w:r>
              <w:rPr>
                <w:rFonts w:ascii="Arial" w:hAnsi="Arial" w:cs="Arial"/>
                <w:sz w:val="22"/>
                <w:szCs w:val="22"/>
                <w:lang w:val="en-NZ"/>
              </w:rPr>
              <w:t xml:space="preserve"> summary with the visual images that capture the collective insights</w:t>
            </w:r>
            <w:r w:rsidR="0045190E">
              <w:rPr>
                <w:rFonts w:ascii="Arial" w:hAnsi="Arial" w:cs="Arial"/>
                <w:sz w:val="22"/>
                <w:szCs w:val="22"/>
                <w:lang w:val="en-NZ"/>
              </w:rPr>
              <w:t>.</w:t>
            </w:r>
          </w:p>
          <w:p w14:paraId="70B58499" w14:textId="77777777" w:rsidR="008F44DD" w:rsidRDefault="008F44DD" w:rsidP="00D13086">
            <w:pPr>
              <w:jc w:val="both"/>
              <w:rPr>
                <w:rFonts w:ascii="Arial" w:hAnsi="Arial" w:cs="Arial"/>
                <w:sz w:val="22"/>
                <w:szCs w:val="22"/>
              </w:rPr>
            </w:pPr>
          </w:p>
          <w:p w14:paraId="7D37857D" w14:textId="527D74F7" w:rsidR="004A3628" w:rsidRPr="00627899" w:rsidRDefault="004A3628" w:rsidP="00627899">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footerReference w:type="even" r:id="rId15"/>
      <w:footerReference w:type="defaul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3512" w14:textId="77777777" w:rsidR="00180F1E" w:rsidRDefault="00180F1E" w:rsidP="00B20804">
      <w:r>
        <w:separator/>
      </w:r>
    </w:p>
  </w:endnote>
  <w:endnote w:type="continuationSeparator" w:id="0">
    <w:p w14:paraId="35D844E9" w14:textId="77777777" w:rsidR="00180F1E" w:rsidRDefault="00180F1E" w:rsidP="00B2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7725" w14:textId="4911B412" w:rsidR="00B20804" w:rsidRDefault="00B20804">
    <w:pPr>
      <w:pStyle w:val="Footer"/>
    </w:pPr>
    <w:r>
      <w:rPr>
        <w:noProof/>
        <w14:ligatures w14:val="standardContextual"/>
      </w:rPr>
      <mc:AlternateContent>
        <mc:Choice Requires="wps">
          <w:drawing>
            <wp:anchor distT="0" distB="0" distL="0" distR="0" simplePos="0" relativeHeight="251659264" behindDoc="0" locked="0" layoutInCell="1" allowOverlap="1" wp14:anchorId="4735F267" wp14:editId="004AA7A1">
              <wp:simplePos x="635" y="635"/>
              <wp:positionH relativeFrom="page">
                <wp:align>center</wp:align>
              </wp:positionH>
              <wp:positionV relativeFrom="page">
                <wp:align>bottom</wp:align>
              </wp:positionV>
              <wp:extent cx="1020445" cy="299085"/>
              <wp:effectExtent l="0" t="0" r="8255" b="0"/>
              <wp:wrapNone/>
              <wp:docPr id="444053093"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63062AF8" w14:textId="7EAB4BEC" w:rsidR="00B20804" w:rsidRPr="00B20804" w:rsidRDefault="00B20804" w:rsidP="00B20804">
                          <w:pPr>
                            <w:rPr>
                              <w:rFonts w:ascii="Calibri" w:eastAsia="Calibri" w:hAnsi="Calibri" w:cs="Calibri"/>
                              <w:noProof/>
                              <w:color w:val="000000"/>
                              <w:sz w:val="14"/>
                              <w:szCs w:val="14"/>
                            </w:rPr>
                          </w:pPr>
                          <w:r w:rsidRPr="00B2080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5F267"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textbox style="mso-fit-shape-to-text:t" inset="0,0,0,15pt">
                <w:txbxContent>
                  <w:p w14:paraId="63062AF8" w14:textId="7EAB4BEC" w:rsidR="00B20804" w:rsidRPr="00B20804" w:rsidRDefault="00B20804" w:rsidP="00B20804">
                    <w:pPr>
                      <w:rPr>
                        <w:rFonts w:ascii="Calibri" w:eastAsia="Calibri" w:hAnsi="Calibri" w:cs="Calibri"/>
                        <w:noProof/>
                        <w:color w:val="000000"/>
                        <w:sz w:val="14"/>
                        <w:szCs w:val="14"/>
                      </w:rPr>
                    </w:pPr>
                    <w:r w:rsidRPr="00B20804">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DF11" w14:textId="609E71F6" w:rsidR="00B20804" w:rsidRDefault="00B20804">
    <w:pPr>
      <w:pStyle w:val="Footer"/>
    </w:pPr>
    <w:r>
      <w:rPr>
        <w:noProof/>
        <w14:ligatures w14:val="standardContextual"/>
      </w:rPr>
      <mc:AlternateContent>
        <mc:Choice Requires="wps">
          <w:drawing>
            <wp:anchor distT="0" distB="0" distL="0" distR="0" simplePos="0" relativeHeight="251660288" behindDoc="0" locked="0" layoutInCell="1" allowOverlap="1" wp14:anchorId="3986D836" wp14:editId="248EF893">
              <wp:simplePos x="914400" y="9423400"/>
              <wp:positionH relativeFrom="page">
                <wp:align>center</wp:align>
              </wp:positionH>
              <wp:positionV relativeFrom="page">
                <wp:align>bottom</wp:align>
              </wp:positionV>
              <wp:extent cx="1020445" cy="299085"/>
              <wp:effectExtent l="0" t="0" r="8255" b="0"/>
              <wp:wrapNone/>
              <wp:docPr id="1196010804"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635F1EC6" w14:textId="532C7090" w:rsidR="00B20804" w:rsidRPr="00B20804" w:rsidRDefault="00B20804" w:rsidP="00B20804">
                          <w:pPr>
                            <w:rPr>
                              <w:rFonts w:ascii="Calibri" w:eastAsia="Calibri" w:hAnsi="Calibri" w:cs="Calibri"/>
                              <w:noProof/>
                              <w:color w:val="000000"/>
                              <w:sz w:val="14"/>
                              <w:szCs w:val="14"/>
                            </w:rPr>
                          </w:pPr>
                          <w:r w:rsidRPr="00B2080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6D836"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textbox style="mso-fit-shape-to-text:t" inset="0,0,0,15pt">
                <w:txbxContent>
                  <w:p w14:paraId="635F1EC6" w14:textId="532C7090" w:rsidR="00B20804" w:rsidRPr="00B20804" w:rsidRDefault="00B20804" w:rsidP="00B20804">
                    <w:pPr>
                      <w:rPr>
                        <w:rFonts w:ascii="Calibri" w:eastAsia="Calibri" w:hAnsi="Calibri" w:cs="Calibri"/>
                        <w:noProof/>
                        <w:color w:val="000000"/>
                        <w:sz w:val="14"/>
                        <w:szCs w:val="14"/>
                      </w:rPr>
                    </w:pPr>
                    <w:r w:rsidRPr="00B20804">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2CA8" w14:textId="2DDF8E9C" w:rsidR="00B20804" w:rsidRDefault="00B20804">
    <w:pPr>
      <w:pStyle w:val="Footer"/>
    </w:pPr>
    <w:r>
      <w:rPr>
        <w:noProof/>
        <w14:ligatures w14:val="standardContextual"/>
      </w:rPr>
      <mc:AlternateContent>
        <mc:Choice Requires="wps">
          <w:drawing>
            <wp:anchor distT="0" distB="0" distL="0" distR="0" simplePos="0" relativeHeight="251658240" behindDoc="0" locked="0" layoutInCell="1" allowOverlap="1" wp14:anchorId="746ECB6A" wp14:editId="07E430B2">
              <wp:simplePos x="635" y="635"/>
              <wp:positionH relativeFrom="page">
                <wp:align>center</wp:align>
              </wp:positionH>
              <wp:positionV relativeFrom="page">
                <wp:align>bottom</wp:align>
              </wp:positionV>
              <wp:extent cx="1020445" cy="299085"/>
              <wp:effectExtent l="0" t="0" r="8255" b="0"/>
              <wp:wrapNone/>
              <wp:docPr id="366403912"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4EF7181D" w14:textId="7864DD55" w:rsidR="00B20804" w:rsidRPr="00B20804" w:rsidRDefault="00B20804" w:rsidP="00B20804">
                          <w:pPr>
                            <w:rPr>
                              <w:rFonts w:ascii="Calibri" w:eastAsia="Calibri" w:hAnsi="Calibri" w:cs="Calibri"/>
                              <w:noProof/>
                              <w:color w:val="000000"/>
                              <w:sz w:val="14"/>
                              <w:szCs w:val="14"/>
                            </w:rPr>
                          </w:pPr>
                          <w:r w:rsidRPr="00B20804">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ECB6A"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textbox style="mso-fit-shape-to-text:t" inset="0,0,0,15pt">
                <w:txbxContent>
                  <w:p w14:paraId="4EF7181D" w14:textId="7864DD55" w:rsidR="00B20804" w:rsidRPr="00B20804" w:rsidRDefault="00B20804" w:rsidP="00B20804">
                    <w:pPr>
                      <w:rPr>
                        <w:rFonts w:ascii="Calibri" w:eastAsia="Calibri" w:hAnsi="Calibri" w:cs="Calibri"/>
                        <w:noProof/>
                        <w:color w:val="000000"/>
                        <w:sz w:val="14"/>
                        <w:szCs w:val="14"/>
                      </w:rPr>
                    </w:pPr>
                    <w:r w:rsidRPr="00B20804">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0CF4" w14:textId="77777777" w:rsidR="00180F1E" w:rsidRDefault="00180F1E" w:rsidP="00B20804">
      <w:r>
        <w:separator/>
      </w:r>
    </w:p>
  </w:footnote>
  <w:footnote w:type="continuationSeparator" w:id="0">
    <w:p w14:paraId="4F2E57CC" w14:textId="77777777" w:rsidR="00180F1E" w:rsidRDefault="00180F1E" w:rsidP="00B20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2F72BBF"/>
    <w:multiLevelType w:val="hybridMultilevel"/>
    <w:tmpl w:val="552CE1C2"/>
    <w:lvl w:ilvl="0" w:tplc="459E552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08686634">
    <w:abstractNumId w:val="0"/>
  </w:num>
  <w:num w:numId="2" w16cid:durableId="23189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A3628"/>
    <w:rsid w:val="00054468"/>
    <w:rsid w:val="0005711F"/>
    <w:rsid w:val="000A4166"/>
    <w:rsid w:val="000B3F3A"/>
    <w:rsid w:val="000F3089"/>
    <w:rsid w:val="00134CEE"/>
    <w:rsid w:val="00180F1E"/>
    <w:rsid w:val="001B1FAD"/>
    <w:rsid w:val="001B7128"/>
    <w:rsid w:val="001C38FF"/>
    <w:rsid w:val="002158B8"/>
    <w:rsid w:val="00284DC4"/>
    <w:rsid w:val="002B0883"/>
    <w:rsid w:val="002C5141"/>
    <w:rsid w:val="00427F1D"/>
    <w:rsid w:val="00433A59"/>
    <w:rsid w:val="0045190E"/>
    <w:rsid w:val="00477A09"/>
    <w:rsid w:val="00485993"/>
    <w:rsid w:val="004A3628"/>
    <w:rsid w:val="004D047C"/>
    <w:rsid w:val="004E14D5"/>
    <w:rsid w:val="004E5BEF"/>
    <w:rsid w:val="005D3391"/>
    <w:rsid w:val="005F7AD4"/>
    <w:rsid w:val="00607490"/>
    <w:rsid w:val="00627899"/>
    <w:rsid w:val="00644547"/>
    <w:rsid w:val="006C762C"/>
    <w:rsid w:val="006F538D"/>
    <w:rsid w:val="00703A27"/>
    <w:rsid w:val="00722DC7"/>
    <w:rsid w:val="007A09C9"/>
    <w:rsid w:val="007D4295"/>
    <w:rsid w:val="007E0C5D"/>
    <w:rsid w:val="007E3312"/>
    <w:rsid w:val="00810707"/>
    <w:rsid w:val="00827427"/>
    <w:rsid w:val="008960E4"/>
    <w:rsid w:val="008A6977"/>
    <w:rsid w:val="008C75F6"/>
    <w:rsid w:val="008D0597"/>
    <w:rsid w:val="008F44DD"/>
    <w:rsid w:val="00906318"/>
    <w:rsid w:val="00B20804"/>
    <w:rsid w:val="00B34065"/>
    <w:rsid w:val="00B5500C"/>
    <w:rsid w:val="00B74AC2"/>
    <w:rsid w:val="00B76030"/>
    <w:rsid w:val="00B76AF1"/>
    <w:rsid w:val="00C10F12"/>
    <w:rsid w:val="00C234AD"/>
    <w:rsid w:val="00C91AE3"/>
    <w:rsid w:val="00CC5B53"/>
    <w:rsid w:val="00CC6622"/>
    <w:rsid w:val="00D02F62"/>
    <w:rsid w:val="00D321BC"/>
    <w:rsid w:val="00DA09AA"/>
    <w:rsid w:val="00DB30F1"/>
    <w:rsid w:val="00DD71D3"/>
    <w:rsid w:val="00E56C2A"/>
    <w:rsid w:val="00E73E37"/>
    <w:rsid w:val="00E8400D"/>
    <w:rsid w:val="00EA49DD"/>
    <w:rsid w:val="00EC2F94"/>
    <w:rsid w:val="00F818D6"/>
    <w:rsid w:val="00FB739B"/>
    <w:rsid w:val="00FF1431"/>
    <w:rsid w:val="00FF303E"/>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NormalWeb">
    <w:name w:val="Normal (Web)"/>
    <w:basedOn w:val="Normal"/>
    <w:uiPriority w:val="99"/>
    <w:semiHidden/>
    <w:unhideWhenUsed/>
    <w:rsid w:val="000B3F3A"/>
    <w:rPr>
      <w:rFonts w:ascii="Times New Roman" w:hAnsi="Times New Roman" w:cs="Times New Roman"/>
    </w:rPr>
  </w:style>
  <w:style w:type="character" w:styleId="Hyperlink">
    <w:name w:val="Hyperlink"/>
    <w:basedOn w:val="DefaultParagraphFont"/>
    <w:uiPriority w:val="99"/>
    <w:unhideWhenUsed/>
    <w:rsid w:val="000B3F3A"/>
    <w:rPr>
      <w:color w:val="467886" w:themeColor="hyperlink"/>
      <w:u w:val="single"/>
    </w:rPr>
  </w:style>
  <w:style w:type="character" w:styleId="UnresolvedMention">
    <w:name w:val="Unresolved Mention"/>
    <w:basedOn w:val="DefaultParagraphFont"/>
    <w:uiPriority w:val="99"/>
    <w:semiHidden/>
    <w:unhideWhenUsed/>
    <w:rsid w:val="000B3F3A"/>
    <w:rPr>
      <w:color w:val="605E5C"/>
      <w:shd w:val="clear" w:color="auto" w:fill="E1DFDD"/>
    </w:rPr>
  </w:style>
  <w:style w:type="paragraph" w:styleId="Footer">
    <w:name w:val="footer"/>
    <w:basedOn w:val="Normal"/>
    <w:link w:val="FooterChar"/>
    <w:uiPriority w:val="99"/>
    <w:unhideWhenUsed/>
    <w:rsid w:val="00B20804"/>
    <w:pPr>
      <w:tabs>
        <w:tab w:val="center" w:pos="4513"/>
        <w:tab w:val="right" w:pos="9026"/>
      </w:tabs>
    </w:pPr>
  </w:style>
  <w:style w:type="character" w:customStyle="1" w:styleId="FooterChar">
    <w:name w:val="Footer Char"/>
    <w:basedOn w:val="DefaultParagraphFont"/>
    <w:link w:val="Footer"/>
    <w:uiPriority w:val="99"/>
    <w:rsid w:val="00B20804"/>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8605">
      <w:bodyDiv w:val="1"/>
      <w:marLeft w:val="0"/>
      <w:marRight w:val="0"/>
      <w:marTop w:val="0"/>
      <w:marBottom w:val="0"/>
      <w:divBdr>
        <w:top w:val="none" w:sz="0" w:space="0" w:color="auto"/>
        <w:left w:val="none" w:sz="0" w:space="0" w:color="auto"/>
        <w:bottom w:val="none" w:sz="0" w:space="0" w:color="auto"/>
        <w:right w:val="none" w:sz="0" w:space="0" w:color="auto"/>
      </w:divBdr>
    </w:div>
    <w:div w:id="212742438">
      <w:bodyDiv w:val="1"/>
      <w:marLeft w:val="0"/>
      <w:marRight w:val="0"/>
      <w:marTop w:val="0"/>
      <w:marBottom w:val="0"/>
      <w:divBdr>
        <w:top w:val="none" w:sz="0" w:space="0" w:color="auto"/>
        <w:left w:val="none" w:sz="0" w:space="0" w:color="auto"/>
        <w:bottom w:val="none" w:sz="0" w:space="0" w:color="auto"/>
        <w:right w:val="none" w:sz="0" w:space="0" w:color="auto"/>
      </w:divBdr>
    </w:div>
    <w:div w:id="414010738">
      <w:bodyDiv w:val="1"/>
      <w:marLeft w:val="0"/>
      <w:marRight w:val="0"/>
      <w:marTop w:val="0"/>
      <w:marBottom w:val="0"/>
      <w:divBdr>
        <w:top w:val="none" w:sz="0" w:space="0" w:color="auto"/>
        <w:left w:val="none" w:sz="0" w:space="0" w:color="auto"/>
        <w:bottom w:val="none" w:sz="0" w:space="0" w:color="auto"/>
        <w:right w:val="none" w:sz="0" w:space="0" w:color="auto"/>
      </w:divBdr>
      <w:divsChild>
        <w:div w:id="2074961128">
          <w:marLeft w:val="-225"/>
          <w:marRight w:val="-225"/>
          <w:marTop w:val="0"/>
          <w:marBottom w:val="0"/>
          <w:divBdr>
            <w:top w:val="none" w:sz="0" w:space="0" w:color="auto"/>
            <w:left w:val="none" w:sz="0" w:space="0" w:color="auto"/>
            <w:bottom w:val="none" w:sz="0" w:space="0" w:color="auto"/>
            <w:right w:val="none" w:sz="0" w:space="0" w:color="auto"/>
          </w:divBdr>
          <w:divsChild>
            <w:div w:id="638417568">
              <w:marLeft w:val="0"/>
              <w:marRight w:val="0"/>
              <w:marTop w:val="0"/>
              <w:marBottom w:val="0"/>
              <w:divBdr>
                <w:top w:val="none" w:sz="0" w:space="0" w:color="auto"/>
                <w:left w:val="none" w:sz="0" w:space="0" w:color="auto"/>
                <w:bottom w:val="none" w:sz="0" w:space="0" w:color="auto"/>
                <w:right w:val="none" w:sz="0" w:space="0" w:color="auto"/>
              </w:divBdr>
              <w:divsChild>
                <w:div w:id="1604190539">
                  <w:marLeft w:val="0"/>
                  <w:marRight w:val="0"/>
                  <w:marTop w:val="0"/>
                  <w:marBottom w:val="0"/>
                  <w:divBdr>
                    <w:top w:val="none" w:sz="0" w:space="0" w:color="auto"/>
                    <w:left w:val="none" w:sz="0" w:space="0" w:color="auto"/>
                    <w:bottom w:val="none" w:sz="0" w:space="0" w:color="auto"/>
                    <w:right w:val="none" w:sz="0" w:space="0" w:color="auto"/>
                  </w:divBdr>
                  <w:divsChild>
                    <w:div w:id="133917209">
                      <w:marLeft w:val="0"/>
                      <w:marRight w:val="0"/>
                      <w:marTop w:val="0"/>
                      <w:marBottom w:val="0"/>
                      <w:divBdr>
                        <w:top w:val="none" w:sz="0" w:space="0" w:color="auto"/>
                        <w:left w:val="none" w:sz="0" w:space="0" w:color="auto"/>
                        <w:bottom w:val="none" w:sz="0" w:space="0" w:color="auto"/>
                        <w:right w:val="none" w:sz="0" w:space="0" w:color="auto"/>
                      </w:divBdr>
                      <w:divsChild>
                        <w:div w:id="1841695782">
                          <w:marLeft w:val="0"/>
                          <w:marRight w:val="0"/>
                          <w:marTop w:val="0"/>
                          <w:marBottom w:val="525"/>
                          <w:divBdr>
                            <w:top w:val="none" w:sz="0" w:space="0" w:color="auto"/>
                            <w:left w:val="none" w:sz="0" w:space="0" w:color="auto"/>
                            <w:bottom w:val="none" w:sz="0" w:space="0" w:color="auto"/>
                            <w:right w:val="none" w:sz="0" w:space="0" w:color="auto"/>
                          </w:divBdr>
                          <w:divsChild>
                            <w:div w:id="10967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128724">
          <w:marLeft w:val="0"/>
          <w:marRight w:val="0"/>
          <w:marTop w:val="0"/>
          <w:marBottom w:val="525"/>
          <w:divBdr>
            <w:top w:val="none" w:sz="0" w:space="0" w:color="auto"/>
            <w:left w:val="none" w:sz="0" w:space="0" w:color="auto"/>
            <w:bottom w:val="none" w:sz="0" w:space="0" w:color="auto"/>
            <w:right w:val="none" w:sz="0" w:space="0" w:color="auto"/>
          </w:divBdr>
          <w:divsChild>
            <w:div w:id="10751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351">
      <w:bodyDiv w:val="1"/>
      <w:marLeft w:val="0"/>
      <w:marRight w:val="0"/>
      <w:marTop w:val="0"/>
      <w:marBottom w:val="0"/>
      <w:divBdr>
        <w:top w:val="none" w:sz="0" w:space="0" w:color="auto"/>
        <w:left w:val="none" w:sz="0" w:space="0" w:color="auto"/>
        <w:bottom w:val="none" w:sz="0" w:space="0" w:color="auto"/>
        <w:right w:val="none" w:sz="0" w:space="0" w:color="auto"/>
      </w:divBdr>
    </w:div>
    <w:div w:id="771097428">
      <w:bodyDiv w:val="1"/>
      <w:marLeft w:val="0"/>
      <w:marRight w:val="0"/>
      <w:marTop w:val="0"/>
      <w:marBottom w:val="0"/>
      <w:divBdr>
        <w:top w:val="none" w:sz="0" w:space="0" w:color="auto"/>
        <w:left w:val="none" w:sz="0" w:space="0" w:color="auto"/>
        <w:bottom w:val="none" w:sz="0" w:space="0" w:color="auto"/>
        <w:right w:val="none" w:sz="0" w:space="0" w:color="auto"/>
      </w:divBdr>
    </w:div>
    <w:div w:id="1641424379">
      <w:bodyDiv w:val="1"/>
      <w:marLeft w:val="0"/>
      <w:marRight w:val="0"/>
      <w:marTop w:val="0"/>
      <w:marBottom w:val="0"/>
      <w:divBdr>
        <w:top w:val="none" w:sz="0" w:space="0" w:color="auto"/>
        <w:left w:val="none" w:sz="0" w:space="0" w:color="auto"/>
        <w:bottom w:val="none" w:sz="0" w:space="0" w:color="auto"/>
        <w:right w:val="none" w:sz="0" w:space="0" w:color="auto"/>
      </w:divBdr>
    </w:div>
    <w:div w:id="1791044599">
      <w:bodyDiv w:val="1"/>
      <w:marLeft w:val="0"/>
      <w:marRight w:val="0"/>
      <w:marTop w:val="0"/>
      <w:marBottom w:val="0"/>
      <w:divBdr>
        <w:top w:val="none" w:sz="0" w:space="0" w:color="auto"/>
        <w:left w:val="none" w:sz="0" w:space="0" w:color="auto"/>
        <w:bottom w:val="none" w:sz="0" w:space="0" w:color="auto"/>
        <w:right w:val="none" w:sz="0" w:space="0" w:color="auto"/>
      </w:divBdr>
      <w:divsChild>
        <w:div w:id="1670718610">
          <w:marLeft w:val="-225"/>
          <w:marRight w:val="-225"/>
          <w:marTop w:val="0"/>
          <w:marBottom w:val="0"/>
          <w:divBdr>
            <w:top w:val="none" w:sz="0" w:space="0" w:color="auto"/>
            <w:left w:val="none" w:sz="0" w:space="0" w:color="auto"/>
            <w:bottom w:val="none" w:sz="0" w:space="0" w:color="auto"/>
            <w:right w:val="none" w:sz="0" w:space="0" w:color="auto"/>
          </w:divBdr>
          <w:divsChild>
            <w:div w:id="1672637330">
              <w:marLeft w:val="0"/>
              <w:marRight w:val="0"/>
              <w:marTop w:val="0"/>
              <w:marBottom w:val="0"/>
              <w:divBdr>
                <w:top w:val="none" w:sz="0" w:space="0" w:color="auto"/>
                <w:left w:val="none" w:sz="0" w:space="0" w:color="auto"/>
                <w:bottom w:val="none" w:sz="0" w:space="0" w:color="auto"/>
                <w:right w:val="none" w:sz="0" w:space="0" w:color="auto"/>
              </w:divBdr>
              <w:divsChild>
                <w:div w:id="1728187565">
                  <w:marLeft w:val="0"/>
                  <w:marRight w:val="0"/>
                  <w:marTop w:val="0"/>
                  <w:marBottom w:val="0"/>
                  <w:divBdr>
                    <w:top w:val="none" w:sz="0" w:space="0" w:color="auto"/>
                    <w:left w:val="none" w:sz="0" w:space="0" w:color="auto"/>
                    <w:bottom w:val="none" w:sz="0" w:space="0" w:color="auto"/>
                    <w:right w:val="none" w:sz="0" w:space="0" w:color="auto"/>
                  </w:divBdr>
                  <w:divsChild>
                    <w:div w:id="1701541682">
                      <w:marLeft w:val="0"/>
                      <w:marRight w:val="0"/>
                      <w:marTop w:val="0"/>
                      <w:marBottom w:val="0"/>
                      <w:divBdr>
                        <w:top w:val="none" w:sz="0" w:space="0" w:color="auto"/>
                        <w:left w:val="none" w:sz="0" w:space="0" w:color="auto"/>
                        <w:bottom w:val="none" w:sz="0" w:space="0" w:color="auto"/>
                        <w:right w:val="none" w:sz="0" w:space="0" w:color="auto"/>
                      </w:divBdr>
                      <w:divsChild>
                        <w:div w:id="1058675413">
                          <w:marLeft w:val="0"/>
                          <w:marRight w:val="0"/>
                          <w:marTop w:val="0"/>
                          <w:marBottom w:val="525"/>
                          <w:divBdr>
                            <w:top w:val="none" w:sz="0" w:space="0" w:color="auto"/>
                            <w:left w:val="none" w:sz="0" w:space="0" w:color="auto"/>
                            <w:bottom w:val="none" w:sz="0" w:space="0" w:color="auto"/>
                            <w:right w:val="none" w:sz="0" w:space="0" w:color="auto"/>
                          </w:divBdr>
                          <w:divsChild>
                            <w:div w:id="20106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75383">
          <w:marLeft w:val="0"/>
          <w:marRight w:val="0"/>
          <w:marTop w:val="0"/>
          <w:marBottom w:val="525"/>
          <w:divBdr>
            <w:top w:val="none" w:sz="0" w:space="0" w:color="auto"/>
            <w:left w:val="none" w:sz="0" w:space="0" w:color="auto"/>
            <w:bottom w:val="none" w:sz="0" w:space="0" w:color="auto"/>
            <w:right w:val="none" w:sz="0" w:space="0" w:color="auto"/>
          </w:divBdr>
          <w:divsChild>
            <w:div w:id="3456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80/13549839.2025.245498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86/s42055-020-00039-w"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usp.ac.uk/projects/society/cycl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i.org/10.1080/13549839.2021.200179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cef.org/media/60451/file/Advantage-or-paradox-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49138AE3-CD87-402C-BDEF-CD7F0E1F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http://schemas.microsoft.com/office/2006/documentManagement/types"/>
    <ds:schemaRef ds:uri="http://www.w3.org/XML/1998/namespace"/>
    <ds:schemaRef ds:uri="cab52c9b-ab33-4221-8af9-54f8f2b86a80"/>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c8a2b7b-0bee-4c48-b0a6-23db8982d3bc"/>
    <ds:schemaRef ds:uri="http://purl.org/dc/dcmitype/"/>
    <ds:schemaRef ds:uri="6911e96c-4cc4-42d5-8e43-f93924cf6a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45</cp:revision>
  <dcterms:created xsi:type="dcterms:W3CDTF">2025-03-02T20:34:00Z</dcterms:created>
  <dcterms:modified xsi:type="dcterms:W3CDTF">2025-08-12T23:35:00Z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15d6e148,1a77b665,4749ad34</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2025-03-01T07:08:01Z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272d8e2d-5420-416f-8d6a-4be7bb81922a</vt:lpwstr>
  </property>
  <property fmtid="{D5CDD505-2E9C-101B-9397-08002B2CF9AE}" pid="13" name="MSIP_Label_d2b2326c-f811-4ccc-abcb-1b955c303c2e_ContentBits">
    <vt:lpwstr>2</vt:lpwstr>
  </property>
  <property fmtid="{D5CDD505-2E9C-101B-9397-08002B2CF9AE}" pid="14" name="MSIP_Label_d2b2326c-f811-4ccc-abcb-1b955c303c2e_Tag">
    <vt:lpwstr>10, 3, 0, 1</vt:lpwstr>
  </property>
</Properties>
</file>