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FE78" w14:textId="77777777" w:rsidR="000C0C61" w:rsidRDefault="000C0C61" w:rsidP="00680FAD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49346D6A" w14:textId="77777777" w:rsidR="000C0C61" w:rsidRDefault="000C0C61" w:rsidP="00680FAD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674A12B2" w14:textId="550202DB" w:rsidR="00680FAD" w:rsidRPr="000C0C61" w:rsidRDefault="00680FAD" w:rsidP="000C0C61">
      <w:pPr>
        <w:rPr>
          <w:rFonts w:ascii="Arial" w:hAnsi="Arial" w:cs="Arial"/>
          <w:b/>
          <w:bCs/>
        </w:rPr>
      </w:pPr>
      <w:r w:rsidRPr="000C0C61">
        <w:rPr>
          <w:rFonts w:ascii="Arial" w:hAnsi="Arial" w:cs="Arial"/>
          <w:b/>
          <w:bCs/>
        </w:rPr>
        <w:t>Acute dip in eGFR in patients treated with tirzepatide. A post-hoc analysis of long-term clinical trials of tirzepatide treatment</w:t>
      </w:r>
    </w:p>
    <w:p w14:paraId="7BB1FFE2" w14:textId="77777777" w:rsidR="00680FAD" w:rsidRPr="000C0C61" w:rsidRDefault="00680FAD" w:rsidP="000C0C61">
      <w:pPr>
        <w:rPr>
          <w:rFonts w:ascii="Arial" w:hAnsi="Arial" w:cs="Arial"/>
          <w:lang w:val="en-GB"/>
        </w:rPr>
      </w:pPr>
    </w:p>
    <w:p w14:paraId="485374AA" w14:textId="4F4A97E5" w:rsidR="00680FAD" w:rsidRPr="000C0C61" w:rsidRDefault="00680FAD" w:rsidP="000C0C61">
      <w:pPr>
        <w:rPr>
          <w:rFonts w:ascii="Arial" w:hAnsi="Arial" w:cs="Arial"/>
        </w:rPr>
      </w:pPr>
      <w:r w:rsidRPr="000C0C61">
        <w:rPr>
          <w:rFonts w:ascii="Arial" w:hAnsi="Arial" w:cs="Arial"/>
          <w:b/>
          <w:bCs/>
        </w:rPr>
        <w:t>Aim:</w:t>
      </w:r>
      <w:r w:rsidRPr="000C0C61">
        <w:rPr>
          <w:rFonts w:ascii="Arial" w:hAnsi="Arial" w:cs="Arial"/>
        </w:rPr>
        <w:t xml:space="preserve"> Nephroprotective therapies generally reduce glomerular hyperfiltration by reducing glomerular pressure, which manifests clinically as an acute and reversible dip in eGFR. This post-hoc analysis evaluated the presence of a dip in eGFR in two long-term trials of tirzepatide (TZP) and subsequent changes in eGFR for participants with and without a dip by 12 weeks of treatment.</w:t>
      </w:r>
    </w:p>
    <w:p w14:paraId="3879461F" w14:textId="77777777" w:rsidR="00680FAD" w:rsidRPr="000C0C61" w:rsidRDefault="00680FAD" w:rsidP="000C0C61">
      <w:pPr>
        <w:rPr>
          <w:rFonts w:ascii="Arial" w:hAnsi="Arial" w:cs="Arial"/>
        </w:rPr>
      </w:pPr>
    </w:p>
    <w:p w14:paraId="44AF6996" w14:textId="77777777" w:rsidR="00680FAD" w:rsidRPr="000C0C61" w:rsidRDefault="00680FAD" w:rsidP="000C0C61">
      <w:pPr>
        <w:rPr>
          <w:rFonts w:ascii="Arial" w:hAnsi="Arial" w:cs="Arial"/>
        </w:rPr>
      </w:pPr>
      <w:r w:rsidRPr="000C0C61">
        <w:rPr>
          <w:rFonts w:ascii="Arial" w:hAnsi="Arial" w:cs="Arial"/>
          <w:b/>
          <w:bCs/>
        </w:rPr>
        <w:t>Methods:</w:t>
      </w:r>
      <w:r w:rsidRPr="000C0C61">
        <w:rPr>
          <w:rFonts w:ascii="Arial" w:hAnsi="Arial" w:cs="Arial"/>
        </w:rPr>
        <w:t xml:space="preserve"> SURPASS-4 recruited adults with type 2 diabetes (T2D) randomized 1:1:1:3 to TZP 5:10:15mg or insulin glargine [iGlar] 100U/mL once-weekly for up to 104 weeks. The SURMOUNT-1 3-year study recruited adults with obesity or overweight and prediabetes randomized 1:1:1:1 to TZP 5:10:15mg or placebo (PBO) for 176 weeks. Participant groups were classified as having no decrease, a decrease of 0-10%, or a decrease of ≥10% from baseline to week-12 in creatinine-based eGFR (Cr-eGFR). A Chi-square test was used to compare the incidence of week-12 eGFR dip between treatment groups. Changes in Cr-eGFR over time (Cr-eGFR slope) were assessed from randomization to end of treatment using </w:t>
      </w:r>
      <w:r w:rsidRPr="000C0C61">
        <w:rPr>
          <w:rFonts w:ascii="Arial" w:eastAsia="Arial" w:hAnsi="Arial" w:cs="Arial"/>
        </w:rPr>
        <w:t>random effect mixed model with TZP doses pooled</w:t>
      </w:r>
      <w:r w:rsidRPr="000C0C61">
        <w:rPr>
          <w:rFonts w:ascii="Arial" w:hAnsi="Arial" w:cs="Arial"/>
        </w:rPr>
        <w:t>.</w:t>
      </w:r>
    </w:p>
    <w:p w14:paraId="229656D8" w14:textId="77777777" w:rsidR="00680FAD" w:rsidRPr="000C0C61" w:rsidRDefault="00680FAD" w:rsidP="000C0C61">
      <w:pPr>
        <w:rPr>
          <w:rFonts w:ascii="Arial" w:hAnsi="Arial" w:cs="Arial"/>
        </w:rPr>
      </w:pPr>
    </w:p>
    <w:p w14:paraId="18727271" w14:textId="77777777" w:rsidR="00680FAD" w:rsidRPr="000C0C61" w:rsidRDefault="00680FAD" w:rsidP="000C0C61">
      <w:pPr>
        <w:rPr>
          <w:rFonts w:ascii="Arial" w:hAnsi="Arial" w:cs="Arial"/>
        </w:rPr>
      </w:pPr>
      <w:r w:rsidRPr="000C0C61">
        <w:rPr>
          <w:rFonts w:ascii="Arial" w:hAnsi="Arial" w:cs="Arial"/>
          <w:b/>
          <w:bCs/>
        </w:rPr>
        <w:t>Results:</w:t>
      </w:r>
      <w:r w:rsidRPr="000C0C61">
        <w:rPr>
          <w:rFonts w:ascii="Arial" w:hAnsi="Arial" w:cs="Arial"/>
        </w:rPr>
        <w:t xml:space="preserve"> The analyses included 1924 SURPASS-4 (TZP=960; iGlar=964) and 942 SURMOUNT-1 (TZP=700; PBO=242) participants. In SURPASS-4, a significantly greater proportion of participants in the TZP vs iGlar group exhibited a week-12 Cr-eGFR decrease (0-10% or ≥10%); p&lt;0.001. The Cr-eGFR slope was smaller for TZP vs iGlar regardless of the presence or magnitude of the Cr-eGFR dip. In SURMOUNT-1 there were no significant differences in either the incidence of Cr-eGFR dip or Cr-eGFR slope per year among treatment groups.</w:t>
      </w:r>
    </w:p>
    <w:p w14:paraId="7DEAE290" w14:textId="77777777" w:rsidR="00680FAD" w:rsidRPr="000C0C61" w:rsidRDefault="00680FAD" w:rsidP="000C0C61">
      <w:pPr>
        <w:rPr>
          <w:rFonts w:ascii="Arial" w:hAnsi="Arial" w:cs="Arial"/>
        </w:rPr>
      </w:pPr>
    </w:p>
    <w:p w14:paraId="799D0F72" w14:textId="77777777" w:rsidR="00680FAD" w:rsidRPr="000C0C61" w:rsidRDefault="00680FAD" w:rsidP="000C0C61">
      <w:pPr>
        <w:rPr>
          <w:rFonts w:ascii="Arial" w:hAnsi="Arial" w:cs="Arial"/>
        </w:rPr>
      </w:pPr>
      <w:r w:rsidRPr="000C0C61">
        <w:rPr>
          <w:rFonts w:ascii="Arial" w:hAnsi="Arial" w:cs="Arial"/>
          <w:b/>
          <w:bCs/>
        </w:rPr>
        <w:t>Conclusion:</w:t>
      </w:r>
      <w:r w:rsidRPr="000C0C61">
        <w:rPr>
          <w:rFonts w:ascii="Arial" w:hAnsi="Arial" w:cs="Arial"/>
        </w:rPr>
        <w:t xml:space="preserve"> These post-hoc analyses indicated a more frequent incidence of a dip in Cr-eGFR in TZP-treated (compared to iGlar-treated) participants with T2D. Furthermore, the presence of an acute dip in Cr-eGFR with TZP treatment was not associated with a more pronounced decline in kidney function.</w:t>
      </w:r>
    </w:p>
    <w:p w14:paraId="0EFF133E" w14:textId="77777777" w:rsidR="008427FA" w:rsidRPr="000C0C61" w:rsidRDefault="008427FA" w:rsidP="000C0C61">
      <w:pPr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C0C61"/>
    <w:rsid w:val="0028124D"/>
    <w:rsid w:val="00376B39"/>
    <w:rsid w:val="004E09DD"/>
    <w:rsid w:val="0063365C"/>
    <w:rsid w:val="00680FAD"/>
    <w:rsid w:val="007244F0"/>
    <w:rsid w:val="00830A4D"/>
    <w:rsid w:val="008427FA"/>
    <w:rsid w:val="008953CF"/>
    <w:rsid w:val="009A582D"/>
    <w:rsid w:val="009B0E5B"/>
    <w:rsid w:val="009D79DB"/>
    <w:rsid w:val="00A85759"/>
    <w:rsid w:val="00B773DD"/>
    <w:rsid w:val="00BC73E4"/>
    <w:rsid w:val="00D56368"/>
    <w:rsid w:val="00DD0D64"/>
    <w:rsid w:val="00F8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FD4255-C764-466E-9804-916AF0C06EDB}"/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1822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2026-02-18T19:42:00Z</dcterms:created>
  <dcterms:modified xsi:type="dcterms:W3CDTF">2026-02-18T19:43:00Z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bb50e147-bcae-4330-b4f3-96a4e0c225a1</vt:lpwstr>
  </property>
</Properties>
</file>