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203972" w14:paraId="3CA33060" w14:textId="77777777" w:rsidTr="009F4EA0">
        <w:tc>
          <w:tcPr>
            <w:tcW w:w="8640" w:type="dxa"/>
            <w:shd w:val="clear" w:color="auto" w:fill="F2F2F2" w:themeFill="background1" w:themeFillShade="F2"/>
          </w:tcPr>
          <w:p w14:paraId="55BC8436" w14:textId="77777777" w:rsidR="00203972" w:rsidRPr="00203972" w:rsidRDefault="00203972" w:rsidP="00203972">
            <w:pPr>
              <w:pStyle w:val="Title"/>
              <w:spacing w:after="0"/>
              <w:jc w:val="left"/>
              <w:rPr>
                <w:rFonts w:ascii="Arial" w:hAnsi="Arial" w:cs="Arial"/>
                <w:b w:val="0"/>
                <w:bCs/>
                <w:i/>
                <w:iCs/>
                <w:sz w:val="22"/>
                <w:szCs w:val="22"/>
              </w:rPr>
            </w:pPr>
            <w:r w:rsidRPr="00203972">
              <w:rPr>
                <w:rFonts w:ascii="Arial" w:hAnsi="Arial" w:cs="Arial"/>
                <w:b w:val="0"/>
                <w:bCs/>
                <w:i/>
                <w:iCs/>
                <w:sz w:val="22"/>
                <w:szCs w:val="22"/>
              </w:rPr>
              <w:t>Paper</w:t>
            </w:r>
          </w:p>
          <w:p w14:paraId="6DD919CE" w14:textId="1F7B3C14" w:rsidR="005C4B6C" w:rsidRPr="00203972" w:rsidRDefault="005C4B6C" w:rsidP="00203972">
            <w:pPr>
              <w:pStyle w:val="Title"/>
              <w:spacing w:after="0"/>
              <w:jc w:val="left"/>
              <w:rPr>
                <w:rFonts w:ascii="Arial" w:hAnsi="Arial" w:cs="Arial"/>
                <w:sz w:val="22"/>
                <w:szCs w:val="22"/>
              </w:rPr>
            </w:pPr>
            <w:r w:rsidRPr="00203972">
              <w:rPr>
                <w:rFonts w:ascii="Arial" w:hAnsi="Arial" w:cs="Arial"/>
                <w:sz w:val="22"/>
                <w:szCs w:val="22"/>
              </w:rPr>
              <w:t>Merging long-term adaptive planning with adaptive designs for atoll nations in the Pacific</w:t>
            </w:r>
          </w:p>
          <w:p w14:paraId="3F7D1534" w14:textId="77777777" w:rsidR="00C8423A" w:rsidRPr="00203972" w:rsidRDefault="00C8423A" w:rsidP="00203972">
            <w:pPr>
              <w:tabs>
                <w:tab w:val="left" w:pos="3386"/>
              </w:tabs>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FDD9CF6" w14:textId="6B5FE395" w:rsidR="005C4B6C" w:rsidRPr="005C4B6C" w:rsidRDefault="005C4B6C" w:rsidP="005C4B6C">
            <w:pPr>
              <w:jc w:val="both"/>
              <w:rPr>
                <w:rFonts w:ascii="Arial" w:eastAsia="Times" w:hAnsi="Arial"/>
                <w:lang w:val="en-US" w:eastAsia="en-AU"/>
              </w:rPr>
            </w:pPr>
            <w:r w:rsidRPr="005C4B6C">
              <w:rPr>
                <w:rFonts w:ascii="Arial" w:eastAsia="Times" w:hAnsi="Arial"/>
                <w:lang w:val="en-US" w:eastAsia="en-AU"/>
              </w:rPr>
              <w:t>Pacific Atoll Countries in particular low-lying atoll nations like Tuvalu, Kiribati, and the Republic of the Marshall Islands (RMI) face a unique set of development challenges of livelihoods, ecosystems and their long-term viability. They are low-lying, small and remote, with small land areas dispersed over large ocean areas with low GDPs and often limited natural resources. Uncontrolled and rapid urbanization creates additional risks and growing exposure to natural hazards through increased concentration of buildings and assets. These pressures are exacerbated by the long-term effects of climate change. This paper summarizes the findings of both the large-scale and long-term regional planning for high sea level rise scenarios as well as the shorter-term coastal resilience projects, providing examples of how these project scales may be integrated efficiently and sustainably.</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3D35E68E" w:rsidR="0065012F" w:rsidRDefault="005C4B6C" w:rsidP="00706DED">
            <w:pPr>
              <w:jc w:val="both"/>
              <w:rPr>
                <w:rFonts w:ascii="Arial" w:hAnsi="Arial" w:cs="Arial"/>
                <w:b/>
                <w:sz w:val="22"/>
                <w:szCs w:val="22"/>
              </w:rPr>
            </w:pPr>
            <w:r w:rsidRPr="005C4B6C">
              <w:rPr>
                <w:rFonts w:ascii="Arial" w:eastAsia="Times" w:hAnsi="Arial"/>
                <w:lang w:val="en-US" w:eastAsia="en-AU"/>
              </w:rPr>
              <w:t>Integrated land planning on national and local levels is critical to managing the issues related to urbanization and climate change with risk-informed adaptation planning a critical tool. This requires well informed understanding of the exposures and risk to communities and their assets and infrastructure to natural hazards using hazard and exposure scenarios that consider a range of possible future climate change outcomes.</w:t>
            </w:r>
          </w:p>
          <w:p w14:paraId="583032E0" w14:textId="77777777" w:rsidR="005C4B6C" w:rsidRDefault="005C4B6C"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123E6E71" w14:textId="1BCE64E5" w:rsidR="005C4B6C" w:rsidRPr="005C4B6C" w:rsidRDefault="00414C8C" w:rsidP="005C4B6C">
            <w:pPr>
              <w:jc w:val="both"/>
              <w:rPr>
                <w:rFonts w:ascii="Arial" w:eastAsia="Times" w:hAnsi="Arial"/>
                <w:lang w:val="en-US" w:eastAsia="en-AU"/>
              </w:rPr>
            </w:pPr>
            <w:r>
              <w:rPr>
                <w:rFonts w:ascii="Arial" w:eastAsia="Times" w:hAnsi="Arial"/>
                <w:lang w:val="en-US" w:eastAsia="en-AU"/>
              </w:rPr>
              <w:t xml:space="preserve">Design flood events for a </w:t>
            </w:r>
            <w:proofErr w:type="gramStart"/>
            <w:r>
              <w:rPr>
                <w:rFonts w:ascii="Arial" w:eastAsia="Times" w:hAnsi="Arial"/>
                <w:lang w:val="en-US" w:eastAsia="en-AU"/>
              </w:rPr>
              <w:t>10 year</w:t>
            </w:r>
            <w:proofErr w:type="gramEnd"/>
            <w:r>
              <w:rPr>
                <w:rFonts w:ascii="Arial" w:eastAsia="Times" w:hAnsi="Arial"/>
                <w:lang w:val="en-US" w:eastAsia="en-AU"/>
              </w:rPr>
              <w:t xml:space="preserve"> ARI were developed </w:t>
            </w:r>
            <w:r w:rsidR="006B7114">
              <w:rPr>
                <w:rFonts w:ascii="Arial" w:eastAsia="Times" w:hAnsi="Arial"/>
                <w:lang w:val="en-US" w:eastAsia="en-AU"/>
              </w:rPr>
              <w:t>with</w:t>
            </w:r>
            <w:r>
              <w:rPr>
                <w:rFonts w:ascii="Arial" w:eastAsia="Times" w:hAnsi="Arial"/>
                <w:lang w:val="en-US" w:eastAsia="en-AU"/>
              </w:rPr>
              <w:t xml:space="preserve"> projected sea level rise </w:t>
            </w:r>
            <w:r w:rsidRPr="005C4B6C">
              <w:rPr>
                <w:rFonts w:ascii="Arial" w:eastAsia="Times" w:hAnsi="Arial"/>
                <w:lang w:val="en-US" w:eastAsia="en-AU"/>
              </w:rPr>
              <w:t>increments of 0.25 m, 0.5 m, 1 m and 2 m</w:t>
            </w:r>
            <w:r>
              <w:rPr>
                <w:rFonts w:ascii="Arial" w:eastAsia="Times" w:hAnsi="Arial"/>
                <w:lang w:val="en-US" w:eastAsia="en-AU"/>
              </w:rPr>
              <w:t xml:space="preserve"> were added to create climate base climate scenarios for the adaptation planning</w:t>
            </w:r>
            <w:r w:rsidRPr="005C4B6C">
              <w:rPr>
                <w:rFonts w:ascii="Arial" w:eastAsia="Times" w:hAnsi="Arial"/>
                <w:lang w:val="en-US" w:eastAsia="en-AU"/>
              </w:rPr>
              <w:t xml:space="preserve">. </w:t>
            </w:r>
            <w:r w:rsidR="005C4B6C">
              <w:rPr>
                <w:rFonts w:ascii="Arial" w:eastAsia="Times" w:hAnsi="Arial"/>
                <w:lang w:val="en-US" w:eastAsia="en-AU"/>
              </w:rPr>
              <w:t>A</w:t>
            </w:r>
            <w:r w:rsidR="005C4B6C" w:rsidRPr="005C4B6C">
              <w:rPr>
                <w:rFonts w:ascii="Arial" w:eastAsia="Times" w:hAnsi="Arial"/>
                <w:lang w:val="en-US" w:eastAsia="en-AU"/>
              </w:rPr>
              <w:t xml:space="preserve"> range of potential adaptation pathways </w:t>
            </w:r>
            <w:r>
              <w:rPr>
                <w:rFonts w:ascii="Arial" w:eastAsia="Times" w:hAnsi="Arial"/>
                <w:lang w:val="en-US" w:eastAsia="en-AU"/>
              </w:rPr>
              <w:t>were</w:t>
            </w:r>
            <w:r w:rsidR="005C4B6C">
              <w:rPr>
                <w:rFonts w:ascii="Arial" w:eastAsia="Times" w:hAnsi="Arial"/>
                <w:lang w:val="en-US" w:eastAsia="en-AU"/>
              </w:rPr>
              <w:t xml:space="preserve"> developed </w:t>
            </w:r>
            <w:r w:rsidR="006B7114">
              <w:rPr>
                <w:rFonts w:ascii="Arial" w:eastAsia="Times" w:hAnsi="Arial"/>
                <w:lang w:val="en-US" w:eastAsia="en-AU"/>
              </w:rPr>
              <w:t xml:space="preserve">using the </w:t>
            </w:r>
            <w:r>
              <w:rPr>
                <w:rFonts w:ascii="Arial" w:eastAsia="Times" w:hAnsi="Arial"/>
                <w:lang w:val="en-US" w:eastAsia="en-AU"/>
              </w:rPr>
              <w:t>Dynamic Adaptive Policy Pathway</w:t>
            </w:r>
            <w:r w:rsidR="006B7114">
              <w:rPr>
                <w:rFonts w:ascii="Arial" w:eastAsia="Times" w:hAnsi="Arial"/>
                <w:lang w:val="en-US" w:eastAsia="en-AU"/>
              </w:rPr>
              <w:t xml:space="preserve"> developed by </w:t>
            </w:r>
            <w:proofErr w:type="spellStart"/>
            <w:r w:rsidR="006B7114">
              <w:rPr>
                <w:rFonts w:ascii="Arial" w:eastAsia="Times" w:hAnsi="Arial"/>
                <w:lang w:val="en-US" w:eastAsia="en-AU"/>
              </w:rPr>
              <w:t>Deltares</w:t>
            </w:r>
            <w:proofErr w:type="spellEnd"/>
            <w:r w:rsidR="006B7114">
              <w:rPr>
                <w:rFonts w:ascii="Arial" w:eastAsia="Times" w:hAnsi="Arial"/>
                <w:lang w:val="en-US" w:eastAsia="en-AU"/>
              </w:rPr>
              <w:t>.</w:t>
            </w:r>
            <w:r w:rsidR="005C4B6C" w:rsidRPr="005C4B6C">
              <w:rPr>
                <w:rFonts w:ascii="Arial" w:eastAsia="Times" w:hAnsi="Arial"/>
                <w:lang w:val="en-US" w:eastAsia="en-AU"/>
              </w:rPr>
              <w:t xml:space="preserve">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4FCC4E23" w:rsidR="0065012F" w:rsidRDefault="005C4B6C" w:rsidP="00706DED">
            <w:pPr>
              <w:jc w:val="both"/>
              <w:rPr>
                <w:rFonts w:ascii="Arial" w:hAnsi="Arial" w:cs="Arial"/>
                <w:b/>
                <w:sz w:val="22"/>
                <w:szCs w:val="22"/>
              </w:rPr>
            </w:pPr>
            <w:r w:rsidRPr="005C4B6C">
              <w:rPr>
                <w:rFonts w:ascii="Arial" w:eastAsia="Times" w:hAnsi="Arial"/>
                <w:lang w:val="en-US" w:eastAsia="en-AU"/>
              </w:rPr>
              <w:t xml:space="preserve">Once sea levels rise over 1 m, adaptation responses in RMI including land raising and reclamation is likely to cost 10s of billions USD and require hundreds of millions of cubic </w:t>
            </w:r>
            <w:proofErr w:type="spellStart"/>
            <w:r w:rsidRPr="005C4B6C">
              <w:rPr>
                <w:rFonts w:ascii="Arial" w:eastAsia="Times" w:hAnsi="Arial"/>
                <w:lang w:val="en-US" w:eastAsia="en-AU"/>
              </w:rPr>
              <w:t>metres</w:t>
            </w:r>
            <w:proofErr w:type="spellEnd"/>
            <w:r w:rsidRPr="005C4B6C">
              <w:rPr>
                <w:rFonts w:ascii="Arial" w:eastAsia="Times" w:hAnsi="Arial"/>
                <w:lang w:val="en-US" w:eastAsia="en-AU"/>
              </w:rPr>
              <w:t xml:space="preserve"> of aggregate and rock or the potential for large scale migration. Given these significant financial and resource challenges, hard choices and trade-offs will be required.</w:t>
            </w:r>
          </w:p>
          <w:p w14:paraId="67ACD9B7" w14:textId="77777777" w:rsidR="005C4B6C" w:rsidRDefault="005C4B6C" w:rsidP="00706DED">
            <w:pPr>
              <w:jc w:val="both"/>
              <w:rPr>
                <w:rFonts w:ascii="Arial" w:hAnsi="Arial" w:cs="Arial"/>
                <w:b/>
                <w:sz w:val="22"/>
                <w:szCs w:val="22"/>
              </w:rPr>
            </w:pPr>
          </w:p>
          <w:p w14:paraId="261EC656" w14:textId="60C1036A"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0D32D238" w14:textId="77777777" w:rsidR="005C4B6C" w:rsidRPr="005C4B6C" w:rsidRDefault="005C4B6C" w:rsidP="005C4B6C">
            <w:pPr>
              <w:jc w:val="both"/>
              <w:rPr>
                <w:rFonts w:ascii="Arial" w:eastAsia="Times" w:hAnsi="Arial"/>
                <w:lang w:val="en-US" w:eastAsia="en-AU"/>
              </w:rPr>
            </w:pPr>
            <w:r w:rsidRPr="005C4B6C">
              <w:rPr>
                <w:rFonts w:ascii="Arial" w:eastAsia="Times" w:hAnsi="Arial"/>
                <w:lang w:val="en-US" w:eastAsia="en-AU"/>
              </w:rPr>
              <w:t>While integrated land planning approaches are being developed, coastal resilience investment is still required to protect existing assets and communities from coastal erosion and inundation in a cost-effective way. While these resilience projects focus on lower sea level rise scenarios, the ability to integrate these with longer-term planning objectives through adaptive design is critical for future focused adaptive design. Lessons learned from this process that can have applications for all atoll countries are also identified.</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3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03972"/>
    <w:rsid w:val="00247C60"/>
    <w:rsid w:val="00256963"/>
    <w:rsid w:val="002E3AA3"/>
    <w:rsid w:val="00317356"/>
    <w:rsid w:val="0034503D"/>
    <w:rsid w:val="00354C31"/>
    <w:rsid w:val="00375B20"/>
    <w:rsid w:val="00386D01"/>
    <w:rsid w:val="004049E7"/>
    <w:rsid w:val="00414C8C"/>
    <w:rsid w:val="00462B90"/>
    <w:rsid w:val="004828A0"/>
    <w:rsid w:val="004B69C7"/>
    <w:rsid w:val="004D193B"/>
    <w:rsid w:val="004F4CE8"/>
    <w:rsid w:val="004F5C81"/>
    <w:rsid w:val="0053222C"/>
    <w:rsid w:val="005469BD"/>
    <w:rsid w:val="00550B17"/>
    <w:rsid w:val="005854B8"/>
    <w:rsid w:val="005C4B6C"/>
    <w:rsid w:val="0065012F"/>
    <w:rsid w:val="00673C3A"/>
    <w:rsid w:val="0068043B"/>
    <w:rsid w:val="00681CA7"/>
    <w:rsid w:val="006B7114"/>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37963"/>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Title">
    <w:name w:val="Title"/>
    <w:basedOn w:val="Normal"/>
    <w:next w:val="Normal"/>
    <w:link w:val="TitleChar"/>
    <w:qFormat/>
    <w:rsid w:val="005C4B6C"/>
    <w:pPr>
      <w:spacing w:after="240"/>
      <w:jc w:val="center"/>
      <w:outlineLvl w:val="0"/>
    </w:pPr>
    <w:rPr>
      <w:rFonts w:ascii="Arial Bold" w:eastAsia="Times New Roman" w:hAnsi="Arial Bold" w:cs="Times New Roman"/>
      <w:b/>
      <w:sz w:val="28"/>
      <w:szCs w:val="20"/>
      <w:lang w:val="en-US" w:eastAsia="en-AU"/>
    </w:rPr>
  </w:style>
  <w:style w:type="character" w:customStyle="1" w:styleId="TitleChar">
    <w:name w:val="Title Char"/>
    <w:basedOn w:val="DefaultParagraphFont"/>
    <w:link w:val="Title"/>
    <w:rsid w:val="005C4B6C"/>
    <w:rPr>
      <w:rFonts w:ascii="Arial Bold" w:eastAsia="Times New Roman" w:hAnsi="Arial Bold" w:cs="Times New Roman"/>
      <w:b/>
      <w:sz w:val="28"/>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E824F-7ED3-409B-8BDB-0BFB9ED52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9c8a2b7b-0bee-4c48-b0a6-23db8982d3bc"/>
    <ds:schemaRef ds:uri="cab52c9b-ab33-4221-8af9-54f8f2b86a80"/>
    <ds:schemaRef ds:uri="6911e96c-4cc4-42d5-8e43-f93924cf6a05"/>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2331</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2025-02-28T00:49:00Z</dcterms:created>
  <dcterms:modified xsi:type="dcterms:W3CDTF">2025-08-13T01:33:00Z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