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6BEC365F" w:rsidR="00C8423A" w:rsidRPr="000638DB" w:rsidRDefault="000638DB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638D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5C68B137" w14:textId="77777777" w:rsidR="00C8423A" w:rsidRDefault="00792F0E" w:rsidP="00792F0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</w:t>
            </w:r>
            <w:r w:rsidRPr="00792F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ospitalisation patterns before and after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 major urban</w:t>
            </w:r>
            <w:r w:rsidRPr="00792F0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flood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in Aotearoa New Zealand</w:t>
            </w:r>
          </w:p>
          <w:p w14:paraId="3F7D1534" w14:textId="71202E23" w:rsidR="000638DB" w:rsidRPr="009C75AE" w:rsidRDefault="000638DB" w:rsidP="00792F0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34F8805B" w:rsidR="0065012F" w:rsidRPr="0065180F" w:rsidRDefault="0065180F" w:rsidP="0065180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Climate change is already affecting the frequency and severity of different kinds of floods, and these are the most 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frequent and costly natural disaster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 Aotearoa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. </w:t>
            </w:r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>They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have far-reaching </w:t>
            </w:r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health and wellbeing 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consequences</w:t>
            </w:r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: 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physical, psychological, social and economic. </w:t>
            </w:r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International research on flooding in similar contexts suggests short, medium and </w:t>
            </w:r>
            <w:proofErr w:type="spellStart"/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>longterm</w:t>
            </w:r>
            <w:proofErr w:type="spellEnd"/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effects</w:t>
            </w:r>
            <w:r w:rsidR="00FC0DE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 lung, heart, gut and mental health. No studies have previously been done in Aotearoa New Zealand (Aotearoa).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We sought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to understand the mental and physical health impacts of flooding in Aotearoa</w:t>
            </w:r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using the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case study </w:t>
            </w:r>
            <w:r w:rsidR="00050CE1">
              <w:rPr>
                <w:rFonts w:ascii="Arial" w:hAnsi="Arial" w:cs="Arial"/>
                <w:bCs/>
                <w:sz w:val="22"/>
                <w:szCs w:val="22"/>
                <w:lang w:val="en-GB"/>
              </w:rPr>
              <w:t>of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South Dunedin, a medium density coastal urban area in a small temperate city, which has experienced two substantial floods, and is facing a mix of increased pluvial flooding, rising water tables, and sea level rise/coastal erosion.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DE13B32" w14:textId="27CA97FB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</w:t>
            </w:r>
          </w:p>
          <w:p w14:paraId="3AA739FC" w14:textId="2AFA3F61" w:rsidR="0065180F" w:rsidRPr="0065180F" w:rsidRDefault="0065180F" w:rsidP="0065180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To describe the temporal patterns visible in flood-sensitive hospitalisation discharges for flooded areas of South Dunedin and compare patterns to hospitalisations in non-flooded comparator areas, across a range of timescales. </w:t>
            </w:r>
          </w:p>
          <w:p w14:paraId="457D2D05" w14:textId="57385DB4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 w:rsidR="0065180F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015EFC6C" w14:textId="57DE5E9E" w:rsidR="0065012F" w:rsidRPr="0065180F" w:rsidRDefault="00050CE1" w:rsidP="0065180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Hospitalisation discharge</w:t>
            </w:r>
            <w:r w:rsidR="00874625">
              <w:rPr>
                <w:rFonts w:ascii="Arial" w:hAnsi="Arial" w:cs="Arial"/>
                <w:bCs/>
                <w:sz w:val="22"/>
                <w:szCs w:val="22"/>
                <w:lang w:val="en-GB"/>
              </w:rPr>
              <w:t>s are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874625">
              <w:rPr>
                <w:rFonts w:ascii="Arial" w:hAnsi="Arial" w:cs="Arial"/>
                <w:bCs/>
                <w:sz w:val="22"/>
                <w:szCs w:val="22"/>
                <w:lang w:val="en-GB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reliably accurate, routinely collected source of information about flooding health effects. 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A systematised literature review and causal theory development was followed by a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descriptive ecological study. 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Multi-year p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atterns in hospitalisation rates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5 years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before and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4 years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after a 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single 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flooding event were explored using the South Dunedin flood that occurred 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in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June 2015. Flooded areas were identified at 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a small area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level and non-flooded comparator areas with 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climactic and 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socio-demographic similarities were identified. Evidence-based groups of potentially flood-sensitive hospital discharge diagnoses codes were constructed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, alongside timeframes for analysis of each</w:t>
            </w:r>
            <w:r w:rsidR="0087462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diagnosis</w:t>
            </w:r>
            <w:r w:rsid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group</w:t>
            </w:r>
            <w:r w:rsidR="0065180F"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. </w:t>
            </w: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00B3BA63" w:rsidR="0065012F" w:rsidRPr="0065180F" w:rsidRDefault="0065180F" w:rsidP="0065180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We developed a new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comprehensive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and contextually relevant causal theory for flooding and 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health. </w:t>
            </w:r>
            <w:r w:rsidR="00E20406">
              <w:rPr>
                <w:rFonts w:ascii="Arial" w:hAnsi="Arial" w:cs="Arial"/>
                <w:bCs/>
                <w:sz w:val="22"/>
                <w:szCs w:val="22"/>
                <w:lang w:val="en-GB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f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100866 hospitalisations</w:t>
            </w:r>
            <w:r w:rsidR="00E2040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 the ten-year period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27252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(27%) 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had flood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-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sensitive diagnoses. Hospitalisation rates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were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generally higher in the flooded group throughout the study period.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In the flooded </w:t>
            </w:r>
            <w:r w:rsidR="00F50271">
              <w:rPr>
                <w:rFonts w:ascii="Arial" w:hAnsi="Arial" w:cs="Arial"/>
                <w:bCs/>
                <w:sz w:val="22"/>
                <w:szCs w:val="22"/>
                <w:lang w:val="en-GB"/>
              </w:rPr>
              <w:t>areas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, hospitalisations with injury and gastrointestinal infectious and skin diseases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increased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during the six weeks following the flood,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which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was not observed in the non-flooded </w:t>
            </w:r>
            <w:r w:rsidR="00F50271">
              <w:rPr>
                <w:rFonts w:ascii="Arial" w:hAnsi="Arial" w:cs="Arial"/>
                <w:bCs/>
                <w:sz w:val="22"/>
                <w:szCs w:val="22"/>
                <w:lang w:val="en-GB"/>
              </w:rPr>
              <w:t>areas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. </w:t>
            </w:r>
            <w:r w:rsidR="00F50271">
              <w:rPr>
                <w:rFonts w:ascii="Arial" w:hAnsi="Arial" w:cs="Arial"/>
                <w:bCs/>
                <w:sz w:val="22"/>
                <w:szCs w:val="22"/>
                <w:lang w:val="en-GB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peak in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respiratory hospitalisations during the six-to-12 weeks post-floo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d was only seen in the flooded </w:t>
            </w:r>
            <w:r w:rsidR="00F50271">
              <w:rPr>
                <w:rFonts w:ascii="Arial" w:hAnsi="Arial" w:cs="Arial"/>
                <w:bCs/>
                <w:sz w:val="22"/>
                <w:szCs w:val="22"/>
                <w:lang w:val="en-GB"/>
              </w:rPr>
              <w:t>areas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The rate of hospitalisations with cardiovascular and cerebrovascular diagnoses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also appeared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to moderately increase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only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 the flooded group within six weeks post-flood. </w:t>
            </w:r>
            <w:r w:rsidR="00D178E8">
              <w:rPr>
                <w:rFonts w:ascii="Arial" w:hAnsi="Arial" w:cs="Arial"/>
                <w:bCs/>
                <w:sz w:val="22"/>
                <w:szCs w:val="22"/>
                <w:lang w:val="en-GB"/>
              </w:rPr>
              <w:t>t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here was no discernible patter</w:t>
            </w:r>
            <w:r w:rsidR="00172087">
              <w:rPr>
                <w:rFonts w:ascii="Arial" w:hAnsi="Arial" w:cs="Arial"/>
                <w:bCs/>
                <w:sz w:val="22"/>
                <w:szCs w:val="22"/>
                <w:lang w:val="en-GB"/>
              </w:rPr>
              <w:t>n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of hospitalisations with mental health.  </w:t>
            </w: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3AA63E49" w:rsidR="00BE58D6" w:rsidRPr="0065180F" w:rsidRDefault="0065180F" w:rsidP="0065180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This study has contributed a comprehensive causal framework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for flooding and health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, an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evidence-based consideration of timeframes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for different health outcomes to be seen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and the first </w:t>
            </w:r>
            <w:r w:rsidR="00172087">
              <w:rPr>
                <w:rFonts w:ascii="Arial" w:hAnsi="Arial" w:cs="Arial"/>
                <w:bCs/>
                <w:sz w:val="22"/>
                <w:szCs w:val="22"/>
                <w:lang w:val="en-GB"/>
              </w:rPr>
              <w:t>exploration of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the links between flooding and health outcomes in Aotearoa. Put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ting our findings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together with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international literature suggests that climate change-related flooding is likely already having measurable health effects, including via effects on damp and mouldy housing, and 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>highlights the importance of flooding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and its intersection with housing</w:t>
            </w:r>
            <w:r w:rsidRPr="0065180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as a public health and healthy public policy issue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. Further work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lastRenderedPageBreak/>
              <w:t>is needed using actively collected data to enable clearer causal inferences to be made</w:t>
            </w:r>
            <w:r w:rsidR="00E14144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E14144">
              <w:rPr>
                <w:rFonts w:ascii="Arial" w:hAnsi="Arial" w:cs="Arial"/>
                <w:bCs/>
                <w:sz w:val="22"/>
                <w:szCs w:val="22"/>
                <w:lang w:val="en-GB"/>
              </w:rPr>
              <w:t>Routine p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rescription data</w:t>
            </w:r>
            <w:r w:rsidR="00E1414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would help to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examine effects on mental health.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3837E2"/>
    <w:multiLevelType w:val="hybridMultilevel"/>
    <w:tmpl w:val="DB12D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3"/>
  </w:num>
  <w:num w:numId="3" w16cid:durableId="1316374630">
    <w:abstractNumId w:val="2"/>
  </w:num>
  <w:num w:numId="4" w16cid:durableId="197559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50CE1"/>
    <w:rsid w:val="000638DB"/>
    <w:rsid w:val="00105E39"/>
    <w:rsid w:val="00132AE5"/>
    <w:rsid w:val="00155315"/>
    <w:rsid w:val="00172087"/>
    <w:rsid w:val="00247C60"/>
    <w:rsid w:val="00256963"/>
    <w:rsid w:val="00286A28"/>
    <w:rsid w:val="002B4DD4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5855DB"/>
    <w:rsid w:val="0065012F"/>
    <w:rsid w:val="0065180F"/>
    <w:rsid w:val="0068043B"/>
    <w:rsid w:val="00681CA7"/>
    <w:rsid w:val="00792F0E"/>
    <w:rsid w:val="008235E8"/>
    <w:rsid w:val="00874625"/>
    <w:rsid w:val="008773DF"/>
    <w:rsid w:val="008B01BA"/>
    <w:rsid w:val="008B50A0"/>
    <w:rsid w:val="008C0C35"/>
    <w:rsid w:val="008C22AD"/>
    <w:rsid w:val="008C2633"/>
    <w:rsid w:val="008D3D17"/>
    <w:rsid w:val="008E3D8D"/>
    <w:rsid w:val="008F2F93"/>
    <w:rsid w:val="009010B0"/>
    <w:rsid w:val="00906B39"/>
    <w:rsid w:val="00963443"/>
    <w:rsid w:val="009C374A"/>
    <w:rsid w:val="009F4EA0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178E8"/>
    <w:rsid w:val="00D716AD"/>
    <w:rsid w:val="00D73B13"/>
    <w:rsid w:val="00DB7929"/>
    <w:rsid w:val="00DD1BB3"/>
    <w:rsid w:val="00E14144"/>
    <w:rsid w:val="00E20406"/>
    <w:rsid w:val="00E612FF"/>
    <w:rsid w:val="00EB1B31"/>
    <w:rsid w:val="00F50271"/>
    <w:rsid w:val="00F818D6"/>
    <w:rsid w:val="00FA372B"/>
    <w:rsid w:val="00F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9A0DC-796C-4CAA-9727-9CEC4AB60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cab52c9b-ab33-4221-8af9-54f8f2b86a80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6911e96c-4cc4-42d5-8e43-f93924cf6a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14</cp:revision>
  <dcterms:created xsi:type="dcterms:W3CDTF">2025-02-26T22:08:00Z</dcterms:created>
  <dcterms:modified xsi:type="dcterms:W3CDTF">2025-08-11T22:54:00Z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