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967B" w14:textId="6332211E" w:rsidR="00A6411F" w:rsidRPr="00E304AB" w:rsidRDefault="00026AD7" w:rsidP="00E304AB">
      <w:pPr>
        <w:spacing w:line="240" w:lineRule="auto"/>
        <w:rPr>
          <w:rFonts w:ascii="Arial" w:hAnsi="Arial" w:cs="Arial"/>
          <w:b/>
          <w:bCs/>
        </w:rPr>
      </w:pPr>
      <w:r w:rsidRPr="00E304AB">
        <w:rPr>
          <w:rFonts w:ascii="Arial" w:hAnsi="Arial" w:cs="Arial"/>
          <w:b/>
          <w:bCs/>
        </w:rPr>
        <w:t xml:space="preserve">Effects of </w:t>
      </w:r>
      <w:r w:rsidR="00A6411F" w:rsidRPr="00E304AB">
        <w:rPr>
          <w:rFonts w:ascii="Arial" w:hAnsi="Arial" w:cs="Arial"/>
          <w:b/>
          <w:bCs/>
        </w:rPr>
        <w:t xml:space="preserve">Energy Dosing </w:t>
      </w:r>
      <w:r w:rsidR="00D04FCD" w:rsidRPr="00E304AB">
        <w:rPr>
          <w:rFonts w:ascii="Arial" w:hAnsi="Arial" w:cs="Arial"/>
          <w:b/>
          <w:bCs/>
        </w:rPr>
        <w:t>on Efficacy and Safety</w:t>
      </w:r>
      <w:r w:rsidR="00A6411F" w:rsidRPr="00E304AB">
        <w:rPr>
          <w:rFonts w:ascii="Arial" w:hAnsi="Arial" w:cs="Arial"/>
          <w:b/>
          <w:bCs/>
        </w:rPr>
        <w:t xml:space="preserve"> in an Open-Label Study of Endoscopic Pulsed Electric Field Induced Electroporation in Type 2 Diabetes</w:t>
      </w:r>
      <w:r w:rsidR="00DA663B" w:rsidRPr="00E304AB">
        <w:rPr>
          <w:rFonts w:ascii="Arial" w:hAnsi="Arial" w:cs="Arial"/>
          <w:b/>
          <w:bCs/>
        </w:rPr>
        <w:t xml:space="preserve"> (REGENT-1 Trial)</w:t>
      </w:r>
    </w:p>
    <w:p w14:paraId="0EF36B8E" w14:textId="50CE54DD" w:rsidR="002626FE" w:rsidRPr="00E304AB" w:rsidRDefault="00C15C20" w:rsidP="00E304AB">
      <w:pPr>
        <w:spacing w:line="240" w:lineRule="auto"/>
        <w:rPr>
          <w:rFonts w:ascii="Arial" w:hAnsi="Arial" w:cs="Arial"/>
        </w:rPr>
      </w:pPr>
      <w:r w:rsidRPr="00E304AB">
        <w:rPr>
          <w:rFonts w:ascii="Arial" w:hAnsi="Arial" w:cs="Arial"/>
          <w:b/>
          <w:bCs/>
        </w:rPr>
        <w:t>Aim</w:t>
      </w:r>
      <w:r w:rsidR="002626FE" w:rsidRPr="00E304AB">
        <w:rPr>
          <w:rFonts w:ascii="Arial" w:hAnsi="Arial" w:cs="Arial"/>
          <w:b/>
          <w:bCs/>
        </w:rPr>
        <w:t>:</w:t>
      </w:r>
      <w:r w:rsidR="008107F9" w:rsidRPr="00E304AB">
        <w:rPr>
          <w:rFonts w:ascii="Arial" w:hAnsi="Arial" w:cs="Arial"/>
        </w:rPr>
        <w:t xml:space="preserve"> </w:t>
      </w:r>
      <w:r w:rsidR="002626FE" w:rsidRPr="00E304AB">
        <w:rPr>
          <w:rFonts w:ascii="Arial" w:hAnsi="Arial" w:cs="Arial"/>
        </w:rPr>
        <w:t xml:space="preserve">The </w:t>
      </w:r>
      <w:proofErr w:type="spellStart"/>
      <w:r w:rsidR="002626FE" w:rsidRPr="00E304AB">
        <w:rPr>
          <w:rFonts w:ascii="Arial" w:hAnsi="Arial" w:cs="Arial"/>
        </w:rPr>
        <w:t>ReCET</w:t>
      </w:r>
      <w:proofErr w:type="spellEnd"/>
      <w:r w:rsidR="002626FE" w:rsidRPr="00E304AB">
        <w:rPr>
          <w:rFonts w:ascii="Arial" w:hAnsi="Arial" w:cs="Arial"/>
        </w:rPr>
        <w:t>™ S</w:t>
      </w:r>
      <w:r w:rsidR="00D13961" w:rsidRPr="00E304AB">
        <w:rPr>
          <w:rFonts w:ascii="Arial" w:hAnsi="Arial" w:cs="Arial"/>
        </w:rPr>
        <w:t>ystem</w:t>
      </w:r>
      <w:r w:rsidR="002626FE" w:rsidRPr="00E304AB">
        <w:rPr>
          <w:rFonts w:ascii="Arial" w:hAnsi="Arial" w:cs="Arial"/>
        </w:rPr>
        <w:t xml:space="preserve"> </w:t>
      </w:r>
      <w:r w:rsidR="00D13961" w:rsidRPr="00E304AB">
        <w:rPr>
          <w:rFonts w:ascii="Arial" w:hAnsi="Arial" w:cs="Arial"/>
        </w:rPr>
        <w:t>(</w:t>
      </w:r>
      <w:r w:rsidR="00FD7913" w:rsidRPr="00E304AB">
        <w:rPr>
          <w:rFonts w:ascii="Arial" w:hAnsi="Arial" w:cs="Arial"/>
        </w:rPr>
        <w:t>e</w:t>
      </w:r>
      <w:r w:rsidR="002626FE" w:rsidRPr="00E304AB">
        <w:rPr>
          <w:rFonts w:ascii="Arial" w:hAnsi="Arial" w:cs="Arial"/>
        </w:rPr>
        <w:t>ndoscopic Re-Cellularization via Electroporation Therapy</w:t>
      </w:r>
      <w:r w:rsidR="00D13961" w:rsidRPr="00E304AB">
        <w:rPr>
          <w:rFonts w:ascii="Arial" w:hAnsi="Arial" w:cs="Arial"/>
        </w:rPr>
        <w:t>)</w:t>
      </w:r>
      <w:r w:rsidR="00D129B7" w:rsidRPr="00E304AB">
        <w:rPr>
          <w:rFonts w:ascii="Arial" w:hAnsi="Arial" w:cs="Arial"/>
        </w:rPr>
        <w:t xml:space="preserve"> </w:t>
      </w:r>
      <w:r w:rsidR="00D13961" w:rsidRPr="00E304AB">
        <w:rPr>
          <w:rFonts w:ascii="Arial" w:hAnsi="Arial" w:cs="Arial"/>
        </w:rPr>
        <w:t>uses</w:t>
      </w:r>
      <w:r w:rsidR="00262646" w:rsidRPr="00E304AB">
        <w:rPr>
          <w:rFonts w:ascii="Arial" w:hAnsi="Arial" w:cs="Arial"/>
        </w:rPr>
        <w:t xml:space="preserve"> pulsed electric field (PEF)</w:t>
      </w:r>
      <w:r w:rsidR="002626FE" w:rsidRPr="00E304AB">
        <w:rPr>
          <w:rFonts w:ascii="Arial" w:hAnsi="Arial" w:cs="Arial"/>
        </w:rPr>
        <w:t xml:space="preserve">, </w:t>
      </w:r>
      <w:r w:rsidR="0056395A" w:rsidRPr="00E304AB">
        <w:rPr>
          <w:rFonts w:ascii="Arial" w:hAnsi="Arial" w:cs="Arial"/>
        </w:rPr>
        <w:t xml:space="preserve">to </w:t>
      </w:r>
      <w:r w:rsidR="002626FE" w:rsidRPr="00E304AB">
        <w:rPr>
          <w:rFonts w:ascii="Arial" w:hAnsi="Arial" w:cs="Arial"/>
        </w:rPr>
        <w:t xml:space="preserve">induce apoptotic-like cell death followed by </w:t>
      </w:r>
      <w:r w:rsidR="00214DCB" w:rsidRPr="00E304AB">
        <w:rPr>
          <w:rFonts w:ascii="Arial" w:hAnsi="Arial" w:cs="Arial"/>
        </w:rPr>
        <w:t>regeneration</w:t>
      </w:r>
      <w:r w:rsidR="009A50E8" w:rsidRPr="00E304AB">
        <w:rPr>
          <w:rFonts w:ascii="Arial" w:hAnsi="Arial" w:cs="Arial"/>
        </w:rPr>
        <w:t>.</w:t>
      </w:r>
      <w:r w:rsidR="002626FE" w:rsidRPr="00E304AB">
        <w:rPr>
          <w:rFonts w:ascii="Arial" w:hAnsi="Arial" w:cs="Arial"/>
        </w:rPr>
        <w:t xml:space="preserve"> </w:t>
      </w:r>
      <w:r w:rsidR="0017557D" w:rsidRPr="00E304AB">
        <w:rPr>
          <w:rFonts w:ascii="Arial" w:hAnsi="Arial" w:cs="Arial"/>
        </w:rPr>
        <w:t>We</w:t>
      </w:r>
      <w:r w:rsidR="002626FE" w:rsidRPr="00E304AB">
        <w:rPr>
          <w:rFonts w:ascii="Arial" w:hAnsi="Arial" w:cs="Arial"/>
        </w:rPr>
        <w:t xml:space="preserve"> evaluated </w:t>
      </w:r>
      <w:r w:rsidR="00765833" w:rsidRPr="00E304AB">
        <w:rPr>
          <w:rFonts w:ascii="Arial" w:hAnsi="Arial" w:cs="Arial"/>
        </w:rPr>
        <w:t>energy</w:t>
      </w:r>
      <w:r w:rsidR="002626FE" w:rsidRPr="00E304AB">
        <w:rPr>
          <w:rFonts w:ascii="Arial" w:hAnsi="Arial" w:cs="Arial"/>
        </w:rPr>
        <w:t xml:space="preserve"> </w:t>
      </w:r>
      <w:r w:rsidR="00715AC8" w:rsidRPr="00E304AB">
        <w:rPr>
          <w:rFonts w:ascii="Arial" w:hAnsi="Arial" w:cs="Arial"/>
        </w:rPr>
        <w:t>dose</w:t>
      </w:r>
      <w:r w:rsidR="00D12FF0" w:rsidRPr="00E304AB">
        <w:rPr>
          <w:rFonts w:ascii="Arial" w:hAnsi="Arial" w:cs="Arial"/>
        </w:rPr>
        <w:t>-</w:t>
      </w:r>
      <w:r w:rsidR="00715AC8" w:rsidRPr="00E304AB">
        <w:rPr>
          <w:rFonts w:ascii="Arial" w:hAnsi="Arial" w:cs="Arial"/>
        </w:rPr>
        <w:t>respons</w:t>
      </w:r>
      <w:r w:rsidR="00E76F8A" w:rsidRPr="00E304AB">
        <w:rPr>
          <w:rFonts w:ascii="Arial" w:hAnsi="Arial" w:cs="Arial"/>
        </w:rPr>
        <w:t>ive</w:t>
      </w:r>
      <w:r w:rsidR="00CC09C1" w:rsidRPr="00E304AB">
        <w:rPr>
          <w:rFonts w:ascii="Arial" w:hAnsi="Arial" w:cs="Arial"/>
        </w:rPr>
        <w:t xml:space="preserve"> effects </w:t>
      </w:r>
      <w:r w:rsidR="00765833" w:rsidRPr="00E304AB">
        <w:rPr>
          <w:rFonts w:ascii="Arial" w:hAnsi="Arial" w:cs="Arial"/>
        </w:rPr>
        <w:t xml:space="preserve">of </w:t>
      </w:r>
      <w:r w:rsidR="00E9054B" w:rsidRPr="00E304AB">
        <w:rPr>
          <w:rFonts w:ascii="Arial" w:hAnsi="Arial" w:cs="Arial"/>
        </w:rPr>
        <w:t>the intervention</w:t>
      </w:r>
      <w:r w:rsidR="008D079D" w:rsidRPr="00E304AB">
        <w:rPr>
          <w:rFonts w:ascii="Arial" w:hAnsi="Arial" w:cs="Arial"/>
        </w:rPr>
        <w:t xml:space="preserve"> on metabolic outcomes</w:t>
      </w:r>
      <w:r w:rsidR="00542E65" w:rsidRPr="00E304AB">
        <w:rPr>
          <w:rFonts w:ascii="Arial" w:hAnsi="Arial" w:cs="Arial"/>
        </w:rPr>
        <w:t xml:space="preserve">. </w:t>
      </w:r>
    </w:p>
    <w:p w14:paraId="012A9ADC" w14:textId="1666D599" w:rsidR="00542E65" w:rsidRPr="00E304AB" w:rsidRDefault="002626FE" w:rsidP="00E304AB">
      <w:pPr>
        <w:spacing w:line="240" w:lineRule="auto"/>
        <w:rPr>
          <w:rFonts w:ascii="Arial" w:hAnsi="Arial" w:cs="Arial"/>
        </w:rPr>
      </w:pPr>
      <w:r w:rsidRPr="00E304AB">
        <w:rPr>
          <w:rFonts w:ascii="Arial" w:hAnsi="Arial" w:cs="Arial"/>
          <w:b/>
          <w:bCs/>
        </w:rPr>
        <w:t>Methods:</w:t>
      </w:r>
      <w:r w:rsidR="008107F9" w:rsidRPr="00E304AB">
        <w:rPr>
          <w:rFonts w:ascii="Arial" w:hAnsi="Arial" w:cs="Arial"/>
        </w:rPr>
        <w:t xml:space="preserve"> </w:t>
      </w:r>
      <w:r w:rsidRPr="00E304AB">
        <w:rPr>
          <w:rFonts w:ascii="Arial" w:hAnsi="Arial" w:cs="Arial"/>
        </w:rPr>
        <w:t>REGENT-1 is a multi-center, open-label study of endoscopic PEF therapy</w:t>
      </w:r>
      <w:r w:rsidR="00163074" w:rsidRPr="00E304AB">
        <w:rPr>
          <w:rFonts w:ascii="Arial" w:hAnsi="Arial" w:cs="Arial"/>
        </w:rPr>
        <w:t xml:space="preserve"> at three doses</w:t>
      </w:r>
      <w:r w:rsidRPr="00E304AB">
        <w:rPr>
          <w:rFonts w:ascii="Arial" w:hAnsi="Arial" w:cs="Arial"/>
        </w:rPr>
        <w:t xml:space="preserve"> in </w:t>
      </w:r>
      <w:r w:rsidR="00542E65" w:rsidRPr="00E304AB">
        <w:rPr>
          <w:rFonts w:ascii="Arial" w:hAnsi="Arial" w:cs="Arial"/>
        </w:rPr>
        <w:t xml:space="preserve">T2D </w:t>
      </w:r>
      <w:r w:rsidRPr="00E304AB">
        <w:rPr>
          <w:rFonts w:ascii="Arial" w:hAnsi="Arial" w:cs="Arial"/>
        </w:rPr>
        <w:t>adults</w:t>
      </w:r>
      <w:r w:rsidR="00542E65" w:rsidRPr="00E304AB">
        <w:rPr>
          <w:rFonts w:ascii="Arial" w:hAnsi="Arial" w:cs="Arial"/>
        </w:rPr>
        <w:t xml:space="preserve"> </w:t>
      </w:r>
      <w:r w:rsidRPr="00E304AB">
        <w:rPr>
          <w:rFonts w:ascii="Arial" w:hAnsi="Arial" w:cs="Arial"/>
        </w:rPr>
        <w:t xml:space="preserve">on 1-4 non-insulin </w:t>
      </w:r>
      <w:r w:rsidR="0054310D" w:rsidRPr="00E304AB">
        <w:rPr>
          <w:rFonts w:ascii="Arial" w:hAnsi="Arial" w:cs="Arial"/>
        </w:rPr>
        <w:t>agents</w:t>
      </w:r>
      <w:r w:rsidRPr="00E304AB">
        <w:rPr>
          <w:rFonts w:ascii="Arial" w:hAnsi="Arial" w:cs="Arial"/>
        </w:rPr>
        <w:t xml:space="preserve">. </w:t>
      </w:r>
      <w:r w:rsidR="00631F5A" w:rsidRPr="00E304AB">
        <w:rPr>
          <w:rFonts w:ascii="Arial" w:hAnsi="Arial" w:cs="Arial"/>
        </w:rPr>
        <w:t xml:space="preserve">Group </w:t>
      </w:r>
      <w:r w:rsidR="00542E65" w:rsidRPr="00E304AB">
        <w:rPr>
          <w:rFonts w:ascii="Arial" w:hAnsi="Arial" w:cs="Arial"/>
        </w:rPr>
        <w:t xml:space="preserve">1) </w:t>
      </w:r>
      <w:r w:rsidR="009E45E6" w:rsidRPr="00E304AB">
        <w:rPr>
          <w:rFonts w:ascii="Arial" w:hAnsi="Arial" w:cs="Arial"/>
        </w:rPr>
        <w:t>Gen 1 catheter</w:t>
      </w:r>
      <w:r w:rsidR="009A1834" w:rsidRPr="00E304AB">
        <w:rPr>
          <w:rFonts w:ascii="Arial" w:hAnsi="Arial" w:cs="Arial"/>
        </w:rPr>
        <w:t xml:space="preserve"> </w:t>
      </w:r>
      <w:r w:rsidR="00542E65" w:rsidRPr="00E304AB">
        <w:rPr>
          <w:rFonts w:ascii="Arial" w:hAnsi="Arial" w:cs="Arial"/>
        </w:rPr>
        <w:t>600V</w:t>
      </w:r>
      <w:r w:rsidR="00661911" w:rsidRPr="00E304AB">
        <w:rPr>
          <w:rFonts w:ascii="Arial" w:hAnsi="Arial" w:cs="Arial"/>
        </w:rPr>
        <w:t>,</w:t>
      </w:r>
      <w:r w:rsidR="00542E65" w:rsidRPr="00E304AB">
        <w:rPr>
          <w:rFonts w:ascii="Arial" w:hAnsi="Arial" w:cs="Arial"/>
        </w:rPr>
        <w:t xml:space="preserve"> </w:t>
      </w:r>
      <w:r w:rsidR="005119DF" w:rsidRPr="00E304AB">
        <w:rPr>
          <w:rFonts w:ascii="Arial" w:hAnsi="Arial" w:cs="Arial"/>
        </w:rPr>
        <w:t>s</w:t>
      </w:r>
      <w:r w:rsidR="00000BB1" w:rsidRPr="00E304AB">
        <w:rPr>
          <w:rFonts w:ascii="Arial" w:hAnsi="Arial" w:cs="Arial"/>
        </w:rPr>
        <w:t>ingle treatment</w:t>
      </w:r>
      <w:r w:rsidR="00C740C1" w:rsidRPr="00E304AB">
        <w:rPr>
          <w:rFonts w:ascii="Arial" w:hAnsi="Arial" w:cs="Arial"/>
        </w:rPr>
        <w:t xml:space="preserve"> (n=12)</w:t>
      </w:r>
      <w:r w:rsidR="00631F5A" w:rsidRPr="00E304AB">
        <w:rPr>
          <w:rFonts w:ascii="Arial" w:hAnsi="Arial" w:cs="Arial"/>
        </w:rPr>
        <w:t>; Group</w:t>
      </w:r>
      <w:r w:rsidR="00542E65" w:rsidRPr="00E304AB">
        <w:rPr>
          <w:rFonts w:ascii="Arial" w:hAnsi="Arial" w:cs="Arial"/>
        </w:rPr>
        <w:t xml:space="preserve"> 2) </w:t>
      </w:r>
      <w:r w:rsidR="00661911" w:rsidRPr="00E304AB">
        <w:rPr>
          <w:rFonts w:ascii="Arial" w:hAnsi="Arial" w:cs="Arial"/>
        </w:rPr>
        <w:t xml:space="preserve">Gen </w:t>
      </w:r>
      <w:r w:rsidR="008063DA" w:rsidRPr="00E304AB">
        <w:rPr>
          <w:rFonts w:ascii="Arial" w:hAnsi="Arial" w:cs="Arial"/>
        </w:rPr>
        <w:t>1 catheter, 600V, double treatment</w:t>
      </w:r>
      <w:r w:rsidR="00C740C1" w:rsidRPr="00E304AB">
        <w:rPr>
          <w:rFonts w:ascii="Arial" w:hAnsi="Arial" w:cs="Arial"/>
        </w:rPr>
        <w:t xml:space="preserve"> (n=18</w:t>
      </w:r>
      <w:r w:rsidR="00522863" w:rsidRPr="00E304AB">
        <w:rPr>
          <w:rFonts w:ascii="Arial" w:hAnsi="Arial" w:cs="Arial"/>
        </w:rPr>
        <w:t>)</w:t>
      </w:r>
      <w:r w:rsidR="00B831F9" w:rsidRPr="00E304AB">
        <w:rPr>
          <w:rFonts w:ascii="Arial" w:hAnsi="Arial" w:cs="Arial"/>
        </w:rPr>
        <w:t>;</w:t>
      </w:r>
      <w:r w:rsidR="00542E65" w:rsidRPr="00E304AB">
        <w:rPr>
          <w:rFonts w:ascii="Arial" w:hAnsi="Arial" w:cs="Arial"/>
        </w:rPr>
        <w:t xml:space="preserve"> and </w:t>
      </w:r>
      <w:r w:rsidR="00B831F9" w:rsidRPr="00E304AB">
        <w:rPr>
          <w:rFonts w:ascii="Arial" w:hAnsi="Arial" w:cs="Arial"/>
        </w:rPr>
        <w:t xml:space="preserve">Group </w:t>
      </w:r>
      <w:r w:rsidR="00542E65" w:rsidRPr="00E304AB">
        <w:rPr>
          <w:rFonts w:ascii="Arial" w:hAnsi="Arial" w:cs="Arial"/>
        </w:rPr>
        <w:t>3)</w:t>
      </w:r>
      <w:r w:rsidR="009C705F" w:rsidRPr="00E304AB">
        <w:rPr>
          <w:rFonts w:ascii="Arial" w:hAnsi="Arial" w:cs="Arial"/>
        </w:rPr>
        <w:t xml:space="preserve"> Gen 2 catheter (increased t</w:t>
      </w:r>
      <w:r w:rsidR="00962C74" w:rsidRPr="00E304AB">
        <w:rPr>
          <w:rFonts w:ascii="Arial" w:hAnsi="Arial" w:cs="Arial"/>
        </w:rPr>
        <w:t xml:space="preserve">reated surface area </w:t>
      </w:r>
      <w:r w:rsidR="00D93F7C" w:rsidRPr="00E304AB">
        <w:rPr>
          <w:rFonts w:ascii="Arial" w:hAnsi="Arial" w:cs="Arial"/>
        </w:rPr>
        <w:t>[</w:t>
      </w:r>
      <w:r w:rsidR="00962C74" w:rsidRPr="00E304AB">
        <w:rPr>
          <w:rFonts w:ascii="Arial" w:hAnsi="Arial" w:cs="Arial"/>
        </w:rPr>
        <w:t>TSA</w:t>
      </w:r>
      <w:r w:rsidR="00D93F7C" w:rsidRPr="00E304AB">
        <w:rPr>
          <w:rFonts w:ascii="Arial" w:hAnsi="Arial" w:cs="Arial"/>
        </w:rPr>
        <w:t>]),</w:t>
      </w:r>
      <w:r w:rsidR="00522863" w:rsidRPr="00E304AB">
        <w:rPr>
          <w:rFonts w:ascii="Arial" w:hAnsi="Arial" w:cs="Arial"/>
        </w:rPr>
        <w:t xml:space="preserve"> double treatment</w:t>
      </w:r>
      <w:r w:rsidR="00D93F7C" w:rsidRPr="00E304AB">
        <w:rPr>
          <w:rFonts w:ascii="Arial" w:hAnsi="Arial" w:cs="Arial"/>
        </w:rPr>
        <w:t xml:space="preserve"> </w:t>
      </w:r>
      <w:r w:rsidR="00ED11AB" w:rsidRPr="00E304AB">
        <w:rPr>
          <w:rFonts w:ascii="Arial" w:hAnsi="Arial" w:cs="Arial"/>
        </w:rPr>
        <w:t>750V</w:t>
      </w:r>
      <w:r w:rsidR="00522863" w:rsidRPr="00E304AB">
        <w:rPr>
          <w:rFonts w:ascii="Arial" w:hAnsi="Arial" w:cs="Arial"/>
        </w:rPr>
        <w:t xml:space="preserve"> (n=21)</w:t>
      </w:r>
      <w:r w:rsidR="0064191C" w:rsidRPr="00E304AB">
        <w:rPr>
          <w:rFonts w:ascii="Arial" w:hAnsi="Arial" w:cs="Arial"/>
        </w:rPr>
        <w:t xml:space="preserve">. </w:t>
      </w:r>
      <w:r w:rsidR="008E096E" w:rsidRPr="00E304AB">
        <w:rPr>
          <w:rFonts w:ascii="Arial" w:hAnsi="Arial" w:cs="Arial"/>
        </w:rPr>
        <w:t xml:space="preserve">The primary endpoint was serious adverse events (SAEs). Secondary endpoints included metabolic changes </w:t>
      </w:r>
      <w:proofErr w:type="gramStart"/>
      <w:r w:rsidR="008E096E" w:rsidRPr="00E304AB">
        <w:rPr>
          <w:rFonts w:ascii="Arial" w:hAnsi="Arial" w:cs="Arial"/>
        </w:rPr>
        <w:t>at 24</w:t>
      </w:r>
      <w:proofErr w:type="gramEnd"/>
      <w:r w:rsidR="008E096E" w:rsidRPr="00E304AB">
        <w:rPr>
          <w:rFonts w:ascii="Arial" w:hAnsi="Arial" w:cs="Arial"/>
        </w:rPr>
        <w:t xml:space="preserve"> and 48 weeks.</w:t>
      </w:r>
    </w:p>
    <w:p w14:paraId="77D582C3" w14:textId="780E740E" w:rsidR="002626FE" w:rsidRPr="00E304AB" w:rsidRDefault="002626FE" w:rsidP="00E304AB">
      <w:pPr>
        <w:spacing w:line="240" w:lineRule="auto"/>
        <w:rPr>
          <w:rFonts w:ascii="Arial" w:hAnsi="Arial" w:cs="Arial"/>
        </w:rPr>
      </w:pPr>
      <w:r w:rsidRPr="00E304AB">
        <w:rPr>
          <w:rFonts w:ascii="Arial" w:hAnsi="Arial" w:cs="Arial"/>
          <w:b/>
          <w:bCs/>
        </w:rPr>
        <w:t>Results:</w:t>
      </w:r>
      <w:r w:rsidR="008107F9" w:rsidRPr="00E304AB">
        <w:rPr>
          <w:rFonts w:ascii="Arial" w:hAnsi="Arial" w:cs="Arial"/>
        </w:rPr>
        <w:t xml:space="preserve"> </w:t>
      </w:r>
      <w:r w:rsidRPr="00E304AB">
        <w:rPr>
          <w:rFonts w:ascii="Arial" w:hAnsi="Arial" w:cs="Arial"/>
        </w:rPr>
        <w:t>Among 51 participants (age 52.9±7.9 years, BMI 31.4±3.5 kg/m², baseline HbA1c 8.7±0.9%</w:t>
      </w:r>
      <w:r w:rsidR="00AB364F" w:rsidRPr="00E304AB">
        <w:rPr>
          <w:rFonts w:ascii="Arial" w:hAnsi="Arial" w:cs="Arial"/>
        </w:rPr>
        <w:t>[72</w:t>
      </w:r>
      <w:r w:rsidR="000F3410" w:rsidRPr="00E304AB">
        <w:rPr>
          <w:rFonts w:ascii="Arial" w:hAnsi="Arial" w:cs="Arial"/>
        </w:rPr>
        <w:t>±9mmol/</w:t>
      </w:r>
      <w:r w:rsidR="007E2F5C" w:rsidRPr="00E304AB">
        <w:rPr>
          <w:rFonts w:ascii="Arial" w:hAnsi="Arial" w:cs="Arial"/>
        </w:rPr>
        <w:t>mol]</w:t>
      </w:r>
      <w:r w:rsidRPr="00E304AB">
        <w:rPr>
          <w:rFonts w:ascii="Arial" w:hAnsi="Arial" w:cs="Arial"/>
        </w:rPr>
        <w:t xml:space="preserve">), one </w:t>
      </w:r>
      <w:r w:rsidR="00B1417D" w:rsidRPr="00E304AB">
        <w:rPr>
          <w:rFonts w:ascii="Arial" w:hAnsi="Arial" w:cs="Arial"/>
        </w:rPr>
        <w:t>intervention</w:t>
      </w:r>
      <w:r w:rsidRPr="00E304AB">
        <w:rPr>
          <w:rFonts w:ascii="Arial" w:hAnsi="Arial" w:cs="Arial"/>
        </w:rPr>
        <w:t xml:space="preserve">-related SAE occurred. </w:t>
      </w:r>
      <w:r w:rsidR="00C90C73" w:rsidRPr="00E304AB">
        <w:rPr>
          <w:rFonts w:ascii="Arial" w:hAnsi="Arial" w:cs="Arial"/>
        </w:rPr>
        <w:t>Other d</w:t>
      </w:r>
      <w:r w:rsidRPr="00E304AB">
        <w:rPr>
          <w:rFonts w:ascii="Arial" w:hAnsi="Arial" w:cs="Arial"/>
        </w:rPr>
        <w:t>evice or procedure-related adverse events (</w:t>
      </w:r>
      <w:r w:rsidR="002A0351" w:rsidRPr="00E304AB">
        <w:rPr>
          <w:rFonts w:ascii="Arial" w:hAnsi="Arial" w:cs="Arial"/>
        </w:rPr>
        <w:t xml:space="preserve">76 </w:t>
      </w:r>
      <w:r w:rsidRPr="00E304AB">
        <w:rPr>
          <w:rFonts w:ascii="Arial" w:hAnsi="Arial" w:cs="Arial"/>
        </w:rPr>
        <w:t>events in 4</w:t>
      </w:r>
      <w:r w:rsidR="00E77A71" w:rsidRPr="00E304AB">
        <w:rPr>
          <w:rFonts w:ascii="Arial" w:hAnsi="Arial" w:cs="Arial"/>
        </w:rPr>
        <w:t>7</w:t>
      </w:r>
      <w:r w:rsidRPr="00E304AB">
        <w:rPr>
          <w:rFonts w:ascii="Arial" w:hAnsi="Arial" w:cs="Arial"/>
        </w:rPr>
        <w:t>/51 participants) were mild and transient, such as sore throat.</w:t>
      </w:r>
      <w:r w:rsidR="008E096E" w:rsidRPr="00E304AB">
        <w:rPr>
          <w:rFonts w:ascii="Arial" w:hAnsi="Arial" w:cs="Arial"/>
        </w:rPr>
        <w:t xml:space="preserve"> </w:t>
      </w:r>
      <w:r w:rsidRPr="00E304AB">
        <w:rPr>
          <w:rFonts w:ascii="Arial" w:hAnsi="Arial" w:cs="Arial"/>
        </w:rPr>
        <w:t xml:space="preserve">Increased </w:t>
      </w:r>
      <w:r w:rsidR="00B25E7A" w:rsidRPr="00E304AB">
        <w:rPr>
          <w:rFonts w:ascii="Arial" w:hAnsi="Arial" w:cs="Arial"/>
        </w:rPr>
        <w:t>PEF dosing</w:t>
      </w:r>
      <w:r w:rsidRPr="00E304AB">
        <w:rPr>
          <w:rFonts w:ascii="Arial" w:hAnsi="Arial" w:cs="Arial"/>
        </w:rPr>
        <w:t xml:space="preserve"> (</w:t>
      </w:r>
      <w:r w:rsidR="00C90C73" w:rsidRPr="00E304AB">
        <w:rPr>
          <w:rFonts w:ascii="Arial" w:hAnsi="Arial" w:cs="Arial"/>
        </w:rPr>
        <w:t xml:space="preserve">two </w:t>
      </w:r>
      <w:r w:rsidR="00E85C42" w:rsidRPr="00E304AB">
        <w:rPr>
          <w:rFonts w:ascii="Arial" w:hAnsi="Arial" w:cs="Arial"/>
        </w:rPr>
        <w:t>applications, and</w:t>
      </w:r>
      <w:r w:rsidR="0098075A" w:rsidRPr="00E304AB">
        <w:rPr>
          <w:rFonts w:ascii="Arial" w:hAnsi="Arial" w:cs="Arial"/>
        </w:rPr>
        <w:t xml:space="preserve"> </w:t>
      </w:r>
      <w:r w:rsidR="00EC43DF" w:rsidRPr="00E304AB">
        <w:rPr>
          <w:rFonts w:ascii="Arial" w:hAnsi="Arial" w:cs="Arial"/>
        </w:rPr>
        <w:t>higher voltage</w:t>
      </w:r>
      <w:r w:rsidR="00345F09" w:rsidRPr="00E304AB">
        <w:rPr>
          <w:rFonts w:ascii="Arial" w:hAnsi="Arial" w:cs="Arial"/>
        </w:rPr>
        <w:t xml:space="preserve"> plus</w:t>
      </w:r>
      <w:r w:rsidR="001B4D0C" w:rsidRPr="00E304AB">
        <w:rPr>
          <w:rFonts w:ascii="Arial" w:hAnsi="Arial" w:cs="Arial"/>
        </w:rPr>
        <w:t xml:space="preserve"> </w:t>
      </w:r>
      <w:r w:rsidRPr="00E304AB">
        <w:rPr>
          <w:rFonts w:ascii="Arial" w:hAnsi="Arial" w:cs="Arial"/>
        </w:rPr>
        <w:t>larger catheter diameter) correlated with glycemic</w:t>
      </w:r>
      <w:r w:rsidR="00AC075E" w:rsidRPr="00E304AB">
        <w:rPr>
          <w:rFonts w:ascii="Arial" w:hAnsi="Arial" w:cs="Arial"/>
        </w:rPr>
        <w:t>,</w:t>
      </w:r>
      <w:r w:rsidR="003D0067" w:rsidRPr="00E304AB">
        <w:rPr>
          <w:rFonts w:ascii="Arial" w:hAnsi="Arial" w:cs="Arial"/>
        </w:rPr>
        <w:t xml:space="preserve"> insulin-resistance, weight</w:t>
      </w:r>
      <w:r w:rsidR="008D6837" w:rsidRPr="00E304AB">
        <w:rPr>
          <w:rFonts w:ascii="Arial" w:hAnsi="Arial" w:cs="Arial"/>
        </w:rPr>
        <w:t>,</w:t>
      </w:r>
      <w:r w:rsidRPr="00E304AB">
        <w:rPr>
          <w:rFonts w:ascii="Arial" w:hAnsi="Arial" w:cs="Arial"/>
        </w:rPr>
        <w:t xml:space="preserve"> and </w:t>
      </w:r>
      <w:r w:rsidR="00C650F7" w:rsidRPr="00E304AB">
        <w:rPr>
          <w:rFonts w:ascii="Arial" w:hAnsi="Arial" w:cs="Arial"/>
        </w:rPr>
        <w:t>lipid</w:t>
      </w:r>
      <w:r w:rsidR="009555D9" w:rsidRPr="00E304AB">
        <w:rPr>
          <w:rFonts w:ascii="Arial" w:hAnsi="Arial" w:cs="Arial"/>
        </w:rPr>
        <w:t xml:space="preserve"> </w:t>
      </w:r>
      <w:r w:rsidR="003D0067" w:rsidRPr="00E304AB">
        <w:rPr>
          <w:rFonts w:ascii="Arial" w:hAnsi="Arial" w:cs="Arial"/>
        </w:rPr>
        <w:t xml:space="preserve">reductions </w:t>
      </w:r>
      <w:r w:rsidRPr="00E304AB">
        <w:rPr>
          <w:rFonts w:ascii="Arial" w:hAnsi="Arial" w:cs="Arial"/>
        </w:rPr>
        <w:t>at 24</w:t>
      </w:r>
      <w:r w:rsidR="003B7715" w:rsidRPr="00E304AB">
        <w:rPr>
          <w:rFonts w:ascii="Arial" w:hAnsi="Arial" w:cs="Arial"/>
        </w:rPr>
        <w:t xml:space="preserve"> and 48</w:t>
      </w:r>
      <w:r w:rsidRPr="00E304AB">
        <w:rPr>
          <w:rFonts w:ascii="Arial" w:hAnsi="Arial" w:cs="Arial"/>
        </w:rPr>
        <w:t xml:space="preserve"> weeks. </w:t>
      </w:r>
      <w:r w:rsidR="00B84B57" w:rsidRPr="00E304AB">
        <w:rPr>
          <w:rFonts w:ascii="Arial" w:hAnsi="Arial" w:cs="Arial"/>
        </w:rPr>
        <w:t>(</w:t>
      </w:r>
      <w:r w:rsidRPr="00E304AB">
        <w:rPr>
          <w:rFonts w:ascii="Arial" w:hAnsi="Arial" w:cs="Arial"/>
          <w:b/>
          <w:bCs/>
        </w:rPr>
        <w:t>Table 1</w:t>
      </w:r>
      <w:r w:rsidR="00B84B57" w:rsidRPr="00E304AB">
        <w:rPr>
          <w:rFonts w:ascii="Arial" w:hAnsi="Arial" w:cs="Arial"/>
        </w:rPr>
        <w:t>)</w:t>
      </w:r>
    </w:p>
    <w:p w14:paraId="70E5FC6E" w14:textId="543A5119" w:rsidR="002626FE" w:rsidRPr="00E304AB" w:rsidRDefault="002626FE" w:rsidP="00E304AB">
      <w:pPr>
        <w:spacing w:line="240" w:lineRule="auto"/>
        <w:rPr>
          <w:rFonts w:ascii="Arial" w:hAnsi="Arial" w:cs="Arial"/>
        </w:rPr>
      </w:pPr>
      <w:r w:rsidRPr="00E304AB">
        <w:rPr>
          <w:rFonts w:ascii="Arial" w:hAnsi="Arial" w:cs="Arial"/>
          <w:b/>
          <w:bCs/>
        </w:rPr>
        <w:t>Conclusions:</w:t>
      </w:r>
      <w:r w:rsidR="00C76257" w:rsidRPr="00E304AB">
        <w:rPr>
          <w:rFonts w:ascii="Arial" w:hAnsi="Arial" w:cs="Arial"/>
        </w:rPr>
        <w:t xml:space="preserve"> </w:t>
      </w:r>
      <w:r w:rsidRPr="00E304AB">
        <w:rPr>
          <w:rFonts w:ascii="Arial" w:hAnsi="Arial" w:cs="Arial"/>
        </w:rPr>
        <w:t xml:space="preserve">PEF-induced duodenal regeneration </w:t>
      </w:r>
      <w:r w:rsidR="0056395A" w:rsidRPr="00E304AB">
        <w:rPr>
          <w:rFonts w:ascii="Arial" w:hAnsi="Arial" w:cs="Arial"/>
        </w:rPr>
        <w:t>with</w:t>
      </w:r>
      <w:r w:rsidRPr="00E304AB">
        <w:rPr>
          <w:rFonts w:ascii="Arial" w:hAnsi="Arial" w:cs="Arial"/>
        </w:rPr>
        <w:t xml:space="preserve"> the </w:t>
      </w:r>
      <w:proofErr w:type="spellStart"/>
      <w:r w:rsidRPr="00E304AB">
        <w:rPr>
          <w:rFonts w:ascii="Arial" w:hAnsi="Arial" w:cs="Arial"/>
        </w:rPr>
        <w:t>ReCET</w:t>
      </w:r>
      <w:proofErr w:type="spellEnd"/>
      <w:r w:rsidRPr="00E304AB">
        <w:rPr>
          <w:rFonts w:ascii="Arial" w:hAnsi="Arial" w:cs="Arial"/>
        </w:rPr>
        <w:t xml:space="preserve"> System</w:t>
      </w:r>
      <w:r w:rsidR="0069266F" w:rsidRPr="00E304AB">
        <w:rPr>
          <w:rFonts w:ascii="Arial" w:hAnsi="Arial" w:cs="Arial"/>
        </w:rPr>
        <w:t xml:space="preserve"> </w:t>
      </w:r>
      <w:r w:rsidR="0098075A" w:rsidRPr="00E304AB">
        <w:rPr>
          <w:rFonts w:ascii="Arial" w:hAnsi="Arial" w:cs="Arial"/>
        </w:rPr>
        <w:t xml:space="preserve">resulted </w:t>
      </w:r>
      <w:r w:rsidR="0069266F" w:rsidRPr="00E304AB">
        <w:rPr>
          <w:rFonts w:ascii="Arial" w:hAnsi="Arial" w:cs="Arial"/>
        </w:rPr>
        <w:t>in</w:t>
      </w:r>
      <w:r w:rsidR="008D0546" w:rsidRPr="00E304AB">
        <w:rPr>
          <w:rFonts w:ascii="Arial" w:hAnsi="Arial" w:cs="Arial"/>
        </w:rPr>
        <w:t xml:space="preserve"> </w:t>
      </w:r>
      <w:r w:rsidR="0069266F" w:rsidRPr="00E304AB">
        <w:rPr>
          <w:rFonts w:ascii="Arial" w:hAnsi="Arial" w:cs="Arial"/>
        </w:rPr>
        <w:t xml:space="preserve">improved metabolic </w:t>
      </w:r>
      <w:r w:rsidRPr="00E304AB">
        <w:rPr>
          <w:rFonts w:ascii="Arial" w:hAnsi="Arial" w:cs="Arial"/>
        </w:rPr>
        <w:t xml:space="preserve">outcomes </w:t>
      </w:r>
      <w:r w:rsidR="0069266F" w:rsidRPr="00E304AB">
        <w:rPr>
          <w:rFonts w:ascii="Arial" w:hAnsi="Arial" w:cs="Arial"/>
        </w:rPr>
        <w:t xml:space="preserve">that </w:t>
      </w:r>
      <w:r w:rsidRPr="00E304AB">
        <w:rPr>
          <w:rFonts w:ascii="Arial" w:hAnsi="Arial" w:cs="Arial"/>
        </w:rPr>
        <w:t>were dose-dependent</w:t>
      </w:r>
      <w:r w:rsidR="00FD7913" w:rsidRPr="00E304AB">
        <w:rPr>
          <w:rFonts w:ascii="Arial" w:hAnsi="Arial" w:cs="Arial"/>
        </w:rPr>
        <w:t>.</w:t>
      </w:r>
      <w:r w:rsidRPr="00E304AB">
        <w:rPr>
          <w:rFonts w:ascii="Arial" w:hAnsi="Arial" w:cs="Arial"/>
        </w:rPr>
        <w:t xml:space="preserve"> These </w:t>
      </w:r>
      <w:r w:rsidR="0069266F" w:rsidRPr="00E304AB">
        <w:rPr>
          <w:rFonts w:ascii="Arial" w:hAnsi="Arial" w:cs="Arial"/>
        </w:rPr>
        <w:t xml:space="preserve">promising </w:t>
      </w:r>
      <w:r w:rsidRPr="00E304AB">
        <w:rPr>
          <w:rFonts w:ascii="Arial" w:hAnsi="Arial" w:cs="Arial"/>
        </w:rPr>
        <w:t xml:space="preserve">findings </w:t>
      </w:r>
      <w:r w:rsidR="007C02BB" w:rsidRPr="00E304AB">
        <w:rPr>
          <w:rFonts w:ascii="Arial" w:hAnsi="Arial" w:cs="Arial"/>
        </w:rPr>
        <w:t>suggest</w:t>
      </w:r>
      <w:r w:rsidRPr="00E304AB">
        <w:rPr>
          <w:rFonts w:ascii="Arial" w:hAnsi="Arial" w:cs="Arial"/>
        </w:rPr>
        <w:t xml:space="preserve"> </w:t>
      </w:r>
      <w:r w:rsidR="007C02BB" w:rsidRPr="00E304AB">
        <w:rPr>
          <w:rFonts w:ascii="Arial" w:hAnsi="Arial" w:cs="Arial"/>
        </w:rPr>
        <w:t>that</w:t>
      </w:r>
      <w:r w:rsidR="00FD7913" w:rsidRPr="00E304AB">
        <w:rPr>
          <w:rFonts w:ascii="Arial" w:hAnsi="Arial" w:cs="Arial"/>
        </w:rPr>
        <w:t xml:space="preserve"> further research is warranted</w:t>
      </w:r>
      <w:r w:rsidR="006A54B9" w:rsidRPr="00E304AB">
        <w:rPr>
          <w:rFonts w:ascii="Arial" w:hAnsi="Arial" w:cs="Arial"/>
        </w:rPr>
        <w:t>.</w:t>
      </w:r>
      <w:r w:rsidR="00FD7913" w:rsidRPr="00E304AB">
        <w:rPr>
          <w:rFonts w:ascii="Arial" w:hAnsi="Arial" w:cs="Arial"/>
        </w:rPr>
        <w:t xml:space="preserve"> </w:t>
      </w:r>
    </w:p>
    <w:p w14:paraId="7303497C" w14:textId="7C6CAE05" w:rsidR="001772F4" w:rsidRPr="00E304AB" w:rsidRDefault="006A2F50" w:rsidP="00E304AB">
      <w:pPr>
        <w:spacing w:line="240" w:lineRule="auto"/>
        <w:rPr>
          <w:rFonts w:ascii="Arial" w:hAnsi="Arial" w:cs="Arial"/>
          <w:sz w:val="20"/>
          <w:szCs w:val="20"/>
        </w:rPr>
      </w:pPr>
      <w:r w:rsidRPr="00E304AB">
        <w:rPr>
          <w:rFonts w:ascii="Arial" w:hAnsi="Arial" w:cs="Arial"/>
          <w:b/>
          <w:bCs/>
          <w:sz w:val="20"/>
          <w:szCs w:val="20"/>
        </w:rPr>
        <w:t xml:space="preserve">Table 1: </w:t>
      </w:r>
      <w:r w:rsidR="00AA0CF8" w:rsidRPr="00E304AB">
        <w:rPr>
          <w:rFonts w:ascii="Arial" w:hAnsi="Arial" w:cs="Arial"/>
          <w:b/>
          <w:bCs/>
          <w:sz w:val="20"/>
          <w:szCs w:val="20"/>
        </w:rPr>
        <w:t>Changes in</w:t>
      </w:r>
      <w:r w:rsidR="0086496E" w:rsidRPr="00E304AB">
        <w:rPr>
          <w:rFonts w:ascii="Arial" w:hAnsi="Arial" w:cs="Arial"/>
          <w:b/>
          <w:bCs/>
          <w:sz w:val="20"/>
          <w:szCs w:val="20"/>
        </w:rPr>
        <w:t xml:space="preserve"> Glycemic/Metabolic </w:t>
      </w:r>
      <w:r w:rsidR="0056395A" w:rsidRPr="00E304AB">
        <w:rPr>
          <w:rFonts w:ascii="Arial" w:hAnsi="Arial" w:cs="Arial"/>
          <w:b/>
          <w:bCs/>
          <w:sz w:val="20"/>
          <w:szCs w:val="20"/>
        </w:rPr>
        <w:t>Outcomes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65"/>
        <w:gridCol w:w="1372"/>
        <w:gridCol w:w="1373"/>
        <w:gridCol w:w="1374"/>
        <w:gridCol w:w="1467"/>
        <w:gridCol w:w="1467"/>
        <w:gridCol w:w="1467"/>
      </w:tblGrid>
      <w:tr w:rsidR="00787749" w:rsidRPr="00E304AB" w14:paraId="61655939" w14:textId="77777777" w:rsidTr="00D23D2C">
        <w:tc>
          <w:tcPr>
            <w:tcW w:w="1293" w:type="dxa"/>
          </w:tcPr>
          <w:p w14:paraId="6334DD12" w14:textId="77777777" w:rsidR="00787749" w:rsidRPr="00E304AB" w:rsidRDefault="00787749" w:rsidP="00E3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2" w:type="dxa"/>
            <w:gridSpan w:val="3"/>
          </w:tcPr>
          <w:p w14:paraId="3BA61202" w14:textId="459BE6A1" w:rsidR="00787749" w:rsidRPr="00E304AB" w:rsidRDefault="0078774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Change from Baseline</w:t>
            </w:r>
            <w:r w:rsidR="00C11BC7" w:rsidRPr="00E304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11BC7" w:rsidRPr="00E304AB">
              <w:rPr>
                <w:rFonts w:ascii="Arial" w:hAnsi="Arial" w:cs="Arial"/>
                <w:sz w:val="20"/>
                <w:szCs w:val="20"/>
              </w:rPr>
              <w:t>at</w:t>
            </w:r>
            <w:proofErr w:type="gramEnd"/>
            <w:r w:rsidR="00C11BC7" w:rsidRPr="00E304AB">
              <w:rPr>
                <w:rFonts w:ascii="Arial" w:hAnsi="Arial" w:cs="Arial"/>
                <w:sz w:val="20"/>
                <w:szCs w:val="20"/>
              </w:rPr>
              <w:t xml:space="preserve"> Week 24</w:t>
            </w:r>
            <w:r w:rsidRPr="00E304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95207F" w14:textId="4DE0944C" w:rsidR="00787749" w:rsidRPr="00E304AB" w:rsidRDefault="0078774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(95% Confidence Interval)</w:t>
            </w:r>
          </w:p>
        </w:tc>
        <w:tc>
          <w:tcPr>
            <w:tcW w:w="4500" w:type="dxa"/>
            <w:gridSpan w:val="3"/>
          </w:tcPr>
          <w:p w14:paraId="029A0990" w14:textId="12F12BD5" w:rsidR="00787749" w:rsidRPr="00E304AB" w:rsidRDefault="0078774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Change from Baseline</w:t>
            </w:r>
            <w:r w:rsidR="00AA0CF8" w:rsidRPr="00E304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A0CF8" w:rsidRPr="00E304AB">
              <w:rPr>
                <w:rFonts w:ascii="Arial" w:hAnsi="Arial" w:cs="Arial"/>
                <w:sz w:val="20"/>
                <w:szCs w:val="20"/>
              </w:rPr>
              <w:t>at</w:t>
            </w:r>
            <w:proofErr w:type="gramEnd"/>
            <w:r w:rsidR="00AA0CF8" w:rsidRPr="00E304AB">
              <w:rPr>
                <w:rFonts w:ascii="Arial" w:hAnsi="Arial" w:cs="Arial"/>
                <w:sz w:val="20"/>
                <w:szCs w:val="20"/>
              </w:rPr>
              <w:t xml:space="preserve"> Week 48</w:t>
            </w:r>
            <w:r w:rsidRPr="00E304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0C6401" w14:textId="6A6D8285" w:rsidR="00787749" w:rsidRPr="00E304AB" w:rsidRDefault="0078774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(95% Confidence Interval)</w:t>
            </w:r>
          </w:p>
        </w:tc>
      </w:tr>
      <w:tr w:rsidR="00210D19" w:rsidRPr="00E304AB" w14:paraId="4D1E9598" w14:textId="77777777" w:rsidTr="00210D19">
        <w:tc>
          <w:tcPr>
            <w:tcW w:w="1293" w:type="dxa"/>
          </w:tcPr>
          <w:p w14:paraId="40BBE674" w14:textId="45862E8A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13D1CB0" w14:textId="6E4FC157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Group 1</w:t>
            </w:r>
          </w:p>
        </w:tc>
        <w:tc>
          <w:tcPr>
            <w:tcW w:w="1397" w:type="dxa"/>
          </w:tcPr>
          <w:p w14:paraId="40823E11" w14:textId="04B90CE3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Group 2</w:t>
            </w:r>
          </w:p>
        </w:tc>
        <w:tc>
          <w:tcPr>
            <w:tcW w:w="1398" w:type="dxa"/>
          </w:tcPr>
          <w:p w14:paraId="5F93D982" w14:textId="4A3011B1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Group 3</w:t>
            </w:r>
          </w:p>
        </w:tc>
        <w:tc>
          <w:tcPr>
            <w:tcW w:w="1500" w:type="dxa"/>
          </w:tcPr>
          <w:p w14:paraId="4559C6B7" w14:textId="1E7C236F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Group 1</w:t>
            </w:r>
          </w:p>
        </w:tc>
        <w:tc>
          <w:tcPr>
            <w:tcW w:w="1500" w:type="dxa"/>
          </w:tcPr>
          <w:p w14:paraId="4241B5E2" w14:textId="1B682022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Group 2</w:t>
            </w:r>
          </w:p>
        </w:tc>
        <w:tc>
          <w:tcPr>
            <w:tcW w:w="1500" w:type="dxa"/>
          </w:tcPr>
          <w:p w14:paraId="460C2712" w14:textId="04A584C8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Group 3</w:t>
            </w:r>
          </w:p>
        </w:tc>
      </w:tr>
      <w:tr w:rsidR="00210D19" w:rsidRPr="00E304AB" w14:paraId="22B3872C" w14:textId="77777777" w:rsidTr="00691AA5">
        <w:tc>
          <w:tcPr>
            <w:tcW w:w="1293" w:type="dxa"/>
          </w:tcPr>
          <w:p w14:paraId="31A4D9CD" w14:textId="195655AE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∆HbA1c (%)</w:t>
            </w:r>
          </w:p>
        </w:tc>
        <w:tc>
          <w:tcPr>
            <w:tcW w:w="1397" w:type="dxa"/>
            <w:vAlign w:val="center"/>
          </w:tcPr>
          <w:p w14:paraId="33B60C64" w14:textId="77777777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0.09</w:t>
            </w:r>
          </w:p>
          <w:p w14:paraId="4C0AAD64" w14:textId="0EE3AAC1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(-0.65,0.84)</w:t>
            </w:r>
          </w:p>
        </w:tc>
        <w:tc>
          <w:tcPr>
            <w:tcW w:w="1397" w:type="dxa"/>
            <w:vAlign w:val="center"/>
          </w:tcPr>
          <w:p w14:paraId="5B8AEA4E" w14:textId="77777777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-0.81</w:t>
            </w:r>
          </w:p>
          <w:p w14:paraId="50AAC08D" w14:textId="4FDFD998" w:rsidR="00BA6EB7" w:rsidRPr="00E304AB" w:rsidRDefault="00BA6EB7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42,-</w:t>
            </w:r>
            <w:proofErr w:type="gramEnd"/>
            <w:r w:rsidRPr="00E304AB">
              <w:rPr>
                <w:rFonts w:ascii="Arial" w:hAnsi="Arial" w:cs="Arial"/>
                <w:sz w:val="20"/>
                <w:szCs w:val="20"/>
              </w:rPr>
              <w:t>0.21)</w:t>
            </w:r>
          </w:p>
        </w:tc>
        <w:tc>
          <w:tcPr>
            <w:tcW w:w="1398" w:type="dxa"/>
            <w:vAlign w:val="center"/>
          </w:tcPr>
          <w:p w14:paraId="03FBB2FB" w14:textId="77777777" w:rsidR="00210D19" w:rsidRPr="00E304AB" w:rsidRDefault="0048745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-1.35</w:t>
            </w:r>
          </w:p>
          <w:p w14:paraId="41A9B84A" w14:textId="0E11F261" w:rsidR="0048745E" w:rsidRPr="00E304AB" w:rsidRDefault="0048745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91,</w:t>
            </w:r>
            <w:r w:rsidR="00364BB1" w:rsidRPr="00E304AB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364BB1" w:rsidRPr="00E304AB">
              <w:rPr>
                <w:rFonts w:ascii="Arial" w:hAnsi="Arial" w:cs="Arial"/>
                <w:sz w:val="20"/>
                <w:szCs w:val="20"/>
              </w:rPr>
              <w:t>0.79)</w:t>
            </w:r>
          </w:p>
        </w:tc>
        <w:tc>
          <w:tcPr>
            <w:tcW w:w="1500" w:type="dxa"/>
            <w:vAlign w:val="center"/>
          </w:tcPr>
          <w:p w14:paraId="14B1C78F" w14:textId="77777777" w:rsidR="00210D19" w:rsidRPr="00E304AB" w:rsidRDefault="00364BB1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0.03</w:t>
            </w:r>
          </w:p>
          <w:p w14:paraId="23F5EE7C" w14:textId="763D0F3C" w:rsidR="00364BB1" w:rsidRPr="00E304AB" w:rsidRDefault="00364BB1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(-0.65,</w:t>
            </w:r>
            <w:r w:rsidR="00970CC6" w:rsidRPr="00E304AB">
              <w:rPr>
                <w:rFonts w:ascii="Arial" w:hAnsi="Arial" w:cs="Arial"/>
                <w:sz w:val="20"/>
                <w:szCs w:val="20"/>
              </w:rPr>
              <w:t>0.72)</w:t>
            </w:r>
          </w:p>
        </w:tc>
        <w:tc>
          <w:tcPr>
            <w:tcW w:w="1500" w:type="dxa"/>
            <w:vAlign w:val="center"/>
          </w:tcPr>
          <w:p w14:paraId="65B45354" w14:textId="77777777" w:rsidR="00210D19" w:rsidRPr="00E304AB" w:rsidRDefault="00970CC6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-1.00</w:t>
            </w:r>
          </w:p>
          <w:p w14:paraId="2CCACB69" w14:textId="2E7DD92C" w:rsidR="00970CC6" w:rsidRPr="00E304AB" w:rsidRDefault="00970CC6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57,-</w:t>
            </w:r>
            <w:proofErr w:type="gramEnd"/>
            <w:r w:rsidRPr="00E304AB">
              <w:rPr>
                <w:rFonts w:ascii="Arial" w:hAnsi="Arial" w:cs="Arial"/>
                <w:sz w:val="20"/>
                <w:szCs w:val="20"/>
              </w:rPr>
              <w:t>0.43)</w:t>
            </w:r>
          </w:p>
        </w:tc>
        <w:tc>
          <w:tcPr>
            <w:tcW w:w="1500" w:type="dxa"/>
            <w:vAlign w:val="center"/>
          </w:tcPr>
          <w:p w14:paraId="6EFC5093" w14:textId="77777777" w:rsidR="00210D19" w:rsidRPr="00E304AB" w:rsidRDefault="00602AEF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-1.70</w:t>
            </w:r>
          </w:p>
          <w:p w14:paraId="7AEA561B" w14:textId="1FD32AC9" w:rsidR="00602AEF" w:rsidRPr="00E304AB" w:rsidRDefault="00602AEF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(-2.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22,-</w:t>
            </w:r>
            <w:proofErr w:type="gramEnd"/>
            <w:r w:rsidRPr="00E304AB">
              <w:rPr>
                <w:rFonts w:ascii="Arial" w:hAnsi="Arial" w:cs="Arial"/>
                <w:sz w:val="20"/>
                <w:szCs w:val="20"/>
              </w:rPr>
              <w:t>1.18)</w:t>
            </w:r>
          </w:p>
        </w:tc>
      </w:tr>
      <w:tr w:rsidR="00210D19" w:rsidRPr="00E304AB" w14:paraId="4FB1B5F4" w14:textId="77777777" w:rsidTr="00691AA5">
        <w:tc>
          <w:tcPr>
            <w:tcW w:w="1293" w:type="dxa"/>
          </w:tcPr>
          <w:p w14:paraId="295DCDD3" w14:textId="510C2BCA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∆Body weight (</w:t>
            </w:r>
            <w:r w:rsidR="00DF1B7E" w:rsidRPr="00E304AB">
              <w:rPr>
                <w:rFonts w:ascii="Arial" w:hAnsi="Arial" w:cs="Arial"/>
                <w:sz w:val="20"/>
                <w:szCs w:val="20"/>
              </w:rPr>
              <w:t>%</w:t>
            </w:r>
            <w:r w:rsidRPr="00E304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7" w:type="dxa"/>
            <w:vAlign w:val="center"/>
          </w:tcPr>
          <w:p w14:paraId="78A6EFD3" w14:textId="77777777" w:rsidR="00210D19" w:rsidRPr="00E304AB" w:rsidRDefault="003D19C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-1.78</w:t>
            </w:r>
          </w:p>
          <w:p w14:paraId="1F94A934" w14:textId="03FF1C26" w:rsidR="003D19CB" w:rsidRPr="00E304AB" w:rsidRDefault="003D19C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(-4.5,0.94)</w:t>
            </w:r>
          </w:p>
        </w:tc>
        <w:tc>
          <w:tcPr>
            <w:tcW w:w="1397" w:type="dxa"/>
            <w:vAlign w:val="center"/>
          </w:tcPr>
          <w:p w14:paraId="4FC2C993" w14:textId="77777777" w:rsidR="00210D19" w:rsidRPr="00E304AB" w:rsidRDefault="00826CD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-4.93</w:t>
            </w:r>
          </w:p>
          <w:p w14:paraId="252C03F6" w14:textId="347E1FC6" w:rsidR="00826CD3" w:rsidRPr="00E304AB" w:rsidRDefault="00826CD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(-7.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12</w:t>
            </w:r>
            <w:r w:rsidR="0022738D" w:rsidRPr="00E304AB">
              <w:rPr>
                <w:rFonts w:ascii="Arial" w:hAnsi="Arial" w:cs="Arial"/>
                <w:sz w:val="20"/>
                <w:szCs w:val="20"/>
              </w:rPr>
              <w:t>,-</w:t>
            </w:r>
            <w:proofErr w:type="gramEnd"/>
            <w:r w:rsidR="0022738D" w:rsidRPr="00E304AB">
              <w:rPr>
                <w:rFonts w:ascii="Arial" w:hAnsi="Arial" w:cs="Arial"/>
                <w:sz w:val="20"/>
                <w:szCs w:val="20"/>
              </w:rPr>
              <w:t>2.74)</w:t>
            </w:r>
          </w:p>
        </w:tc>
        <w:tc>
          <w:tcPr>
            <w:tcW w:w="1398" w:type="dxa"/>
            <w:vAlign w:val="center"/>
          </w:tcPr>
          <w:p w14:paraId="5CC7F07C" w14:textId="77777777" w:rsidR="00210D19" w:rsidRPr="00E304AB" w:rsidRDefault="0022738D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-5.99</w:t>
            </w:r>
          </w:p>
          <w:p w14:paraId="24A0C691" w14:textId="4DCC682F" w:rsidR="0022738D" w:rsidRPr="00E304AB" w:rsidRDefault="0022738D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(-8.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02,</w:t>
            </w:r>
            <w:r w:rsidR="00C75B22" w:rsidRPr="00E304AB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C75B22" w:rsidRPr="00E304AB">
              <w:rPr>
                <w:rFonts w:ascii="Arial" w:hAnsi="Arial" w:cs="Arial"/>
                <w:sz w:val="20"/>
                <w:szCs w:val="20"/>
              </w:rPr>
              <w:t>3.98)</w:t>
            </w:r>
          </w:p>
        </w:tc>
        <w:tc>
          <w:tcPr>
            <w:tcW w:w="1500" w:type="dxa"/>
            <w:vAlign w:val="center"/>
          </w:tcPr>
          <w:p w14:paraId="6C8542A9" w14:textId="77777777" w:rsidR="00210D19" w:rsidRPr="00E304AB" w:rsidRDefault="00C75B22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-1.23</w:t>
            </w:r>
          </w:p>
          <w:p w14:paraId="1C250100" w14:textId="60CD8868" w:rsidR="00C75B22" w:rsidRPr="00E304AB" w:rsidRDefault="00C75B22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(-4.17,</w:t>
            </w:r>
            <w:r w:rsidR="00AA41D5" w:rsidRPr="00E304AB">
              <w:rPr>
                <w:rFonts w:ascii="Arial" w:hAnsi="Arial" w:cs="Arial"/>
                <w:sz w:val="20"/>
                <w:szCs w:val="20"/>
              </w:rPr>
              <w:t>1.70)</w:t>
            </w:r>
          </w:p>
        </w:tc>
        <w:tc>
          <w:tcPr>
            <w:tcW w:w="1500" w:type="dxa"/>
            <w:vAlign w:val="center"/>
          </w:tcPr>
          <w:p w14:paraId="0E4333DB" w14:textId="77777777" w:rsidR="00210D19" w:rsidRPr="00E304AB" w:rsidRDefault="00AA41D5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-1.79</w:t>
            </w:r>
          </w:p>
          <w:p w14:paraId="5D088746" w14:textId="61ECC6A8" w:rsidR="00AA41D5" w:rsidRPr="00E304AB" w:rsidRDefault="00AA41D5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6763C3" w:rsidRPr="00E304AB">
              <w:rPr>
                <w:rFonts w:ascii="Arial" w:hAnsi="Arial" w:cs="Arial"/>
                <w:sz w:val="20"/>
                <w:szCs w:val="20"/>
              </w:rPr>
              <w:t>-4.20,1.19)</w:t>
            </w:r>
          </w:p>
        </w:tc>
        <w:tc>
          <w:tcPr>
            <w:tcW w:w="1500" w:type="dxa"/>
            <w:vAlign w:val="center"/>
          </w:tcPr>
          <w:p w14:paraId="7AA1BB0B" w14:textId="77777777" w:rsidR="00210D19" w:rsidRPr="00E304AB" w:rsidRDefault="006763C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-6.16</w:t>
            </w:r>
          </w:p>
          <w:p w14:paraId="46EE661E" w14:textId="244BB119" w:rsidR="006763C3" w:rsidRPr="00E304AB" w:rsidRDefault="006763C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0D3C17" w:rsidRPr="00E304AB">
              <w:rPr>
                <w:rFonts w:ascii="Arial" w:hAnsi="Arial" w:cs="Arial"/>
                <w:sz w:val="20"/>
                <w:szCs w:val="20"/>
              </w:rPr>
              <w:t>-8.</w:t>
            </w:r>
            <w:proofErr w:type="gramStart"/>
            <w:r w:rsidR="000D3C17" w:rsidRPr="00E304AB">
              <w:rPr>
                <w:rFonts w:ascii="Arial" w:hAnsi="Arial" w:cs="Arial"/>
                <w:sz w:val="20"/>
                <w:szCs w:val="20"/>
              </w:rPr>
              <w:t>37,-</w:t>
            </w:r>
            <w:proofErr w:type="gramEnd"/>
            <w:r w:rsidR="000D3C17" w:rsidRPr="00E304AB">
              <w:rPr>
                <w:rFonts w:ascii="Arial" w:hAnsi="Arial" w:cs="Arial"/>
                <w:sz w:val="20"/>
                <w:szCs w:val="20"/>
              </w:rPr>
              <w:t>3.95)</w:t>
            </w:r>
          </w:p>
        </w:tc>
      </w:tr>
      <w:tr w:rsidR="00210D19" w:rsidRPr="00E304AB" w14:paraId="376A2F46" w14:textId="77777777" w:rsidTr="00691AA5">
        <w:tc>
          <w:tcPr>
            <w:tcW w:w="1293" w:type="dxa"/>
          </w:tcPr>
          <w:p w14:paraId="6F9E2B54" w14:textId="511E8F07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∆Fasting glucose (mmol/L)</w:t>
            </w:r>
          </w:p>
        </w:tc>
        <w:tc>
          <w:tcPr>
            <w:tcW w:w="1397" w:type="dxa"/>
            <w:vAlign w:val="center"/>
          </w:tcPr>
          <w:p w14:paraId="41895B34" w14:textId="77777777" w:rsidR="00210D19" w:rsidRPr="00E304AB" w:rsidRDefault="00691AA5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-0.21</w:t>
            </w:r>
          </w:p>
          <w:p w14:paraId="12860411" w14:textId="2D789A7A" w:rsidR="00691AA5" w:rsidRPr="00E304AB" w:rsidRDefault="00691AA5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1561C4" w:rsidRPr="00E304AB">
              <w:rPr>
                <w:rFonts w:ascii="Arial" w:hAnsi="Arial" w:cs="Arial"/>
                <w:sz w:val="20"/>
                <w:szCs w:val="20"/>
              </w:rPr>
              <w:t>-1.58,1.17)</w:t>
            </w:r>
          </w:p>
        </w:tc>
        <w:tc>
          <w:tcPr>
            <w:tcW w:w="1397" w:type="dxa"/>
            <w:vAlign w:val="center"/>
          </w:tcPr>
          <w:p w14:paraId="4DE0513F" w14:textId="77777777" w:rsidR="00210D19" w:rsidRPr="00E304AB" w:rsidRDefault="006417AA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-2.60</w:t>
            </w:r>
          </w:p>
          <w:p w14:paraId="3A56B6F3" w14:textId="72F1E3CA" w:rsidR="006417AA" w:rsidRPr="00E304AB" w:rsidRDefault="006417AA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(-3.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72,-</w:t>
            </w:r>
            <w:proofErr w:type="gramEnd"/>
            <w:r w:rsidRPr="00E304AB">
              <w:rPr>
                <w:rFonts w:ascii="Arial" w:hAnsi="Arial" w:cs="Arial"/>
                <w:sz w:val="20"/>
                <w:szCs w:val="20"/>
              </w:rPr>
              <w:t>1.48)</w:t>
            </w:r>
          </w:p>
        </w:tc>
        <w:tc>
          <w:tcPr>
            <w:tcW w:w="1398" w:type="dxa"/>
            <w:vAlign w:val="center"/>
          </w:tcPr>
          <w:p w14:paraId="03EE5C0E" w14:textId="77777777" w:rsidR="00210D19" w:rsidRPr="00E304AB" w:rsidRDefault="00EF538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-3.30</w:t>
            </w:r>
          </w:p>
          <w:p w14:paraId="2BB559A7" w14:textId="4C40CE99" w:rsidR="00EF538E" w:rsidRPr="00E304AB" w:rsidRDefault="00EF538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(-4.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37,-</w:t>
            </w:r>
            <w:proofErr w:type="gramEnd"/>
            <w:r w:rsidRPr="00E304AB">
              <w:rPr>
                <w:rFonts w:ascii="Arial" w:hAnsi="Arial" w:cs="Arial"/>
                <w:sz w:val="20"/>
                <w:szCs w:val="20"/>
              </w:rPr>
              <w:t>3.30)</w:t>
            </w:r>
          </w:p>
        </w:tc>
        <w:tc>
          <w:tcPr>
            <w:tcW w:w="1500" w:type="dxa"/>
            <w:vAlign w:val="center"/>
          </w:tcPr>
          <w:p w14:paraId="2B39E827" w14:textId="77777777" w:rsidR="00210D19" w:rsidRPr="00E304AB" w:rsidRDefault="00EF538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0.68</w:t>
            </w:r>
          </w:p>
          <w:p w14:paraId="34671936" w14:textId="2B9B6E8E" w:rsidR="00EF538E" w:rsidRPr="00E304AB" w:rsidRDefault="00EF538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(-0.78,</w:t>
            </w:r>
            <w:r w:rsidR="006451DC" w:rsidRPr="00E304AB">
              <w:rPr>
                <w:rFonts w:ascii="Arial" w:hAnsi="Arial" w:cs="Arial"/>
                <w:sz w:val="20"/>
                <w:szCs w:val="20"/>
              </w:rPr>
              <w:t>2.14)</w:t>
            </w:r>
          </w:p>
        </w:tc>
        <w:tc>
          <w:tcPr>
            <w:tcW w:w="1500" w:type="dxa"/>
            <w:vAlign w:val="center"/>
          </w:tcPr>
          <w:p w14:paraId="0788982A" w14:textId="77777777" w:rsidR="00210D19" w:rsidRPr="00E304AB" w:rsidRDefault="006451DC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-2.30</w:t>
            </w:r>
          </w:p>
          <w:p w14:paraId="18C946EF" w14:textId="70FE362E" w:rsidR="006451DC" w:rsidRPr="00E304AB" w:rsidRDefault="006451DC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(-3.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5</w:t>
            </w:r>
            <w:r w:rsidR="00915A1A" w:rsidRPr="00E304AB">
              <w:rPr>
                <w:rFonts w:ascii="Arial" w:hAnsi="Arial" w:cs="Arial"/>
                <w:sz w:val="20"/>
                <w:szCs w:val="20"/>
              </w:rPr>
              <w:t>0,-</w:t>
            </w:r>
            <w:proofErr w:type="gramEnd"/>
            <w:r w:rsidR="00915A1A" w:rsidRPr="00E304AB">
              <w:rPr>
                <w:rFonts w:ascii="Arial" w:hAnsi="Arial" w:cs="Arial"/>
                <w:sz w:val="20"/>
                <w:szCs w:val="20"/>
              </w:rPr>
              <w:t>1.10)</w:t>
            </w:r>
          </w:p>
        </w:tc>
        <w:tc>
          <w:tcPr>
            <w:tcW w:w="1500" w:type="dxa"/>
            <w:vAlign w:val="center"/>
          </w:tcPr>
          <w:p w14:paraId="4AF8B1D0" w14:textId="77777777" w:rsidR="00210D19" w:rsidRPr="00E304AB" w:rsidRDefault="00915A1A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-3.66</w:t>
            </w:r>
          </w:p>
          <w:p w14:paraId="673D192F" w14:textId="485B36A1" w:rsidR="00915A1A" w:rsidRPr="00E304AB" w:rsidRDefault="00915A1A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(-4.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79,</w:t>
            </w:r>
            <w:r w:rsidR="00832EF8" w:rsidRPr="00E304AB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832EF8" w:rsidRPr="00E304AB"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</w:tr>
      <w:tr w:rsidR="00210D19" w:rsidRPr="00E304AB" w14:paraId="41E1511B" w14:textId="77777777" w:rsidTr="00691AA5">
        <w:tc>
          <w:tcPr>
            <w:tcW w:w="1293" w:type="dxa"/>
          </w:tcPr>
          <w:p w14:paraId="7FA46A7D" w14:textId="1C61E12D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∆HOMA-IR</w:t>
            </w:r>
          </w:p>
        </w:tc>
        <w:tc>
          <w:tcPr>
            <w:tcW w:w="1397" w:type="dxa"/>
            <w:vAlign w:val="center"/>
          </w:tcPr>
          <w:p w14:paraId="563BE8FF" w14:textId="77777777" w:rsidR="00210D19" w:rsidRPr="00E304AB" w:rsidRDefault="007E380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0.20</w:t>
            </w:r>
          </w:p>
          <w:p w14:paraId="63021BCE" w14:textId="1BB8F172" w:rsidR="007E380B" w:rsidRPr="00E304AB" w:rsidRDefault="007E380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(-0.63,1.03)</w:t>
            </w:r>
          </w:p>
        </w:tc>
        <w:tc>
          <w:tcPr>
            <w:tcW w:w="1397" w:type="dxa"/>
            <w:vAlign w:val="center"/>
          </w:tcPr>
          <w:p w14:paraId="2007D540" w14:textId="77777777" w:rsidR="00210D19" w:rsidRPr="00E304AB" w:rsidRDefault="007E380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-1.23</w:t>
            </w:r>
          </w:p>
          <w:p w14:paraId="62F190D0" w14:textId="5EAAA16C" w:rsidR="007E380B" w:rsidRPr="00E304AB" w:rsidRDefault="007E380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87,</w:t>
            </w:r>
            <w:r w:rsidR="00AE6A69" w:rsidRPr="00E304AB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AE6A69" w:rsidRPr="00E304AB">
              <w:rPr>
                <w:rFonts w:ascii="Arial" w:hAnsi="Arial" w:cs="Arial"/>
                <w:sz w:val="20"/>
                <w:szCs w:val="20"/>
              </w:rPr>
              <w:t>0.59)</w:t>
            </w:r>
          </w:p>
        </w:tc>
        <w:tc>
          <w:tcPr>
            <w:tcW w:w="1398" w:type="dxa"/>
            <w:vAlign w:val="center"/>
          </w:tcPr>
          <w:p w14:paraId="1D69C8F2" w14:textId="77777777" w:rsidR="00210D19" w:rsidRPr="00E304AB" w:rsidRDefault="00AE6A6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-0.97</w:t>
            </w:r>
          </w:p>
          <w:p w14:paraId="684D79BD" w14:textId="17836D90" w:rsidR="00AE6A69" w:rsidRPr="00E304AB" w:rsidRDefault="00AE6A6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59,</w:t>
            </w:r>
            <w:r w:rsidR="00BA78FB" w:rsidRPr="00E304AB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BA78FB" w:rsidRPr="00E304AB">
              <w:rPr>
                <w:rFonts w:ascii="Arial" w:hAnsi="Arial" w:cs="Arial"/>
                <w:sz w:val="20"/>
                <w:szCs w:val="20"/>
              </w:rPr>
              <w:t>0.35)</w:t>
            </w:r>
          </w:p>
        </w:tc>
        <w:tc>
          <w:tcPr>
            <w:tcW w:w="1500" w:type="dxa"/>
            <w:vAlign w:val="center"/>
          </w:tcPr>
          <w:p w14:paraId="756E4D72" w14:textId="77777777" w:rsidR="00210D19" w:rsidRPr="00E304AB" w:rsidRDefault="00BA78F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1.42</w:t>
            </w:r>
          </w:p>
          <w:p w14:paraId="5135A7D4" w14:textId="783F378D" w:rsidR="00BA78FB" w:rsidRPr="00E304AB" w:rsidRDefault="00BA78F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(-0.02,2.86)</w:t>
            </w:r>
          </w:p>
        </w:tc>
        <w:tc>
          <w:tcPr>
            <w:tcW w:w="1500" w:type="dxa"/>
            <w:vAlign w:val="center"/>
          </w:tcPr>
          <w:p w14:paraId="3497C208" w14:textId="77777777" w:rsidR="00210D19" w:rsidRPr="00E304AB" w:rsidRDefault="00BA78F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-0.90</w:t>
            </w:r>
          </w:p>
          <w:p w14:paraId="339C63CA" w14:textId="3F00E806" w:rsidR="00BA78FB" w:rsidRPr="00E304AB" w:rsidRDefault="00BA78F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8A31D6" w:rsidRPr="00E304AB">
              <w:rPr>
                <w:rFonts w:ascii="Arial" w:hAnsi="Arial" w:cs="Arial"/>
                <w:sz w:val="20"/>
                <w:szCs w:val="20"/>
              </w:rPr>
              <w:t>-2.04,0.24)</w:t>
            </w:r>
          </w:p>
        </w:tc>
        <w:tc>
          <w:tcPr>
            <w:tcW w:w="1500" w:type="dxa"/>
            <w:vAlign w:val="center"/>
          </w:tcPr>
          <w:p w14:paraId="4FCBDB61" w14:textId="77777777" w:rsidR="00210D19" w:rsidRPr="00E304AB" w:rsidRDefault="008A31D6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-1.17</w:t>
            </w:r>
          </w:p>
          <w:p w14:paraId="7F44435D" w14:textId="41CA1ED8" w:rsidR="008A31D6" w:rsidRPr="00E304AB" w:rsidRDefault="008A31D6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(-2.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31,</w:t>
            </w:r>
            <w:r w:rsidR="00233CC7" w:rsidRPr="00E304AB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233CC7" w:rsidRPr="00E304AB">
              <w:rPr>
                <w:rFonts w:ascii="Arial" w:hAnsi="Arial" w:cs="Arial"/>
                <w:sz w:val="20"/>
                <w:szCs w:val="20"/>
              </w:rPr>
              <w:t>0.03)</w:t>
            </w:r>
          </w:p>
        </w:tc>
      </w:tr>
      <w:tr w:rsidR="00210D19" w:rsidRPr="00E304AB" w14:paraId="72AA0DCB" w14:textId="77777777" w:rsidTr="00691AA5">
        <w:tc>
          <w:tcPr>
            <w:tcW w:w="1293" w:type="dxa"/>
          </w:tcPr>
          <w:p w14:paraId="7BF13E90" w14:textId="6F087F2D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TIR (%)</w:t>
            </w:r>
          </w:p>
        </w:tc>
        <w:tc>
          <w:tcPr>
            <w:tcW w:w="1397" w:type="dxa"/>
            <w:vAlign w:val="center"/>
          </w:tcPr>
          <w:p w14:paraId="489D7E2A" w14:textId="4ACB8D17" w:rsidR="00210D19" w:rsidRPr="00E304AB" w:rsidRDefault="00FD37EA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68</w:t>
            </w:r>
            <w:r w:rsidR="00D70266" w:rsidRPr="00E304AB">
              <w:rPr>
                <w:rFonts w:ascii="Arial" w:hAnsi="Arial" w:cs="Arial"/>
                <w:sz w:val="20"/>
                <w:szCs w:val="20"/>
              </w:rPr>
              <w:t>.</w:t>
            </w:r>
            <w:r w:rsidR="00D517F4" w:rsidRPr="00E304AB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11C600E" w14:textId="1DF9F999" w:rsidR="00D517F4" w:rsidRPr="00E304AB" w:rsidRDefault="00D517F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(56.2, 80.5)</w:t>
            </w:r>
          </w:p>
        </w:tc>
        <w:tc>
          <w:tcPr>
            <w:tcW w:w="1397" w:type="dxa"/>
            <w:vAlign w:val="center"/>
          </w:tcPr>
          <w:p w14:paraId="46C4CF35" w14:textId="77777777" w:rsidR="00210D19" w:rsidRPr="00E304AB" w:rsidRDefault="00B70401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76.3</w:t>
            </w:r>
          </w:p>
          <w:p w14:paraId="489DD001" w14:textId="71EE4A09" w:rsidR="00B70401" w:rsidRPr="00E304AB" w:rsidRDefault="00B70401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2C4E54" w:rsidRPr="00E304AB">
              <w:rPr>
                <w:rFonts w:ascii="Arial" w:hAnsi="Arial" w:cs="Arial"/>
                <w:sz w:val="20"/>
                <w:szCs w:val="20"/>
              </w:rPr>
              <w:t>66.5, 86.2)</w:t>
            </w:r>
          </w:p>
        </w:tc>
        <w:tc>
          <w:tcPr>
            <w:tcW w:w="1398" w:type="dxa"/>
            <w:vAlign w:val="center"/>
          </w:tcPr>
          <w:p w14:paraId="1A9FF67E" w14:textId="77777777" w:rsidR="00210D19" w:rsidRPr="00E304AB" w:rsidRDefault="001F6EB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84.7</w:t>
            </w:r>
          </w:p>
          <w:p w14:paraId="694184D0" w14:textId="44A547D2" w:rsidR="001F6EBE" w:rsidRPr="00E304AB" w:rsidRDefault="001F6EB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(75.6, 93.7)</w:t>
            </w:r>
          </w:p>
        </w:tc>
        <w:tc>
          <w:tcPr>
            <w:tcW w:w="1500" w:type="dxa"/>
            <w:vAlign w:val="center"/>
          </w:tcPr>
          <w:p w14:paraId="1F5EBF58" w14:textId="77777777" w:rsidR="00210D19" w:rsidRPr="00E304AB" w:rsidRDefault="00D70266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68.2</w:t>
            </w:r>
          </w:p>
          <w:p w14:paraId="525755F7" w14:textId="3BB5E675" w:rsidR="00D517F4" w:rsidRPr="00E304AB" w:rsidRDefault="00D517F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8D0B72" w:rsidRPr="00E304AB">
              <w:rPr>
                <w:rFonts w:ascii="Arial" w:hAnsi="Arial" w:cs="Arial"/>
                <w:sz w:val="20"/>
                <w:szCs w:val="20"/>
              </w:rPr>
              <w:t>55.6, 80.8)</w:t>
            </w:r>
          </w:p>
        </w:tc>
        <w:tc>
          <w:tcPr>
            <w:tcW w:w="1500" w:type="dxa"/>
            <w:vAlign w:val="center"/>
          </w:tcPr>
          <w:p w14:paraId="6E3708B0" w14:textId="77777777" w:rsidR="00210D19" w:rsidRPr="00E304AB" w:rsidRDefault="002C4E5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71.5</w:t>
            </w:r>
          </w:p>
          <w:p w14:paraId="6D15B442" w14:textId="62A60721" w:rsidR="002C4E54" w:rsidRPr="00E304AB" w:rsidRDefault="002C4E5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17738B" w:rsidRPr="00E304AB">
              <w:rPr>
                <w:rFonts w:ascii="Arial" w:hAnsi="Arial" w:cs="Arial"/>
                <w:sz w:val="20"/>
                <w:szCs w:val="20"/>
              </w:rPr>
              <w:t>61.0, 82.1)</w:t>
            </w:r>
          </w:p>
        </w:tc>
        <w:tc>
          <w:tcPr>
            <w:tcW w:w="1500" w:type="dxa"/>
            <w:vAlign w:val="center"/>
          </w:tcPr>
          <w:p w14:paraId="1981CAEB" w14:textId="77777777" w:rsidR="00210D19" w:rsidRPr="00E304AB" w:rsidRDefault="00BB0DD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86.1</w:t>
            </w:r>
          </w:p>
          <w:p w14:paraId="11910039" w14:textId="3C8AE602" w:rsidR="00BB0DD4" w:rsidRPr="00E304AB" w:rsidRDefault="00BB0DD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 xml:space="preserve">(77.4, </w:t>
            </w:r>
            <w:r w:rsidR="00B70401" w:rsidRPr="00E304AB">
              <w:rPr>
                <w:rFonts w:ascii="Arial" w:hAnsi="Arial" w:cs="Arial"/>
                <w:sz w:val="20"/>
                <w:szCs w:val="20"/>
              </w:rPr>
              <w:t>96.2)</w:t>
            </w:r>
          </w:p>
        </w:tc>
      </w:tr>
      <w:tr w:rsidR="00210D19" w:rsidRPr="00E304AB" w14:paraId="1B58A66B" w14:textId="77777777" w:rsidTr="00691AA5">
        <w:tc>
          <w:tcPr>
            <w:tcW w:w="1293" w:type="dxa"/>
          </w:tcPr>
          <w:p w14:paraId="1B97E46D" w14:textId="630FB7C6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∆Total Cholestero</w:t>
            </w:r>
            <w:r w:rsidR="00C11BC7" w:rsidRPr="00E304AB"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00E01512" w14:textId="6881DFEF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(mmol/L)</w:t>
            </w:r>
          </w:p>
        </w:tc>
        <w:tc>
          <w:tcPr>
            <w:tcW w:w="1397" w:type="dxa"/>
            <w:vAlign w:val="center"/>
          </w:tcPr>
          <w:p w14:paraId="05762490" w14:textId="77777777" w:rsidR="00210D19" w:rsidRPr="00E304AB" w:rsidRDefault="000A4D2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-0.64</w:t>
            </w:r>
          </w:p>
          <w:p w14:paraId="35961145" w14:textId="3DBBE9DE" w:rsidR="000A4D23" w:rsidRPr="00E304AB" w:rsidRDefault="000A4D2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(-1.30,0.03)</w:t>
            </w:r>
          </w:p>
        </w:tc>
        <w:tc>
          <w:tcPr>
            <w:tcW w:w="1397" w:type="dxa"/>
            <w:vAlign w:val="center"/>
          </w:tcPr>
          <w:p w14:paraId="231C6700" w14:textId="77777777" w:rsidR="00911B31" w:rsidRPr="00E304AB" w:rsidRDefault="0045788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-0.13</w:t>
            </w:r>
          </w:p>
          <w:p w14:paraId="59214EFE" w14:textId="376C1E8F" w:rsidR="00457884" w:rsidRPr="00E304AB" w:rsidRDefault="0045788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A00C1D" w:rsidRPr="00E304AB">
              <w:rPr>
                <w:rFonts w:ascii="Arial" w:hAnsi="Arial" w:cs="Arial"/>
                <w:sz w:val="20"/>
                <w:szCs w:val="20"/>
              </w:rPr>
              <w:t>-0.68,0.42)</w:t>
            </w:r>
          </w:p>
        </w:tc>
        <w:tc>
          <w:tcPr>
            <w:tcW w:w="1398" w:type="dxa"/>
            <w:vAlign w:val="center"/>
          </w:tcPr>
          <w:p w14:paraId="54385733" w14:textId="77777777" w:rsidR="007608D4" w:rsidRPr="00E304AB" w:rsidRDefault="007608D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-0.41</w:t>
            </w:r>
          </w:p>
          <w:p w14:paraId="6DE058B0" w14:textId="1076189F" w:rsidR="00210D19" w:rsidRPr="00E304AB" w:rsidRDefault="007608D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(-0.91,0.10)</w:t>
            </w:r>
          </w:p>
        </w:tc>
        <w:tc>
          <w:tcPr>
            <w:tcW w:w="1500" w:type="dxa"/>
            <w:vAlign w:val="center"/>
          </w:tcPr>
          <w:p w14:paraId="140CD7AE" w14:textId="77777777" w:rsidR="00210D19" w:rsidRPr="00E304AB" w:rsidRDefault="000A4D2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-0.55</w:t>
            </w:r>
          </w:p>
          <w:p w14:paraId="5F6F85A1" w14:textId="25FE4CA3" w:rsidR="000A4D23" w:rsidRPr="00E304AB" w:rsidRDefault="000A4D2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347C11" w:rsidRPr="00E304AB">
              <w:rPr>
                <w:rFonts w:ascii="Arial" w:hAnsi="Arial" w:cs="Arial"/>
                <w:sz w:val="20"/>
                <w:szCs w:val="20"/>
              </w:rPr>
              <w:t>-1.</w:t>
            </w:r>
            <w:proofErr w:type="gramStart"/>
            <w:r w:rsidR="00347C11" w:rsidRPr="00E304AB">
              <w:rPr>
                <w:rFonts w:ascii="Arial" w:hAnsi="Arial" w:cs="Arial"/>
                <w:sz w:val="20"/>
                <w:szCs w:val="20"/>
              </w:rPr>
              <w:t>12,-</w:t>
            </w:r>
            <w:proofErr w:type="gramEnd"/>
            <w:r w:rsidR="00347C11" w:rsidRPr="00E304AB">
              <w:rPr>
                <w:rFonts w:ascii="Arial" w:hAnsi="Arial" w:cs="Arial"/>
                <w:sz w:val="20"/>
                <w:szCs w:val="20"/>
              </w:rPr>
              <w:t>0.00)</w:t>
            </w:r>
          </w:p>
        </w:tc>
        <w:tc>
          <w:tcPr>
            <w:tcW w:w="1500" w:type="dxa"/>
            <w:vAlign w:val="center"/>
          </w:tcPr>
          <w:p w14:paraId="7768AC17" w14:textId="77777777" w:rsidR="00210D19" w:rsidRPr="00E304AB" w:rsidRDefault="00A00C1D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-0.37</w:t>
            </w:r>
          </w:p>
          <w:p w14:paraId="13EBD488" w14:textId="1100F72B" w:rsidR="00A00C1D" w:rsidRPr="00E304AB" w:rsidRDefault="00A00C1D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3E756A" w:rsidRPr="00E304AB">
              <w:rPr>
                <w:rFonts w:ascii="Arial" w:hAnsi="Arial" w:cs="Arial"/>
                <w:sz w:val="20"/>
                <w:szCs w:val="20"/>
              </w:rPr>
              <w:t>-0.84,0.10)</w:t>
            </w:r>
          </w:p>
        </w:tc>
        <w:tc>
          <w:tcPr>
            <w:tcW w:w="1500" w:type="dxa"/>
            <w:vAlign w:val="center"/>
          </w:tcPr>
          <w:p w14:paraId="70399704" w14:textId="77777777" w:rsidR="007608D4" w:rsidRPr="00E304AB" w:rsidRDefault="0045788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-0.82</w:t>
            </w:r>
          </w:p>
          <w:p w14:paraId="52B73FCA" w14:textId="166A5C0F" w:rsidR="00457884" w:rsidRPr="00E304AB" w:rsidRDefault="0045788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24,-</w:t>
            </w:r>
            <w:proofErr w:type="gramEnd"/>
            <w:r w:rsidRPr="00E304AB">
              <w:rPr>
                <w:rFonts w:ascii="Arial" w:hAnsi="Arial" w:cs="Arial"/>
                <w:sz w:val="20"/>
                <w:szCs w:val="20"/>
              </w:rPr>
              <w:t>0.40)</w:t>
            </w:r>
          </w:p>
        </w:tc>
      </w:tr>
      <w:tr w:rsidR="00210D19" w:rsidRPr="00E304AB" w14:paraId="3D5004BB" w14:textId="77777777" w:rsidTr="00691AA5">
        <w:tc>
          <w:tcPr>
            <w:tcW w:w="1293" w:type="dxa"/>
          </w:tcPr>
          <w:p w14:paraId="717F677C" w14:textId="70B19FAD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∆LDL (mmol/L)</w:t>
            </w:r>
          </w:p>
        </w:tc>
        <w:tc>
          <w:tcPr>
            <w:tcW w:w="1397" w:type="dxa"/>
            <w:vAlign w:val="center"/>
          </w:tcPr>
          <w:p w14:paraId="1938D410" w14:textId="77777777" w:rsidR="00362DCC" w:rsidRPr="00E304AB" w:rsidRDefault="00362DCC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-0.60</w:t>
            </w:r>
          </w:p>
          <w:p w14:paraId="1E8C6CB6" w14:textId="1AF4DB08" w:rsidR="00362DCC" w:rsidRPr="00E304AB" w:rsidRDefault="00362DCC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(-1.23,0.03)</w:t>
            </w:r>
          </w:p>
        </w:tc>
        <w:tc>
          <w:tcPr>
            <w:tcW w:w="1397" w:type="dxa"/>
            <w:vAlign w:val="center"/>
          </w:tcPr>
          <w:p w14:paraId="66B26095" w14:textId="77777777" w:rsidR="00210D19" w:rsidRPr="00E304AB" w:rsidRDefault="00CF476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-0.09</w:t>
            </w:r>
          </w:p>
          <w:p w14:paraId="0C334B2D" w14:textId="289B1A6A" w:rsidR="00CF4763" w:rsidRPr="00E304AB" w:rsidRDefault="00CF4763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(-0.41,0.60)</w:t>
            </w:r>
          </w:p>
        </w:tc>
        <w:tc>
          <w:tcPr>
            <w:tcW w:w="1398" w:type="dxa"/>
            <w:vAlign w:val="center"/>
          </w:tcPr>
          <w:p w14:paraId="466AB510" w14:textId="77777777" w:rsidR="00210D19" w:rsidRPr="00E304AB" w:rsidRDefault="00E52DB8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-0.28</w:t>
            </w:r>
          </w:p>
          <w:p w14:paraId="26D7B4A6" w14:textId="1CCD202C" w:rsidR="00E52DB8" w:rsidRPr="00E304AB" w:rsidRDefault="00E52DB8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(-0.74,</w:t>
            </w:r>
            <w:r w:rsidR="00A81C31" w:rsidRPr="00E304AB">
              <w:rPr>
                <w:rFonts w:ascii="Arial" w:hAnsi="Arial" w:cs="Arial"/>
                <w:sz w:val="20"/>
                <w:szCs w:val="20"/>
              </w:rPr>
              <w:t>0.18)</w:t>
            </w:r>
          </w:p>
        </w:tc>
        <w:tc>
          <w:tcPr>
            <w:tcW w:w="1500" w:type="dxa"/>
            <w:vAlign w:val="center"/>
          </w:tcPr>
          <w:p w14:paraId="351269CB" w14:textId="32B33EDE" w:rsidR="00210D19" w:rsidRPr="00E304AB" w:rsidRDefault="00EB57F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</w:t>
            </w:r>
            <w:r w:rsidR="003F25B8" w:rsidRPr="00E304AB">
              <w:rPr>
                <w:rFonts w:ascii="Arial" w:hAnsi="Arial" w:cs="Arial"/>
                <w:sz w:val="20"/>
                <w:szCs w:val="20"/>
              </w:rPr>
              <w:t>0.2</w:t>
            </w:r>
            <w:r w:rsidRPr="00E304AB">
              <w:rPr>
                <w:rFonts w:ascii="Arial" w:hAnsi="Arial" w:cs="Arial"/>
                <w:sz w:val="20"/>
                <w:szCs w:val="20"/>
              </w:rPr>
              <w:t>44</w:t>
            </w:r>
          </w:p>
          <w:p w14:paraId="172E41F8" w14:textId="4E515CD0" w:rsidR="00EB57F4" w:rsidRPr="00E304AB" w:rsidRDefault="00EB57F4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(-0.75,</w:t>
            </w:r>
            <w:r w:rsidR="00E52DB8" w:rsidRPr="00E304AB">
              <w:rPr>
                <w:rFonts w:ascii="Arial" w:hAnsi="Arial" w:cs="Arial"/>
                <w:sz w:val="20"/>
                <w:szCs w:val="20"/>
              </w:rPr>
              <w:t>0.26)</w:t>
            </w:r>
          </w:p>
        </w:tc>
        <w:tc>
          <w:tcPr>
            <w:tcW w:w="1500" w:type="dxa"/>
            <w:vAlign w:val="center"/>
          </w:tcPr>
          <w:p w14:paraId="252D2C27" w14:textId="77777777" w:rsidR="00210D19" w:rsidRPr="00E304AB" w:rsidRDefault="002141D8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-0.11</w:t>
            </w:r>
          </w:p>
          <w:p w14:paraId="64A5820F" w14:textId="429C2A0E" w:rsidR="002141D8" w:rsidRPr="00E304AB" w:rsidRDefault="002141D8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(-0.53,0.31)</w:t>
            </w:r>
          </w:p>
        </w:tc>
        <w:tc>
          <w:tcPr>
            <w:tcW w:w="1500" w:type="dxa"/>
            <w:vAlign w:val="center"/>
          </w:tcPr>
          <w:p w14:paraId="55B3374B" w14:textId="77777777" w:rsidR="00210D19" w:rsidRPr="00E304AB" w:rsidRDefault="00A81C31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-0.56</w:t>
            </w:r>
          </w:p>
          <w:p w14:paraId="3C7B77C7" w14:textId="250C52B5" w:rsidR="00A81C31" w:rsidRPr="00E304AB" w:rsidRDefault="00A81C31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93,</w:t>
            </w:r>
            <w:r w:rsidR="00422915" w:rsidRPr="00E304AB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422915" w:rsidRPr="00E304AB">
              <w:rPr>
                <w:rFonts w:ascii="Arial" w:hAnsi="Arial" w:cs="Arial"/>
                <w:sz w:val="20"/>
                <w:szCs w:val="20"/>
              </w:rPr>
              <w:t>0.18)</w:t>
            </w:r>
          </w:p>
        </w:tc>
      </w:tr>
      <w:tr w:rsidR="00210D19" w:rsidRPr="00E304AB" w14:paraId="012ACDB9" w14:textId="77777777" w:rsidTr="00691AA5">
        <w:tc>
          <w:tcPr>
            <w:tcW w:w="1293" w:type="dxa"/>
          </w:tcPr>
          <w:p w14:paraId="0D2C2182" w14:textId="694793F3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∆HDL (mmol/L)</w:t>
            </w:r>
          </w:p>
        </w:tc>
        <w:tc>
          <w:tcPr>
            <w:tcW w:w="1397" w:type="dxa"/>
            <w:vAlign w:val="center"/>
          </w:tcPr>
          <w:p w14:paraId="7A981C86" w14:textId="77777777" w:rsidR="00210D19" w:rsidRPr="00E304AB" w:rsidRDefault="00F9154D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0.</w:t>
            </w:r>
            <w:r w:rsidR="00A955BB" w:rsidRPr="00E304AB">
              <w:rPr>
                <w:rFonts w:ascii="Arial" w:hAnsi="Arial" w:cs="Arial"/>
                <w:sz w:val="20"/>
                <w:szCs w:val="20"/>
              </w:rPr>
              <w:t>03</w:t>
            </w:r>
          </w:p>
          <w:p w14:paraId="4A737D4A" w14:textId="326FD7CD" w:rsidR="00A955BB" w:rsidRPr="00E304AB" w:rsidRDefault="00A955B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(-0.06,0.12)</w:t>
            </w:r>
          </w:p>
        </w:tc>
        <w:tc>
          <w:tcPr>
            <w:tcW w:w="1397" w:type="dxa"/>
            <w:vAlign w:val="center"/>
          </w:tcPr>
          <w:p w14:paraId="246AAEE7" w14:textId="77777777" w:rsidR="00BF5D80" w:rsidRPr="00E304AB" w:rsidRDefault="0088412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0.05</w:t>
            </w:r>
          </w:p>
          <w:p w14:paraId="4B9A67E2" w14:textId="73B65DA1" w:rsidR="0088412E" w:rsidRPr="00E304AB" w:rsidRDefault="0088412E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(-0.02,0.12)</w:t>
            </w:r>
          </w:p>
        </w:tc>
        <w:tc>
          <w:tcPr>
            <w:tcW w:w="1398" w:type="dxa"/>
            <w:vAlign w:val="center"/>
          </w:tcPr>
          <w:p w14:paraId="1726B6CD" w14:textId="77777777" w:rsidR="00210D19" w:rsidRPr="00E304AB" w:rsidRDefault="000A2336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0.03</w:t>
            </w:r>
          </w:p>
          <w:p w14:paraId="7D90276F" w14:textId="12A895D0" w:rsidR="000A2336" w:rsidRPr="00E304AB" w:rsidRDefault="000A2336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DC3F3D" w:rsidRPr="00E304AB">
              <w:rPr>
                <w:rFonts w:ascii="Arial" w:hAnsi="Arial" w:cs="Arial"/>
                <w:sz w:val="20"/>
                <w:szCs w:val="20"/>
              </w:rPr>
              <w:t>-0.35,0.91)</w:t>
            </w:r>
          </w:p>
        </w:tc>
        <w:tc>
          <w:tcPr>
            <w:tcW w:w="1500" w:type="dxa"/>
            <w:vAlign w:val="center"/>
          </w:tcPr>
          <w:p w14:paraId="4ED62DD7" w14:textId="77777777" w:rsidR="00210D19" w:rsidRPr="00E304AB" w:rsidRDefault="005F036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751BBAAF" w14:textId="58973988" w:rsidR="005F0369" w:rsidRPr="00E304AB" w:rsidRDefault="005F036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(-0.09,</w:t>
            </w:r>
            <w:r w:rsidR="000A2336" w:rsidRPr="00E304AB">
              <w:rPr>
                <w:rFonts w:ascii="Arial" w:hAnsi="Arial" w:cs="Arial"/>
                <w:sz w:val="20"/>
                <w:szCs w:val="20"/>
              </w:rPr>
              <w:t>0.11)</w:t>
            </w:r>
          </w:p>
        </w:tc>
        <w:tc>
          <w:tcPr>
            <w:tcW w:w="1500" w:type="dxa"/>
            <w:vAlign w:val="center"/>
          </w:tcPr>
          <w:p w14:paraId="2484E67D" w14:textId="77777777" w:rsidR="00210D19" w:rsidRPr="00E304AB" w:rsidRDefault="00D81915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0.54</w:t>
            </w:r>
          </w:p>
          <w:p w14:paraId="43D5BE37" w14:textId="1407D265" w:rsidR="00D81915" w:rsidRPr="00E304AB" w:rsidRDefault="00D81915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(-0.03,0.14)</w:t>
            </w:r>
          </w:p>
        </w:tc>
        <w:tc>
          <w:tcPr>
            <w:tcW w:w="1500" w:type="dxa"/>
            <w:vAlign w:val="center"/>
          </w:tcPr>
          <w:p w14:paraId="7B4F1436" w14:textId="77777777" w:rsidR="00210D19" w:rsidRPr="00E304AB" w:rsidRDefault="00DC3F3D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-0.02</w:t>
            </w:r>
          </w:p>
          <w:p w14:paraId="79EF1A85" w14:textId="0AE5B755" w:rsidR="00DC3F3D" w:rsidRPr="00E304AB" w:rsidRDefault="00DC3F3D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BF5D80" w:rsidRPr="00E304AB">
              <w:rPr>
                <w:rFonts w:ascii="Arial" w:hAnsi="Arial" w:cs="Arial"/>
                <w:sz w:val="20"/>
                <w:szCs w:val="20"/>
              </w:rPr>
              <w:t>-0.09,0.06)</w:t>
            </w:r>
          </w:p>
        </w:tc>
      </w:tr>
      <w:tr w:rsidR="00210D19" w:rsidRPr="00E304AB" w14:paraId="25110145" w14:textId="77777777" w:rsidTr="00691AA5">
        <w:tc>
          <w:tcPr>
            <w:tcW w:w="1293" w:type="dxa"/>
          </w:tcPr>
          <w:p w14:paraId="7C3261DC" w14:textId="7A03C4E3" w:rsidR="00210D19" w:rsidRPr="00E304AB" w:rsidRDefault="00210D19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∆Triglycerides (mmol/L)</w:t>
            </w:r>
          </w:p>
        </w:tc>
        <w:tc>
          <w:tcPr>
            <w:tcW w:w="1397" w:type="dxa"/>
            <w:vAlign w:val="center"/>
          </w:tcPr>
          <w:p w14:paraId="7E8A4475" w14:textId="77777777" w:rsidR="00210D19" w:rsidRPr="00E304AB" w:rsidRDefault="003E756A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-0.32</w:t>
            </w:r>
          </w:p>
          <w:p w14:paraId="1E0C410C" w14:textId="15030BE3" w:rsidR="003E756A" w:rsidRPr="00E304AB" w:rsidRDefault="003E756A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</w:t>
            </w:r>
            <w:r w:rsidR="00864538" w:rsidRPr="00E304AB">
              <w:rPr>
                <w:rFonts w:ascii="Arial" w:hAnsi="Arial" w:cs="Arial"/>
                <w:sz w:val="20"/>
                <w:szCs w:val="20"/>
              </w:rPr>
              <w:t>.99,0.36)</w:t>
            </w:r>
          </w:p>
        </w:tc>
        <w:tc>
          <w:tcPr>
            <w:tcW w:w="1397" w:type="dxa"/>
            <w:vAlign w:val="center"/>
          </w:tcPr>
          <w:p w14:paraId="6DF24286" w14:textId="77777777" w:rsidR="00210D19" w:rsidRPr="00E304AB" w:rsidRDefault="003B3DFF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-0.67</w:t>
            </w:r>
          </w:p>
          <w:p w14:paraId="5728206E" w14:textId="171D9901" w:rsidR="003B3DFF" w:rsidRPr="00E304AB" w:rsidRDefault="003B3DFF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FF30CB" w:rsidRPr="00E304AB">
              <w:rPr>
                <w:rFonts w:ascii="Arial" w:hAnsi="Arial" w:cs="Arial"/>
                <w:sz w:val="20"/>
                <w:szCs w:val="20"/>
              </w:rPr>
              <w:t>-1.</w:t>
            </w:r>
            <w:proofErr w:type="gramStart"/>
            <w:r w:rsidR="00FF30CB" w:rsidRPr="00E304AB">
              <w:rPr>
                <w:rFonts w:ascii="Arial" w:hAnsi="Arial" w:cs="Arial"/>
                <w:sz w:val="20"/>
                <w:szCs w:val="20"/>
              </w:rPr>
              <w:t>23,-</w:t>
            </w:r>
            <w:proofErr w:type="gramEnd"/>
            <w:r w:rsidR="00FF30CB" w:rsidRPr="00E304AB">
              <w:rPr>
                <w:rFonts w:ascii="Arial" w:hAnsi="Arial" w:cs="Arial"/>
                <w:sz w:val="20"/>
                <w:szCs w:val="20"/>
              </w:rPr>
              <w:t>0.11)</w:t>
            </w:r>
          </w:p>
        </w:tc>
        <w:tc>
          <w:tcPr>
            <w:tcW w:w="1398" w:type="dxa"/>
            <w:vAlign w:val="center"/>
          </w:tcPr>
          <w:p w14:paraId="451DFB29" w14:textId="77777777" w:rsidR="00210D19" w:rsidRPr="00E304AB" w:rsidRDefault="00154058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-0.42</w:t>
            </w:r>
          </w:p>
          <w:p w14:paraId="39710935" w14:textId="7A0B3B59" w:rsidR="00154058" w:rsidRPr="00E304AB" w:rsidRDefault="00154058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(-0.92,</w:t>
            </w:r>
            <w:r w:rsidR="00331980" w:rsidRPr="00E304AB">
              <w:rPr>
                <w:rFonts w:ascii="Arial" w:hAnsi="Arial" w:cs="Arial"/>
                <w:sz w:val="20"/>
                <w:szCs w:val="20"/>
              </w:rPr>
              <w:t>0.09)</w:t>
            </w:r>
          </w:p>
        </w:tc>
        <w:tc>
          <w:tcPr>
            <w:tcW w:w="1500" w:type="dxa"/>
            <w:vAlign w:val="center"/>
          </w:tcPr>
          <w:p w14:paraId="6756B704" w14:textId="77777777" w:rsidR="00210D19" w:rsidRPr="00E304AB" w:rsidRDefault="00864538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-0.50</w:t>
            </w:r>
          </w:p>
          <w:p w14:paraId="4B2E0583" w14:textId="1064E3C3" w:rsidR="00864538" w:rsidRPr="00E304AB" w:rsidRDefault="00864538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(-1.14,</w:t>
            </w:r>
            <w:r w:rsidR="00154058" w:rsidRPr="00E304AB">
              <w:rPr>
                <w:rFonts w:ascii="Arial" w:hAnsi="Arial" w:cs="Arial"/>
                <w:sz w:val="20"/>
                <w:szCs w:val="20"/>
              </w:rPr>
              <w:t>0.14)</w:t>
            </w:r>
          </w:p>
        </w:tc>
        <w:tc>
          <w:tcPr>
            <w:tcW w:w="1500" w:type="dxa"/>
            <w:vAlign w:val="center"/>
          </w:tcPr>
          <w:p w14:paraId="0A42EA45" w14:textId="77777777" w:rsidR="00210D19" w:rsidRPr="00E304AB" w:rsidRDefault="00FF30C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-0.75</w:t>
            </w:r>
          </w:p>
          <w:p w14:paraId="3F96551F" w14:textId="5EDDFB99" w:rsidR="00E4025B" w:rsidRPr="00E304AB" w:rsidRDefault="00E4025B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(-1.</w:t>
            </w:r>
            <w:proofErr w:type="gramStart"/>
            <w:r w:rsidRPr="00E304AB">
              <w:rPr>
                <w:rFonts w:ascii="Arial" w:hAnsi="Arial" w:cs="Arial"/>
                <w:sz w:val="20"/>
                <w:szCs w:val="20"/>
              </w:rPr>
              <w:t>29,-</w:t>
            </w:r>
            <w:proofErr w:type="gramEnd"/>
            <w:r w:rsidRPr="00E304AB">
              <w:rPr>
                <w:rFonts w:ascii="Arial" w:hAnsi="Arial" w:cs="Arial"/>
                <w:sz w:val="20"/>
                <w:szCs w:val="20"/>
              </w:rPr>
              <w:t>0.22)</w:t>
            </w:r>
          </w:p>
        </w:tc>
        <w:tc>
          <w:tcPr>
            <w:tcW w:w="1500" w:type="dxa"/>
            <w:vAlign w:val="center"/>
          </w:tcPr>
          <w:p w14:paraId="78D6FC54" w14:textId="77777777" w:rsidR="00210D19" w:rsidRPr="00E304AB" w:rsidRDefault="00331980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-0.74</w:t>
            </w:r>
          </w:p>
          <w:p w14:paraId="054C5AA3" w14:textId="55DA4F67" w:rsidR="00331980" w:rsidRPr="00E304AB" w:rsidRDefault="00331980" w:rsidP="00E304AB">
            <w:pPr>
              <w:rPr>
                <w:rFonts w:ascii="Arial" w:hAnsi="Arial" w:cs="Arial"/>
                <w:sz w:val="20"/>
                <w:szCs w:val="20"/>
              </w:rPr>
            </w:pPr>
            <w:r w:rsidRPr="00E304AB">
              <w:rPr>
                <w:rFonts w:ascii="Arial" w:hAnsi="Arial" w:cs="Arial"/>
                <w:sz w:val="20"/>
                <w:szCs w:val="20"/>
              </w:rPr>
              <w:t>(</w:t>
            </w:r>
            <w:r w:rsidR="003B3DFF" w:rsidRPr="00E304AB">
              <w:rPr>
                <w:rFonts w:ascii="Arial" w:hAnsi="Arial" w:cs="Arial"/>
                <w:sz w:val="20"/>
                <w:szCs w:val="20"/>
              </w:rPr>
              <w:t>-1.</w:t>
            </w:r>
            <w:proofErr w:type="gramStart"/>
            <w:r w:rsidR="003B3DFF" w:rsidRPr="00E304AB">
              <w:rPr>
                <w:rFonts w:ascii="Arial" w:hAnsi="Arial" w:cs="Arial"/>
                <w:sz w:val="20"/>
                <w:szCs w:val="20"/>
              </w:rPr>
              <w:t>22,-</w:t>
            </w:r>
            <w:proofErr w:type="gramEnd"/>
            <w:r w:rsidR="003B3DFF" w:rsidRPr="00E304AB">
              <w:rPr>
                <w:rFonts w:ascii="Arial" w:hAnsi="Arial" w:cs="Arial"/>
                <w:sz w:val="20"/>
                <w:szCs w:val="20"/>
              </w:rPr>
              <w:t>0.26)</w:t>
            </w:r>
          </w:p>
        </w:tc>
      </w:tr>
    </w:tbl>
    <w:p w14:paraId="6E873F04" w14:textId="05191701" w:rsidR="00C96923" w:rsidRPr="00E304AB" w:rsidRDefault="00C96923" w:rsidP="00E304AB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C96923" w:rsidRPr="00E3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FCED" w14:textId="77777777" w:rsidR="00E070E7" w:rsidRDefault="00E070E7" w:rsidP="0050693B">
      <w:pPr>
        <w:spacing w:after="0" w:line="240" w:lineRule="auto"/>
      </w:pPr>
      <w:r>
        <w:separator/>
      </w:r>
    </w:p>
  </w:endnote>
  <w:endnote w:type="continuationSeparator" w:id="0">
    <w:p w14:paraId="58F2402A" w14:textId="77777777" w:rsidR="00E070E7" w:rsidRDefault="00E070E7" w:rsidP="0050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F140" w14:textId="77777777" w:rsidR="00E070E7" w:rsidRDefault="00E070E7" w:rsidP="0050693B">
      <w:pPr>
        <w:spacing w:after="0" w:line="240" w:lineRule="auto"/>
      </w:pPr>
      <w:r>
        <w:separator/>
      </w:r>
    </w:p>
  </w:footnote>
  <w:footnote w:type="continuationSeparator" w:id="0">
    <w:p w14:paraId="1BE1B57C" w14:textId="77777777" w:rsidR="00E070E7" w:rsidRDefault="00E070E7" w:rsidP="00506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3F1"/>
    <w:multiLevelType w:val="multilevel"/>
    <w:tmpl w:val="7354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61F6D"/>
    <w:multiLevelType w:val="hybridMultilevel"/>
    <w:tmpl w:val="67BE6468"/>
    <w:lvl w:ilvl="0" w:tplc="14AC8A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25E1"/>
    <w:multiLevelType w:val="hybridMultilevel"/>
    <w:tmpl w:val="315CF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72736">
    <w:abstractNumId w:val="1"/>
  </w:num>
  <w:num w:numId="2" w16cid:durableId="531497581">
    <w:abstractNumId w:val="0"/>
  </w:num>
  <w:num w:numId="3" w16cid:durableId="2048138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1F"/>
    <w:rsid w:val="00000BB1"/>
    <w:rsid w:val="00001BA4"/>
    <w:rsid w:val="000208EE"/>
    <w:rsid w:val="000267BE"/>
    <w:rsid w:val="00026AD7"/>
    <w:rsid w:val="00036808"/>
    <w:rsid w:val="00040DB9"/>
    <w:rsid w:val="00041513"/>
    <w:rsid w:val="00042CDD"/>
    <w:rsid w:val="000557AA"/>
    <w:rsid w:val="00055BB7"/>
    <w:rsid w:val="000675B9"/>
    <w:rsid w:val="00070907"/>
    <w:rsid w:val="00072DA0"/>
    <w:rsid w:val="0007689C"/>
    <w:rsid w:val="00091999"/>
    <w:rsid w:val="000A2336"/>
    <w:rsid w:val="000A4D23"/>
    <w:rsid w:val="000A6329"/>
    <w:rsid w:val="000B4941"/>
    <w:rsid w:val="000B6879"/>
    <w:rsid w:val="000D33F4"/>
    <w:rsid w:val="000D3686"/>
    <w:rsid w:val="000D3C17"/>
    <w:rsid w:val="000F00A2"/>
    <w:rsid w:val="000F22FB"/>
    <w:rsid w:val="000F3410"/>
    <w:rsid w:val="000F54FB"/>
    <w:rsid w:val="00111C09"/>
    <w:rsid w:val="00116915"/>
    <w:rsid w:val="0012286A"/>
    <w:rsid w:val="00134AEA"/>
    <w:rsid w:val="00134E14"/>
    <w:rsid w:val="00142ED2"/>
    <w:rsid w:val="00154058"/>
    <w:rsid w:val="001561C4"/>
    <w:rsid w:val="00157033"/>
    <w:rsid w:val="00163074"/>
    <w:rsid w:val="00163DDF"/>
    <w:rsid w:val="001665D5"/>
    <w:rsid w:val="001738CA"/>
    <w:rsid w:val="00173F0D"/>
    <w:rsid w:val="0017557D"/>
    <w:rsid w:val="00176812"/>
    <w:rsid w:val="001772F4"/>
    <w:rsid w:val="0017738B"/>
    <w:rsid w:val="00181E20"/>
    <w:rsid w:val="00194DCB"/>
    <w:rsid w:val="001A0915"/>
    <w:rsid w:val="001A5CF7"/>
    <w:rsid w:val="001A7478"/>
    <w:rsid w:val="001B100B"/>
    <w:rsid w:val="001B1888"/>
    <w:rsid w:val="001B4D0C"/>
    <w:rsid w:val="001B5A1B"/>
    <w:rsid w:val="001B61AF"/>
    <w:rsid w:val="001C028E"/>
    <w:rsid w:val="001C148B"/>
    <w:rsid w:val="001C51A8"/>
    <w:rsid w:val="001D28F7"/>
    <w:rsid w:val="001D6F78"/>
    <w:rsid w:val="001E08F2"/>
    <w:rsid w:val="001E5175"/>
    <w:rsid w:val="001F6EBE"/>
    <w:rsid w:val="001F7EF7"/>
    <w:rsid w:val="002001C1"/>
    <w:rsid w:val="00200D47"/>
    <w:rsid w:val="00210D19"/>
    <w:rsid w:val="002141D8"/>
    <w:rsid w:val="00214DCB"/>
    <w:rsid w:val="002218D7"/>
    <w:rsid w:val="002233EC"/>
    <w:rsid w:val="0022738D"/>
    <w:rsid w:val="00233CC7"/>
    <w:rsid w:val="002374DE"/>
    <w:rsid w:val="00244B9D"/>
    <w:rsid w:val="002528C3"/>
    <w:rsid w:val="00262646"/>
    <w:rsid w:val="002626FE"/>
    <w:rsid w:val="0026625E"/>
    <w:rsid w:val="00282773"/>
    <w:rsid w:val="002832DB"/>
    <w:rsid w:val="002948D9"/>
    <w:rsid w:val="00295894"/>
    <w:rsid w:val="002A0351"/>
    <w:rsid w:val="002A225C"/>
    <w:rsid w:val="002A4ACB"/>
    <w:rsid w:val="002B6ACA"/>
    <w:rsid w:val="002C308E"/>
    <w:rsid w:val="002C4E54"/>
    <w:rsid w:val="002E38AF"/>
    <w:rsid w:val="003022A9"/>
    <w:rsid w:val="0030646B"/>
    <w:rsid w:val="003111C3"/>
    <w:rsid w:val="00322619"/>
    <w:rsid w:val="003255E7"/>
    <w:rsid w:val="0032621A"/>
    <w:rsid w:val="00331980"/>
    <w:rsid w:val="003359CD"/>
    <w:rsid w:val="00336EA3"/>
    <w:rsid w:val="00337501"/>
    <w:rsid w:val="00345F09"/>
    <w:rsid w:val="00346CC5"/>
    <w:rsid w:val="00347C11"/>
    <w:rsid w:val="00347E24"/>
    <w:rsid w:val="0035206A"/>
    <w:rsid w:val="00362DCC"/>
    <w:rsid w:val="00364BB1"/>
    <w:rsid w:val="00371925"/>
    <w:rsid w:val="00377061"/>
    <w:rsid w:val="003A7049"/>
    <w:rsid w:val="003B3DFF"/>
    <w:rsid w:val="003B7715"/>
    <w:rsid w:val="003C2CE7"/>
    <w:rsid w:val="003C59A3"/>
    <w:rsid w:val="003D0067"/>
    <w:rsid w:val="003D19CB"/>
    <w:rsid w:val="003D2E48"/>
    <w:rsid w:val="003D319A"/>
    <w:rsid w:val="003D7519"/>
    <w:rsid w:val="003E1EB8"/>
    <w:rsid w:val="003E756A"/>
    <w:rsid w:val="003F25B8"/>
    <w:rsid w:val="003F47FD"/>
    <w:rsid w:val="00402F52"/>
    <w:rsid w:val="00413858"/>
    <w:rsid w:val="00415B4B"/>
    <w:rsid w:val="00417550"/>
    <w:rsid w:val="00422915"/>
    <w:rsid w:val="004379F4"/>
    <w:rsid w:val="00442366"/>
    <w:rsid w:val="00443463"/>
    <w:rsid w:val="004440C7"/>
    <w:rsid w:val="00451FCE"/>
    <w:rsid w:val="00457884"/>
    <w:rsid w:val="00463C43"/>
    <w:rsid w:val="00465088"/>
    <w:rsid w:val="00474712"/>
    <w:rsid w:val="0048090C"/>
    <w:rsid w:val="0048745E"/>
    <w:rsid w:val="004933B0"/>
    <w:rsid w:val="004935E4"/>
    <w:rsid w:val="004A017C"/>
    <w:rsid w:val="004A2807"/>
    <w:rsid w:val="004B4C19"/>
    <w:rsid w:val="004D5C42"/>
    <w:rsid w:val="004E21D1"/>
    <w:rsid w:val="004E315B"/>
    <w:rsid w:val="004E39BC"/>
    <w:rsid w:val="004E61C6"/>
    <w:rsid w:val="004F0E7B"/>
    <w:rsid w:val="004F2968"/>
    <w:rsid w:val="004F56D9"/>
    <w:rsid w:val="0050693B"/>
    <w:rsid w:val="005119DF"/>
    <w:rsid w:val="00522863"/>
    <w:rsid w:val="005372A5"/>
    <w:rsid w:val="00542E65"/>
    <w:rsid w:val="0054310D"/>
    <w:rsid w:val="00550EC8"/>
    <w:rsid w:val="0055391A"/>
    <w:rsid w:val="0055579B"/>
    <w:rsid w:val="0056395A"/>
    <w:rsid w:val="00566374"/>
    <w:rsid w:val="005814EA"/>
    <w:rsid w:val="005B2A60"/>
    <w:rsid w:val="005C145A"/>
    <w:rsid w:val="005C7BF9"/>
    <w:rsid w:val="005D1796"/>
    <w:rsid w:val="005D2C07"/>
    <w:rsid w:val="005D3D54"/>
    <w:rsid w:val="005F0369"/>
    <w:rsid w:val="00602AEF"/>
    <w:rsid w:val="006064C5"/>
    <w:rsid w:val="0061136D"/>
    <w:rsid w:val="00614BE8"/>
    <w:rsid w:val="00616D61"/>
    <w:rsid w:val="006207F2"/>
    <w:rsid w:val="006231F0"/>
    <w:rsid w:val="00624759"/>
    <w:rsid w:val="00631F5A"/>
    <w:rsid w:val="006417AA"/>
    <w:rsid w:val="0064191C"/>
    <w:rsid w:val="006451DC"/>
    <w:rsid w:val="00646491"/>
    <w:rsid w:val="006530E4"/>
    <w:rsid w:val="00661911"/>
    <w:rsid w:val="00662701"/>
    <w:rsid w:val="006763C3"/>
    <w:rsid w:val="00680E3F"/>
    <w:rsid w:val="00691AA5"/>
    <w:rsid w:val="0069266F"/>
    <w:rsid w:val="006A2F50"/>
    <w:rsid w:val="006A54B9"/>
    <w:rsid w:val="006A6AFF"/>
    <w:rsid w:val="006B07E0"/>
    <w:rsid w:val="006B199D"/>
    <w:rsid w:val="006D0834"/>
    <w:rsid w:val="006D521E"/>
    <w:rsid w:val="006D5F4A"/>
    <w:rsid w:val="006E6A7C"/>
    <w:rsid w:val="006E7964"/>
    <w:rsid w:val="006F6F22"/>
    <w:rsid w:val="00703D58"/>
    <w:rsid w:val="00703EA1"/>
    <w:rsid w:val="007106E7"/>
    <w:rsid w:val="007152A7"/>
    <w:rsid w:val="00715AC8"/>
    <w:rsid w:val="00716DF8"/>
    <w:rsid w:val="0072099B"/>
    <w:rsid w:val="00730279"/>
    <w:rsid w:val="007467D9"/>
    <w:rsid w:val="00746C5B"/>
    <w:rsid w:val="00753A88"/>
    <w:rsid w:val="00756266"/>
    <w:rsid w:val="007608D4"/>
    <w:rsid w:val="00765833"/>
    <w:rsid w:val="00774777"/>
    <w:rsid w:val="0077655D"/>
    <w:rsid w:val="00777DB8"/>
    <w:rsid w:val="00780B24"/>
    <w:rsid w:val="00787749"/>
    <w:rsid w:val="00792419"/>
    <w:rsid w:val="007A14A3"/>
    <w:rsid w:val="007A6B7C"/>
    <w:rsid w:val="007B4C56"/>
    <w:rsid w:val="007B6BC3"/>
    <w:rsid w:val="007B6E43"/>
    <w:rsid w:val="007B7E4B"/>
    <w:rsid w:val="007C02BB"/>
    <w:rsid w:val="007C033A"/>
    <w:rsid w:val="007D087C"/>
    <w:rsid w:val="007D6846"/>
    <w:rsid w:val="007E289A"/>
    <w:rsid w:val="007E2F5C"/>
    <w:rsid w:val="007E3386"/>
    <w:rsid w:val="007E380B"/>
    <w:rsid w:val="007E412C"/>
    <w:rsid w:val="007E58A4"/>
    <w:rsid w:val="007F44C7"/>
    <w:rsid w:val="007F5199"/>
    <w:rsid w:val="008062EC"/>
    <w:rsid w:val="008063DA"/>
    <w:rsid w:val="008107F9"/>
    <w:rsid w:val="00812805"/>
    <w:rsid w:val="008130AB"/>
    <w:rsid w:val="00815EE9"/>
    <w:rsid w:val="00826787"/>
    <w:rsid w:val="00826CD3"/>
    <w:rsid w:val="0083034A"/>
    <w:rsid w:val="00830C7C"/>
    <w:rsid w:val="008311A9"/>
    <w:rsid w:val="00832EF8"/>
    <w:rsid w:val="00835BFC"/>
    <w:rsid w:val="0084083C"/>
    <w:rsid w:val="008460C9"/>
    <w:rsid w:val="00854428"/>
    <w:rsid w:val="008571D7"/>
    <w:rsid w:val="00857533"/>
    <w:rsid w:val="008600CE"/>
    <w:rsid w:val="00864538"/>
    <w:rsid w:val="0086496E"/>
    <w:rsid w:val="0088412E"/>
    <w:rsid w:val="0089119F"/>
    <w:rsid w:val="00894C0B"/>
    <w:rsid w:val="008976F4"/>
    <w:rsid w:val="008A31D6"/>
    <w:rsid w:val="008A5CFD"/>
    <w:rsid w:val="008B3255"/>
    <w:rsid w:val="008B6833"/>
    <w:rsid w:val="008C5B72"/>
    <w:rsid w:val="008C7CF5"/>
    <w:rsid w:val="008D0546"/>
    <w:rsid w:val="008D079D"/>
    <w:rsid w:val="008D0B72"/>
    <w:rsid w:val="008D5CCE"/>
    <w:rsid w:val="008D6837"/>
    <w:rsid w:val="008E096E"/>
    <w:rsid w:val="008E4F8C"/>
    <w:rsid w:val="008F5AC8"/>
    <w:rsid w:val="0091002B"/>
    <w:rsid w:val="00911AF4"/>
    <w:rsid w:val="00911B31"/>
    <w:rsid w:val="00915A1A"/>
    <w:rsid w:val="0092458F"/>
    <w:rsid w:val="009343C3"/>
    <w:rsid w:val="00934696"/>
    <w:rsid w:val="00934FE8"/>
    <w:rsid w:val="00951B1E"/>
    <w:rsid w:val="00952D0D"/>
    <w:rsid w:val="009555D9"/>
    <w:rsid w:val="00962C74"/>
    <w:rsid w:val="009640B2"/>
    <w:rsid w:val="00970CC6"/>
    <w:rsid w:val="0098075A"/>
    <w:rsid w:val="009A1834"/>
    <w:rsid w:val="009A50E8"/>
    <w:rsid w:val="009A55AF"/>
    <w:rsid w:val="009B079C"/>
    <w:rsid w:val="009B2660"/>
    <w:rsid w:val="009B5BC5"/>
    <w:rsid w:val="009B7410"/>
    <w:rsid w:val="009C60AD"/>
    <w:rsid w:val="009C705F"/>
    <w:rsid w:val="009D2826"/>
    <w:rsid w:val="009D76D3"/>
    <w:rsid w:val="009E45E6"/>
    <w:rsid w:val="009F729F"/>
    <w:rsid w:val="00A00C1D"/>
    <w:rsid w:val="00A2059A"/>
    <w:rsid w:val="00A30EA2"/>
    <w:rsid w:val="00A40037"/>
    <w:rsid w:val="00A41972"/>
    <w:rsid w:val="00A51EF2"/>
    <w:rsid w:val="00A620E7"/>
    <w:rsid w:val="00A6411F"/>
    <w:rsid w:val="00A7065B"/>
    <w:rsid w:val="00A81C31"/>
    <w:rsid w:val="00A9001F"/>
    <w:rsid w:val="00A93B95"/>
    <w:rsid w:val="00A955BB"/>
    <w:rsid w:val="00A97B20"/>
    <w:rsid w:val="00AA0CF8"/>
    <w:rsid w:val="00AA41D5"/>
    <w:rsid w:val="00AA5B2E"/>
    <w:rsid w:val="00AA5B75"/>
    <w:rsid w:val="00AB364F"/>
    <w:rsid w:val="00AC075E"/>
    <w:rsid w:val="00AC1B54"/>
    <w:rsid w:val="00AD1464"/>
    <w:rsid w:val="00AD1D85"/>
    <w:rsid w:val="00AD608F"/>
    <w:rsid w:val="00AE127B"/>
    <w:rsid w:val="00AE6A69"/>
    <w:rsid w:val="00AF2BFF"/>
    <w:rsid w:val="00AF6B7F"/>
    <w:rsid w:val="00AF7328"/>
    <w:rsid w:val="00B140A0"/>
    <w:rsid w:val="00B1417D"/>
    <w:rsid w:val="00B254E9"/>
    <w:rsid w:val="00B259E8"/>
    <w:rsid w:val="00B25E7A"/>
    <w:rsid w:val="00B30A4D"/>
    <w:rsid w:val="00B37827"/>
    <w:rsid w:val="00B46611"/>
    <w:rsid w:val="00B53C90"/>
    <w:rsid w:val="00B5465A"/>
    <w:rsid w:val="00B55DCD"/>
    <w:rsid w:val="00B64395"/>
    <w:rsid w:val="00B70401"/>
    <w:rsid w:val="00B70546"/>
    <w:rsid w:val="00B831F9"/>
    <w:rsid w:val="00B84B57"/>
    <w:rsid w:val="00B85AFA"/>
    <w:rsid w:val="00B8625E"/>
    <w:rsid w:val="00BA1D84"/>
    <w:rsid w:val="00BA6EB7"/>
    <w:rsid w:val="00BA78FB"/>
    <w:rsid w:val="00BB0DD4"/>
    <w:rsid w:val="00BB619D"/>
    <w:rsid w:val="00BC7265"/>
    <w:rsid w:val="00BF2D83"/>
    <w:rsid w:val="00BF34E0"/>
    <w:rsid w:val="00BF5D80"/>
    <w:rsid w:val="00BF68C7"/>
    <w:rsid w:val="00C00ABF"/>
    <w:rsid w:val="00C11BC7"/>
    <w:rsid w:val="00C15C20"/>
    <w:rsid w:val="00C27869"/>
    <w:rsid w:val="00C31080"/>
    <w:rsid w:val="00C3443C"/>
    <w:rsid w:val="00C416C9"/>
    <w:rsid w:val="00C429CF"/>
    <w:rsid w:val="00C43938"/>
    <w:rsid w:val="00C47514"/>
    <w:rsid w:val="00C53323"/>
    <w:rsid w:val="00C62307"/>
    <w:rsid w:val="00C634B2"/>
    <w:rsid w:val="00C64FF7"/>
    <w:rsid w:val="00C650F7"/>
    <w:rsid w:val="00C66F4D"/>
    <w:rsid w:val="00C67581"/>
    <w:rsid w:val="00C70F14"/>
    <w:rsid w:val="00C711E5"/>
    <w:rsid w:val="00C72A48"/>
    <w:rsid w:val="00C740C1"/>
    <w:rsid w:val="00C75B22"/>
    <w:rsid w:val="00C76257"/>
    <w:rsid w:val="00C836BA"/>
    <w:rsid w:val="00C90C73"/>
    <w:rsid w:val="00C961BF"/>
    <w:rsid w:val="00C96923"/>
    <w:rsid w:val="00CB28B1"/>
    <w:rsid w:val="00CB7C81"/>
    <w:rsid w:val="00CC09C1"/>
    <w:rsid w:val="00CC19B2"/>
    <w:rsid w:val="00CC794D"/>
    <w:rsid w:val="00CD122F"/>
    <w:rsid w:val="00CD3FDA"/>
    <w:rsid w:val="00CD6555"/>
    <w:rsid w:val="00CE1CDB"/>
    <w:rsid w:val="00CE3C6F"/>
    <w:rsid w:val="00CE44F6"/>
    <w:rsid w:val="00CF4763"/>
    <w:rsid w:val="00D0474B"/>
    <w:rsid w:val="00D04FCD"/>
    <w:rsid w:val="00D123D2"/>
    <w:rsid w:val="00D129B7"/>
    <w:rsid w:val="00D12FF0"/>
    <w:rsid w:val="00D13961"/>
    <w:rsid w:val="00D15BDA"/>
    <w:rsid w:val="00D16224"/>
    <w:rsid w:val="00D23190"/>
    <w:rsid w:val="00D23D2C"/>
    <w:rsid w:val="00D24E3C"/>
    <w:rsid w:val="00D25E02"/>
    <w:rsid w:val="00D2737A"/>
    <w:rsid w:val="00D40F7D"/>
    <w:rsid w:val="00D41004"/>
    <w:rsid w:val="00D41B3B"/>
    <w:rsid w:val="00D42D4C"/>
    <w:rsid w:val="00D45270"/>
    <w:rsid w:val="00D4723A"/>
    <w:rsid w:val="00D517F4"/>
    <w:rsid w:val="00D52DA2"/>
    <w:rsid w:val="00D609C2"/>
    <w:rsid w:val="00D621EE"/>
    <w:rsid w:val="00D70266"/>
    <w:rsid w:val="00D81915"/>
    <w:rsid w:val="00D82D39"/>
    <w:rsid w:val="00D91CD8"/>
    <w:rsid w:val="00D93F7C"/>
    <w:rsid w:val="00DA663B"/>
    <w:rsid w:val="00DC3F3D"/>
    <w:rsid w:val="00DC74EF"/>
    <w:rsid w:val="00DC785A"/>
    <w:rsid w:val="00DD55A8"/>
    <w:rsid w:val="00DD5776"/>
    <w:rsid w:val="00DD6292"/>
    <w:rsid w:val="00DE5595"/>
    <w:rsid w:val="00DF03E1"/>
    <w:rsid w:val="00DF1B7E"/>
    <w:rsid w:val="00DF1F44"/>
    <w:rsid w:val="00DF5968"/>
    <w:rsid w:val="00DF59D5"/>
    <w:rsid w:val="00E0663A"/>
    <w:rsid w:val="00E070E7"/>
    <w:rsid w:val="00E142A5"/>
    <w:rsid w:val="00E1584E"/>
    <w:rsid w:val="00E16D76"/>
    <w:rsid w:val="00E22C5A"/>
    <w:rsid w:val="00E25298"/>
    <w:rsid w:val="00E304AB"/>
    <w:rsid w:val="00E32E4F"/>
    <w:rsid w:val="00E4025B"/>
    <w:rsid w:val="00E4152C"/>
    <w:rsid w:val="00E51B8D"/>
    <w:rsid w:val="00E52803"/>
    <w:rsid w:val="00E52DB8"/>
    <w:rsid w:val="00E548D9"/>
    <w:rsid w:val="00E76F8A"/>
    <w:rsid w:val="00E77A71"/>
    <w:rsid w:val="00E81689"/>
    <w:rsid w:val="00E85C42"/>
    <w:rsid w:val="00E9054B"/>
    <w:rsid w:val="00EA1D5D"/>
    <w:rsid w:val="00EA369F"/>
    <w:rsid w:val="00EB456C"/>
    <w:rsid w:val="00EB56CA"/>
    <w:rsid w:val="00EB57F4"/>
    <w:rsid w:val="00EC2222"/>
    <w:rsid w:val="00EC43DF"/>
    <w:rsid w:val="00ED11AB"/>
    <w:rsid w:val="00ED623B"/>
    <w:rsid w:val="00EE1729"/>
    <w:rsid w:val="00EF538E"/>
    <w:rsid w:val="00F0226B"/>
    <w:rsid w:val="00F17D6B"/>
    <w:rsid w:val="00F27C72"/>
    <w:rsid w:val="00F42C01"/>
    <w:rsid w:val="00F45D8C"/>
    <w:rsid w:val="00F55349"/>
    <w:rsid w:val="00F610F2"/>
    <w:rsid w:val="00F63D9F"/>
    <w:rsid w:val="00F65370"/>
    <w:rsid w:val="00F76492"/>
    <w:rsid w:val="00F9154D"/>
    <w:rsid w:val="00F95AED"/>
    <w:rsid w:val="00FA024D"/>
    <w:rsid w:val="00FA7D7C"/>
    <w:rsid w:val="00FB3BD1"/>
    <w:rsid w:val="00FD37EA"/>
    <w:rsid w:val="00FD4307"/>
    <w:rsid w:val="00FD5090"/>
    <w:rsid w:val="00FD7913"/>
    <w:rsid w:val="00FE3443"/>
    <w:rsid w:val="00FF30CB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A1C2"/>
  <w15:chartTrackingRefBased/>
  <w15:docId w15:val="{FABE4FC7-6DDF-42FC-B612-B4F708DB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1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1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9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93B"/>
  </w:style>
  <w:style w:type="paragraph" w:styleId="Footer">
    <w:name w:val="footer"/>
    <w:basedOn w:val="Normal"/>
    <w:link w:val="FooterChar"/>
    <w:uiPriority w:val="99"/>
    <w:unhideWhenUsed/>
    <w:rsid w:val="0050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93B"/>
  </w:style>
  <w:style w:type="paragraph" w:styleId="Revision">
    <w:name w:val="Revision"/>
    <w:hidden/>
    <w:uiPriority w:val="99"/>
    <w:semiHidden/>
    <w:rsid w:val="00D273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0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3BCA0-867E-47AB-96FF-D5AAF6B109C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9c8a2b7b-0bee-4c48-b0a6-23db8982d3bc"/>
    <ds:schemaRef ds:uri="http://schemas.openxmlformats.org/package/2006/metadata/core-propertie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FBEAEB-68F6-48B5-82AE-3A2812F33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C6E6C-8011-4E8E-A2AB-BACE00F86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Sorli</dc:creator>
  <cp:keywords/>
  <dc:description/>
  <cp:lastModifiedBy>Tanya Yandall</cp:lastModifiedBy>
  <cp:revision>3</cp:revision>
  <dcterms:created xsi:type="dcterms:W3CDTF">2025-05-24T00:08:00Z</dcterms:created>
  <dcterms:modified xsi:type="dcterms:W3CDTF">2025-05-24T00:09:00Z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Order">
    <vt:r8>222600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