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B744" w14:textId="77777777" w:rsidR="002B1688" w:rsidRPr="00EE76D6" w:rsidRDefault="00936295" w:rsidP="002B1688">
      <w:pPr>
        <w:spacing w:before="120" w:after="100" w:afterAutospacing="1"/>
        <w:outlineLvl w:val="1"/>
        <w:rPr>
          <w:rFonts w:ascii="Arial" w:eastAsia="Times New Roman" w:hAnsi="Arial" w:cs="Arial"/>
          <w:b/>
          <w:bCs/>
          <w:sz w:val="22"/>
          <w:szCs w:val="22"/>
          <w:lang w:eastAsia="en-AU"/>
        </w:rPr>
      </w:pPr>
      <w:r w:rsidRPr="00EE76D6">
        <w:rPr>
          <w:rFonts w:ascii="Arial" w:eastAsia="Times New Roman" w:hAnsi="Arial" w:cs="Arial"/>
          <w:b/>
          <w:bCs/>
          <w:sz w:val="22"/>
          <w:szCs w:val="22"/>
          <w:lang w:eastAsia="en-AU"/>
        </w:rPr>
        <w:t>Steroid-Induced Hyperglycaemia in Patients Receiving Chemotherapy Treatment</w:t>
      </w:r>
    </w:p>
    <w:p w14:paraId="59798624" w14:textId="77777777" w:rsidR="00936295" w:rsidRPr="00EE76D6" w:rsidRDefault="00936295" w:rsidP="00936295">
      <w:pPr>
        <w:spacing w:before="100" w:beforeAutospacing="1" w:after="100" w:afterAutospacing="1"/>
        <w:rPr>
          <w:rFonts w:ascii="Arial" w:eastAsia="Times New Roman" w:hAnsi="Arial" w:cs="Arial"/>
          <w:sz w:val="22"/>
          <w:szCs w:val="22"/>
          <w:lang w:eastAsia="en-AU"/>
        </w:rPr>
      </w:pPr>
      <w:r w:rsidRPr="00EE76D6">
        <w:rPr>
          <w:rFonts w:ascii="Arial" w:eastAsia="Times New Roman" w:hAnsi="Arial" w:cs="Arial"/>
          <w:b/>
          <w:bCs/>
          <w:sz w:val="22"/>
          <w:szCs w:val="22"/>
          <w:lang w:eastAsia="en-AU"/>
        </w:rPr>
        <w:t>Introduction</w:t>
      </w:r>
      <w:r w:rsidRPr="00EE76D6">
        <w:rPr>
          <w:rFonts w:ascii="Arial" w:eastAsia="Times New Roman" w:hAnsi="Arial" w:cs="Arial"/>
          <w:sz w:val="22"/>
          <w:szCs w:val="22"/>
          <w:lang w:eastAsia="en-AU"/>
        </w:rPr>
        <w:t>:  Monitoring blood glucose levels (BGLs) is</w:t>
      </w:r>
      <w:r w:rsidR="002B1688" w:rsidRPr="00EE76D6">
        <w:rPr>
          <w:rFonts w:ascii="Arial" w:eastAsia="Times New Roman" w:hAnsi="Arial" w:cs="Arial"/>
          <w:sz w:val="22"/>
          <w:szCs w:val="22"/>
          <w:lang w:eastAsia="en-AU"/>
        </w:rPr>
        <w:t xml:space="preserve"> an important element of</w:t>
      </w:r>
      <w:r w:rsidRPr="00EE76D6">
        <w:rPr>
          <w:rFonts w:ascii="Arial" w:eastAsia="Times New Roman" w:hAnsi="Arial" w:cs="Arial"/>
          <w:sz w:val="22"/>
          <w:szCs w:val="22"/>
          <w:lang w:eastAsia="en-AU"/>
        </w:rPr>
        <w:t xml:space="preserve"> care for patients having chemotherapy treatment with concomitant corticosteroids.  However, the prevalence of hyperglycaemia in this patient group i</w:t>
      </w:r>
      <w:r w:rsidR="002B1688" w:rsidRPr="00EE76D6">
        <w:rPr>
          <w:rFonts w:ascii="Arial" w:eastAsia="Times New Roman" w:hAnsi="Arial" w:cs="Arial"/>
          <w:sz w:val="22"/>
          <w:szCs w:val="22"/>
          <w:lang w:eastAsia="en-AU"/>
        </w:rPr>
        <w:t>s poorly understood and treatment strategies are applied with varying effectiveness,</w:t>
      </w:r>
      <w:r w:rsidRPr="00EE76D6">
        <w:rPr>
          <w:rFonts w:ascii="Arial" w:eastAsia="Times New Roman" w:hAnsi="Arial" w:cs="Arial"/>
          <w:sz w:val="22"/>
          <w:szCs w:val="22"/>
          <w:lang w:eastAsia="en-AU"/>
        </w:rPr>
        <w:t xml:space="preserve"> in part due to a lack of standardised guidelines for hyperglycaemia screening</w:t>
      </w:r>
      <w:r w:rsidR="002B1688" w:rsidRPr="00EE76D6">
        <w:rPr>
          <w:rFonts w:ascii="Arial" w:eastAsia="Times New Roman" w:hAnsi="Arial" w:cs="Arial"/>
          <w:sz w:val="22"/>
          <w:szCs w:val="22"/>
          <w:lang w:eastAsia="en-AU"/>
        </w:rPr>
        <w:t xml:space="preserve"> and treatment</w:t>
      </w:r>
      <w:r w:rsidRPr="00EE76D6">
        <w:rPr>
          <w:rFonts w:ascii="Arial" w:eastAsia="Times New Roman" w:hAnsi="Arial" w:cs="Arial"/>
          <w:sz w:val="22"/>
          <w:szCs w:val="22"/>
          <w:lang w:eastAsia="en-AU"/>
        </w:rPr>
        <w:t>.</w:t>
      </w:r>
    </w:p>
    <w:p w14:paraId="261BF623" w14:textId="77777777" w:rsidR="00936295" w:rsidRPr="00EE76D6" w:rsidRDefault="00936295" w:rsidP="00936295">
      <w:pPr>
        <w:spacing w:before="100" w:beforeAutospacing="1" w:after="100" w:afterAutospacing="1"/>
        <w:rPr>
          <w:rFonts w:ascii="Arial" w:eastAsia="Times New Roman" w:hAnsi="Arial" w:cs="Arial"/>
          <w:sz w:val="22"/>
          <w:szCs w:val="22"/>
          <w:lang w:eastAsia="en-AU"/>
        </w:rPr>
      </w:pPr>
      <w:r w:rsidRPr="00EE76D6">
        <w:rPr>
          <w:rFonts w:ascii="Arial" w:eastAsia="Times New Roman" w:hAnsi="Arial" w:cs="Arial"/>
          <w:b/>
          <w:bCs/>
          <w:sz w:val="22"/>
          <w:szCs w:val="22"/>
          <w:lang w:eastAsia="en-AU"/>
        </w:rPr>
        <w:t>Aim:</w:t>
      </w:r>
      <w:r w:rsidRPr="00EE76D6">
        <w:rPr>
          <w:rFonts w:ascii="Arial" w:eastAsia="Times New Roman" w:hAnsi="Arial" w:cs="Arial"/>
          <w:sz w:val="22"/>
          <w:szCs w:val="22"/>
          <w:lang w:eastAsia="en-AU"/>
        </w:rPr>
        <w:t xml:space="preserve"> The aims of this study were to assess the prevalence of diabetes </w:t>
      </w:r>
      <w:r w:rsidR="002B1688" w:rsidRPr="00EE76D6">
        <w:rPr>
          <w:rFonts w:ascii="Arial" w:eastAsia="Times New Roman" w:hAnsi="Arial" w:cs="Arial"/>
          <w:sz w:val="22"/>
          <w:szCs w:val="22"/>
          <w:lang w:eastAsia="en-AU"/>
        </w:rPr>
        <w:t>in people receiving cancer</w:t>
      </w:r>
      <w:r w:rsidRPr="00EE76D6">
        <w:rPr>
          <w:rFonts w:ascii="Arial" w:eastAsia="Times New Roman" w:hAnsi="Arial" w:cs="Arial"/>
          <w:sz w:val="22"/>
          <w:szCs w:val="22"/>
          <w:lang w:eastAsia="en-AU"/>
        </w:rPr>
        <w:t xml:space="preserve"> treatment, </w:t>
      </w:r>
      <w:r w:rsidR="002B1688" w:rsidRPr="00EE76D6">
        <w:rPr>
          <w:rFonts w:ascii="Arial" w:eastAsia="Times New Roman" w:hAnsi="Arial" w:cs="Arial"/>
          <w:sz w:val="22"/>
          <w:szCs w:val="22"/>
          <w:lang w:eastAsia="en-AU"/>
        </w:rPr>
        <w:t xml:space="preserve">the </w:t>
      </w:r>
      <w:r w:rsidRPr="00EE76D6">
        <w:rPr>
          <w:rFonts w:ascii="Arial" w:eastAsia="Times New Roman" w:hAnsi="Arial" w:cs="Arial"/>
          <w:sz w:val="22"/>
          <w:szCs w:val="22"/>
          <w:lang w:eastAsia="en-AU"/>
        </w:rPr>
        <w:t>prevalence of hyperglycaemia during treatment</w:t>
      </w:r>
      <w:r w:rsidR="002B1688" w:rsidRPr="00EE76D6">
        <w:rPr>
          <w:rFonts w:ascii="Arial" w:eastAsia="Times New Roman" w:hAnsi="Arial" w:cs="Arial"/>
          <w:sz w:val="22"/>
          <w:szCs w:val="22"/>
          <w:lang w:eastAsia="en-AU"/>
        </w:rPr>
        <w:t xml:space="preserve"> (for people with and without a diagnosis of diabetes)</w:t>
      </w:r>
      <w:r w:rsidRPr="00EE76D6">
        <w:rPr>
          <w:rFonts w:ascii="Arial" w:eastAsia="Times New Roman" w:hAnsi="Arial" w:cs="Arial"/>
          <w:sz w:val="22"/>
          <w:szCs w:val="22"/>
          <w:lang w:eastAsia="en-AU"/>
        </w:rPr>
        <w:t xml:space="preserve"> and </w:t>
      </w:r>
      <w:r w:rsidR="002B1688" w:rsidRPr="00EE76D6">
        <w:rPr>
          <w:rFonts w:ascii="Arial" w:eastAsia="Times New Roman" w:hAnsi="Arial" w:cs="Arial"/>
          <w:sz w:val="22"/>
          <w:szCs w:val="22"/>
          <w:lang w:eastAsia="en-AU"/>
        </w:rPr>
        <w:t xml:space="preserve">the </w:t>
      </w:r>
      <w:r w:rsidRPr="00EE76D6">
        <w:rPr>
          <w:rFonts w:ascii="Arial" w:eastAsia="Times New Roman" w:hAnsi="Arial" w:cs="Arial"/>
          <w:sz w:val="22"/>
          <w:szCs w:val="22"/>
          <w:lang w:eastAsia="en-AU"/>
        </w:rPr>
        <w:t>incidence of steroid induced diabetes in patients having chemotherapy treatment with adjuvant corticosteroids. </w:t>
      </w:r>
    </w:p>
    <w:p w14:paraId="19BE5523" w14:textId="77777777" w:rsidR="00936295" w:rsidRPr="00EE76D6" w:rsidRDefault="00936295" w:rsidP="00936295">
      <w:pPr>
        <w:spacing w:before="100" w:beforeAutospacing="1" w:after="100" w:afterAutospacing="1"/>
        <w:rPr>
          <w:rFonts w:ascii="Arial" w:eastAsia="Times New Roman" w:hAnsi="Arial" w:cs="Arial"/>
          <w:sz w:val="22"/>
          <w:szCs w:val="22"/>
          <w:lang w:eastAsia="en-AU"/>
        </w:rPr>
      </w:pPr>
      <w:r w:rsidRPr="00EE76D6">
        <w:rPr>
          <w:rFonts w:ascii="Arial" w:eastAsia="Times New Roman" w:hAnsi="Arial" w:cs="Arial"/>
          <w:b/>
          <w:bCs/>
          <w:sz w:val="22"/>
          <w:szCs w:val="22"/>
          <w:lang w:eastAsia="en-AU"/>
        </w:rPr>
        <w:t>Method:</w:t>
      </w:r>
      <w:r w:rsidRPr="00EE76D6">
        <w:rPr>
          <w:rFonts w:ascii="Arial" w:eastAsia="Times New Roman" w:hAnsi="Arial" w:cs="Arial"/>
          <w:sz w:val="22"/>
          <w:szCs w:val="22"/>
          <w:lang w:eastAsia="en-AU"/>
        </w:rPr>
        <w:t> This was a prospective observational study of 148 participants receiving chemotherapy with corticosteroids</w:t>
      </w:r>
      <w:r w:rsidR="002B1688" w:rsidRPr="00EE76D6">
        <w:rPr>
          <w:rFonts w:ascii="Arial" w:eastAsia="Times New Roman" w:hAnsi="Arial" w:cs="Arial"/>
          <w:sz w:val="22"/>
          <w:szCs w:val="22"/>
          <w:lang w:eastAsia="en-AU"/>
        </w:rPr>
        <w:t>, of which 41 participants (28%) had a diagnosis of diabetes at baseline</w:t>
      </w:r>
      <w:r w:rsidRPr="00EE76D6">
        <w:rPr>
          <w:rFonts w:ascii="Arial" w:eastAsia="Times New Roman" w:hAnsi="Arial" w:cs="Arial"/>
          <w:sz w:val="22"/>
          <w:szCs w:val="22"/>
          <w:lang w:eastAsia="en-AU"/>
        </w:rPr>
        <w:t>. Participants measured three post-prandial BGLs on the day after chemotherapy</w:t>
      </w:r>
      <w:r w:rsidR="002B1688" w:rsidRPr="00EE76D6">
        <w:rPr>
          <w:rFonts w:ascii="Arial" w:eastAsia="Times New Roman" w:hAnsi="Arial" w:cs="Arial"/>
          <w:sz w:val="22"/>
          <w:szCs w:val="22"/>
          <w:lang w:eastAsia="en-AU"/>
        </w:rPr>
        <w:t xml:space="preserve">, at baseline, </w:t>
      </w:r>
      <w:r w:rsidRPr="00EE76D6">
        <w:rPr>
          <w:rFonts w:ascii="Arial" w:eastAsia="Times New Roman" w:hAnsi="Arial" w:cs="Arial"/>
          <w:sz w:val="22"/>
          <w:szCs w:val="22"/>
          <w:lang w:eastAsia="en-AU"/>
        </w:rPr>
        <w:t>6 weeks and 12 weeks. Hyperglycaemia was defined as a BGL of 11.1mmol/L or higher. Glycated haemoglobin (HbA1c) was measured at baseline and 12 weeks.</w:t>
      </w:r>
    </w:p>
    <w:p w14:paraId="35D4F0F0" w14:textId="77777777" w:rsidR="00936295" w:rsidRPr="00EE76D6" w:rsidRDefault="00936295" w:rsidP="00936295">
      <w:pPr>
        <w:spacing w:before="100" w:beforeAutospacing="1" w:after="100" w:afterAutospacing="1"/>
        <w:rPr>
          <w:rFonts w:ascii="Arial" w:eastAsia="Times New Roman" w:hAnsi="Arial" w:cs="Arial"/>
          <w:sz w:val="22"/>
          <w:szCs w:val="22"/>
          <w:lang w:eastAsia="en-AU"/>
        </w:rPr>
      </w:pPr>
      <w:r w:rsidRPr="00EE76D6">
        <w:rPr>
          <w:rFonts w:ascii="Arial" w:eastAsia="Times New Roman" w:hAnsi="Arial" w:cs="Arial"/>
          <w:b/>
          <w:bCs/>
          <w:sz w:val="22"/>
          <w:szCs w:val="22"/>
          <w:lang w:eastAsia="en-AU"/>
        </w:rPr>
        <w:t>Results: </w:t>
      </w:r>
      <w:r w:rsidR="002B1688" w:rsidRPr="00EE76D6">
        <w:rPr>
          <w:rFonts w:ascii="Arial" w:eastAsia="Times New Roman" w:hAnsi="Arial" w:cs="Arial"/>
          <w:sz w:val="22"/>
          <w:szCs w:val="22"/>
          <w:lang w:eastAsia="en-AU"/>
        </w:rPr>
        <w:t>Participants with pre-existing diabetes</w:t>
      </w:r>
      <w:r w:rsidRPr="00EE76D6">
        <w:rPr>
          <w:rFonts w:ascii="Arial" w:eastAsia="Times New Roman" w:hAnsi="Arial" w:cs="Arial"/>
          <w:sz w:val="22"/>
          <w:szCs w:val="22"/>
          <w:lang w:eastAsia="en-AU"/>
        </w:rPr>
        <w:t xml:space="preserve"> recorded higher BGLs than those with no diabetes at all time-points. Seven participants with no diabetes at baseline developed steroid-induced diabetes at 12 weeks (HbA1c of ≥6.5%). </w:t>
      </w:r>
    </w:p>
    <w:p w14:paraId="452BFD21" w14:textId="77777777" w:rsidR="00936295" w:rsidRPr="00EE76D6" w:rsidRDefault="00936295" w:rsidP="00936295">
      <w:pPr>
        <w:spacing w:before="100" w:beforeAutospacing="1" w:after="100" w:afterAutospacing="1"/>
        <w:rPr>
          <w:rFonts w:ascii="Arial" w:eastAsia="Times New Roman" w:hAnsi="Arial" w:cs="Arial"/>
          <w:sz w:val="22"/>
          <w:szCs w:val="22"/>
          <w:lang w:eastAsia="en-AU"/>
        </w:rPr>
      </w:pPr>
      <w:r w:rsidRPr="00EE76D6">
        <w:rPr>
          <w:rFonts w:ascii="Arial" w:eastAsia="Times New Roman" w:hAnsi="Arial" w:cs="Arial"/>
          <w:b/>
          <w:bCs/>
          <w:sz w:val="22"/>
          <w:szCs w:val="22"/>
          <w:lang w:eastAsia="en-AU"/>
        </w:rPr>
        <w:t>Conclusion:</w:t>
      </w:r>
      <w:r w:rsidRPr="00EE76D6">
        <w:rPr>
          <w:rFonts w:ascii="Arial" w:eastAsia="Times New Roman" w:hAnsi="Arial" w:cs="Arial"/>
          <w:sz w:val="22"/>
          <w:szCs w:val="22"/>
          <w:lang w:eastAsia="en-AU"/>
        </w:rPr>
        <w:t xml:space="preserve">  </w:t>
      </w:r>
      <w:r w:rsidR="001D03F6" w:rsidRPr="00EE76D6">
        <w:rPr>
          <w:rFonts w:ascii="Arial" w:eastAsia="Times New Roman" w:hAnsi="Arial" w:cs="Arial"/>
          <w:sz w:val="22"/>
          <w:szCs w:val="22"/>
          <w:lang w:eastAsia="en-AU"/>
        </w:rPr>
        <w:t xml:space="preserve">People living with co-morbid diabetes and cancer may benefit from additional support and monitoring, as cancer treatment can negatively impact diabetes management. Additionally, these findings highlight that cancer treatment with adjuvant corticosteroids can cause diabetes in people without pre-existing diabetes. </w:t>
      </w:r>
      <w:proofErr w:type="gramStart"/>
      <w:r w:rsidR="001D03F6" w:rsidRPr="00EE76D6">
        <w:rPr>
          <w:rFonts w:ascii="Arial" w:eastAsia="Times New Roman" w:hAnsi="Arial" w:cs="Arial"/>
          <w:sz w:val="22"/>
          <w:szCs w:val="22"/>
          <w:lang w:eastAsia="en-AU"/>
        </w:rPr>
        <w:t>Therefore</w:t>
      </w:r>
      <w:proofErr w:type="gramEnd"/>
      <w:r w:rsidR="001D03F6" w:rsidRPr="00EE76D6">
        <w:rPr>
          <w:rFonts w:ascii="Arial" w:eastAsia="Times New Roman" w:hAnsi="Arial" w:cs="Arial"/>
          <w:sz w:val="22"/>
          <w:szCs w:val="22"/>
          <w:lang w:eastAsia="en-AU"/>
        </w:rPr>
        <w:t xml:space="preserve"> BGL monitoring is an important part of the comprehensive care strategy for patients having chemotherapy treatment combined with corticosteroids. Screening and treatment protocols for this patient population need further development in the Australian health care setting.</w:t>
      </w:r>
    </w:p>
    <w:p w14:paraId="439AC1F1" w14:textId="77777777" w:rsidR="00271AF2" w:rsidRPr="00EE76D6" w:rsidRDefault="00271AF2">
      <w:pPr>
        <w:rPr>
          <w:rFonts w:ascii="Arial" w:hAnsi="Arial" w:cs="Arial"/>
          <w:sz w:val="22"/>
          <w:szCs w:val="22"/>
        </w:rPr>
      </w:pPr>
    </w:p>
    <w:sectPr w:rsidR="00271AF2" w:rsidRPr="00EE7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95"/>
    <w:rsid w:val="00034B73"/>
    <w:rsid w:val="001D03F6"/>
    <w:rsid w:val="00271AF2"/>
    <w:rsid w:val="00295DCB"/>
    <w:rsid w:val="002B1688"/>
    <w:rsid w:val="005E780A"/>
    <w:rsid w:val="00673418"/>
    <w:rsid w:val="008A3947"/>
    <w:rsid w:val="00936295"/>
    <w:rsid w:val="009672F6"/>
    <w:rsid w:val="009D0299"/>
    <w:rsid w:val="00B85898"/>
    <w:rsid w:val="00BC7CB0"/>
    <w:rsid w:val="00EE76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7559"/>
  <w15:chartTrackingRefBased/>
  <w15:docId w15:val="{4BE2C007-5FC8-4E60-A698-EBE7F22A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F2"/>
    <w:rPr>
      <w:sz w:val="24"/>
      <w:szCs w:val="24"/>
    </w:rPr>
  </w:style>
  <w:style w:type="paragraph" w:styleId="Heading1">
    <w:name w:val="heading 1"/>
    <w:basedOn w:val="Normal"/>
    <w:next w:val="Normal"/>
    <w:link w:val="Heading1Char"/>
    <w:uiPriority w:val="9"/>
    <w:qFormat/>
    <w:rsid w:val="00271AF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71AF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71AF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71A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1A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71AF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71AF2"/>
    <w:pPr>
      <w:spacing w:before="240" w:after="60"/>
      <w:outlineLvl w:val="6"/>
    </w:pPr>
  </w:style>
  <w:style w:type="paragraph" w:styleId="Heading8">
    <w:name w:val="heading 8"/>
    <w:basedOn w:val="Normal"/>
    <w:next w:val="Normal"/>
    <w:link w:val="Heading8Char"/>
    <w:uiPriority w:val="9"/>
    <w:semiHidden/>
    <w:unhideWhenUsed/>
    <w:qFormat/>
    <w:rsid w:val="00271AF2"/>
    <w:pPr>
      <w:spacing w:before="240" w:after="60"/>
      <w:outlineLvl w:val="7"/>
    </w:pPr>
    <w:rPr>
      <w:i/>
      <w:iCs/>
    </w:rPr>
  </w:style>
  <w:style w:type="paragraph" w:styleId="Heading9">
    <w:name w:val="heading 9"/>
    <w:basedOn w:val="Normal"/>
    <w:next w:val="Normal"/>
    <w:link w:val="Heading9Char"/>
    <w:uiPriority w:val="9"/>
    <w:semiHidden/>
    <w:unhideWhenUsed/>
    <w:qFormat/>
    <w:rsid w:val="00271AF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F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71AF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71AF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71AF2"/>
    <w:rPr>
      <w:b/>
      <w:bCs/>
      <w:sz w:val="28"/>
      <w:szCs w:val="28"/>
    </w:rPr>
  </w:style>
  <w:style w:type="character" w:customStyle="1" w:styleId="Heading5Char">
    <w:name w:val="Heading 5 Char"/>
    <w:basedOn w:val="DefaultParagraphFont"/>
    <w:link w:val="Heading5"/>
    <w:uiPriority w:val="9"/>
    <w:semiHidden/>
    <w:rsid w:val="00271AF2"/>
    <w:rPr>
      <w:b/>
      <w:bCs/>
      <w:i/>
      <w:iCs/>
      <w:sz w:val="26"/>
      <w:szCs w:val="26"/>
    </w:rPr>
  </w:style>
  <w:style w:type="character" w:customStyle="1" w:styleId="Heading6Char">
    <w:name w:val="Heading 6 Char"/>
    <w:basedOn w:val="DefaultParagraphFont"/>
    <w:link w:val="Heading6"/>
    <w:uiPriority w:val="9"/>
    <w:semiHidden/>
    <w:rsid w:val="00271AF2"/>
    <w:rPr>
      <w:b/>
      <w:bCs/>
    </w:rPr>
  </w:style>
  <w:style w:type="character" w:customStyle="1" w:styleId="Heading7Char">
    <w:name w:val="Heading 7 Char"/>
    <w:basedOn w:val="DefaultParagraphFont"/>
    <w:link w:val="Heading7"/>
    <w:uiPriority w:val="9"/>
    <w:semiHidden/>
    <w:rsid w:val="00271AF2"/>
    <w:rPr>
      <w:sz w:val="24"/>
      <w:szCs w:val="24"/>
    </w:rPr>
  </w:style>
  <w:style w:type="character" w:customStyle="1" w:styleId="Heading8Char">
    <w:name w:val="Heading 8 Char"/>
    <w:basedOn w:val="DefaultParagraphFont"/>
    <w:link w:val="Heading8"/>
    <w:uiPriority w:val="9"/>
    <w:semiHidden/>
    <w:rsid w:val="00271AF2"/>
    <w:rPr>
      <w:i/>
      <w:iCs/>
      <w:sz w:val="24"/>
      <w:szCs w:val="24"/>
    </w:rPr>
  </w:style>
  <w:style w:type="character" w:customStyle="1" w:styleId="Heading9Char">
    <w:name w:val="Heading 9 Char"/>
    <w:basedOn w:val="DefaultParagraphFont"/>
    <w:link w:val="Heading9"/>
    <w:uiPriority w:val="9"/>
    <w:semiHidden/>
    <w:rsid w:val="00271AF2"/>
    <w:rPr>
      <w:rFonts w:asciiTheme="majorHAnsi" w:eastAsiaTheme="majorEastAsia" w:hAnsiTheme="majorHAnsi"/>
    </w:rPr>
  </w:style>
  <w:style w:type="paragraph" w:styleId="Title">
    <w:name w:val="Title"/>
    <w:basedOn w:val="Normal"/>
    <w:next w:val="Normal"/>
    <w:link w:val="TitleChar"/>
    <w:uiPriority w:val="10"/>
    <w:qFormat/>
    <w:rsid w:val="00271AF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71AF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71AF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71AF2"/>
    <w:rPr>
      <w:rFonts w:asciiTheme="majorHAnsi" w:eastAsiaTheme="majorEastAsia" w:hAnsiTheme="majorHAnsi"/>
      <w:sz w:val="24"/>
      <w:szCs w:val="24"/>
    </w:rPr>
  </w:style>
  <w:style w:type="character" w:styleId="Strong">
    <w:name w:val="Strong"/>
    <w:basedOn w:val="DefaultParagraphFont"/>
    <w:uiPriority w:val="22"/>
    <w:qFormat/>
    <w:rsid w:val="00271AF2"/>
    <w:rPr>
      <w:b/>
      <w:bCs/>
    </w:rPr>
  </w:style>
  <w:style w:type="character" w:styleId="Emphasis">
    <w:name w:val="Emphasis"/>
    <w:basedOn w:val="DefaultParagraphFont"/>
    <w:uiPriority w:val="20"/>
    <w:qFormat/>
    <w:rsid w:val="00271AF2"/>
    <w:rPr>
      <w:rFonts w:asciiTheme="minorHAnsi" w:hAnsiTheme="minorHAnsi"/>
      <w:b/>
      <w:i/>
      <w:iCs/>
    </w:rPr>
  </w:style>
  <w:style w:type="paragraph" w:styleId="NoSpacing">
    <w:name w:val="No Spacing"/>
    <w:basedOn w:val="Normal"/>
    <w:uiPriority w:val="1"/>
    <w:qFormat/>
    <w:rsid w:val="00271AF2"/>
    <w:rPr>
      <w:szCs w:val="32"/>
    </w:rPr>
  </w:style>
  <w:style w:type="paragraph" w:styleId="ListParagraph">
    <w:name w:val="List Paragraph"/>
    <w:basedOn w:val="Normal"/>
    <w:uiPriority w:val="34"/>
    <w:qFormat/>
    <w:rsid w:val="00271AF2"/>
    <w:pPr>
      <w:ind w:left="720"/>
      <w:contextualSpacing/>
    </w:pPr>
  </w:style>
  <w:style w:type="paragraph" w:styleId="Quote">
    <w:name w:val="Quote"/>
    <w:basedOn w:val="Normal"/>
    <w:next w:val="Normal"/>
    <w:link w:val="QuoteChar"/>
    <w:uiPriority w:val="29"/>
    <w:qFormat/>
    <w:rsid w:val="00271AF2"/>
    <w:rPr>
      <w:i/>
    </w:rPr>
  </w:style>
  <w:style w:type="character" w:customStyle="1" w:styleId="QuoteChar">
    <w:name w:val="Quote Char"/>
    <w:basedOn w:val="DefaultParagraphFont"/>
    <w:link w:val="Quote"/>
    <w:uiPriority w:val="29"/>
    <w:rsid w:val="00271AF2"/>
    <w:rPr>
      <w:i/>
      <w:sz w:val="24"/>
      <w:szCs w:val="24"/>
    </w:rPr>
  </w:style>
  <w:style w:type="paragraph" w:styleId="IntenseQuote">
    <w:name w:val="Intense Quote"/>
    <w:basedOn w:val="Normal"/>
    <w:next w:val="Normal"/>
    <w:link w:val="IntenseQuoteChar"/>
    <w:uiPriority w:val="30"/>
    <w:qFormat/>
    <w:rsid w:val="00271AF2"/>
    <w:pPr>
      <w:ind w:left="720" w:right="720"/>
    </w:pPr>
    <w:rPr>
      <w:b/>
      <w:i/>
      <w:szCs w:val="22"/>
    </w:rPr>
  </w:style>
  <w:style w:type="character" w:customStyle="1" w:styleId="IntenseQuoteChar">
    <w:name w:val="Intense Quote Char"/>
    <w:basedOn w:val="DefaultParagraphFont"/>
    <w:link w:val="IntenseQuote"/>
    <w:uiPriority w:val="30"/>
    <w:rsid w:val="00271AF2"/>
    <w:rPr>
      <w:b/>
      <w:i/>
      <w:sz w:val="24"/>
    </w:rPr>
  </w:style>
  <w:style w:type="character" w:styleId="SubtleEmphasis">
    <w:name w:val="Subtle Emphasis"/>
    <w:uiPriority w:val="19"/>
    <w:qFormat/>
    <w:rsid w:val="00271AF2"/>
    <w:rPr>
      <w:i/>
      <w:color w:val="5A5A5A" w:themeColor="text1" w:themeTint="A5"/>
    </w:rPr>
  </w:style>
  <w:style w:type="character" w:styleId="IntenseEmphasis">
    <w:name w:val="Intense Emphasis"/>
    <w:basedOn w:val="DefaultParagraphFont"/>
    <w:uiPriority w:val="21"/>
    <w:qFormat/>
    <w:rsid w:val="00271AF2"/>
    <w:rPr>
      <w:b/>
      <w:i/>
      <w:sz w:val="24"/>
      <w:szCs w:val="24"/>
      <w:u w:val="single"/>
    </w:rPr>
  </w:style>
  <w:style w:type="character" w:styleId="SubtleReference">
    <w:name w:val="Subtle Reference"/>
    <w:basedOn w:val="DefaultParagraphFont"/>
    <w:uiPriority w:val="31"/>
    <w:qFormat/>
    <w:rsid w:val="00271AF2"/>
    <w:rPr>
      <w:sz w:val="24"/>
      <w:szCs w:val="24"/>
      <w:u w:val="single"/>
    </w:rPr>
  </w:style>
  <w:style w:type="character" w:styleId="IntenseReference">
    <w:name w:val="Intense Reference"/>
    <w:basedOn w:val="DefaultParagraphFont"/>
    <w:uiPriority w:val="32"/>
    <w:qFormat/>
    <w:rsid w:val="00271AF2"/>
    <w:rPr>
      <w:b/>
      <w:sz w:val="24"/>
      <w:u w:val="single"/>
    </w:rPr>
  </w:style>
  <w:style w:type="character" w:styleId="BookTitle">
    <w:name w:val="Book Title"/>
    <w:basedOn w:val="DefaultParagraphFont"/>
    <w:uiPriority w:val="33"/>
    <w:qFormat/>
    <w:rsid w:val="00271AF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71AF2"/>
    <w:pPr>
      <w:outlineLvl w:val="9"/>
    </w:pPr>
  </w:style>
  <w:style w:type="character" w:customStyle="1" w:styleId="mdc-typography--body1">
    <w:name w:val="mdc-typography--body1"/>
    <w:basedOn w:val="DefaultParagraphFont"/>
    <w:rsid w:val="00936295"/>
  </w:style>
  <w:style w:type="paragraph" w:customStyle="1" w:styleId="calibri">
    <w:name w:val="calibri"/>
    <w:basedOn w:val="Normal"/>
    <w:rsid w:val="00936295"/>
    <w:pPr>
      <w:spacing w:before="100" w:beforeAutospacing="1" w:after="100" w:afterAutospacing="1"/>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24671">
      <w:bodyDiv w:val="1"/>
      <w:marLeft w:val="0"/>
      <w:marRight w:val="0"/>
      <w:marTop w:val="0"/>
      <w:marBottom w:val="0"/>
      <w:divBdr>
        <w:top w:val="none" w:sz="0" w:space="0" w:color="auto"/>
        <w:left w:val="none" w:sz="0" w:space="0" w:color="auto"/>
        <w:bottom w:val="none" w:sz="0" w:space="0" w:color="auto"/>
        <w:right w:val="none" w:sz="0" w:space="0" w:color="auto"/>
      </w:divBdr>
      <w:divsChild>
        <w:div w:id="1810367706">
          <w:marLeft w:val="0"/>
          <w:marRight w:val="0"/>
          <w:marTop w:val="0"/>
          <w:marBottom w:val="0"/>
          <w:divBdr>
            <w:top w:val="none" w:sz="0" w:space="0" w:color="auto"/>
            <w:left w:val="none" w:sz="0" w:space="0" w:color="auto"/>
            <w:bottom w:val="none" w:sz="0" w:space="0" w:color="auto"/>
            <w:right w:val="none" w:sz="0" w:space="0" w:color="auto"/>
          </w:divBdr>
          <w:divsChild>
            <w:div w:id="1750955786">
              <w:marLeft w:val="0"/>
              <w:marRight w:val="0"/>
              <w:marTop w:val="0"/>
              <w:marBottom w:val="0"/>
              <w:divBdr>
                <w:top w:val="none" w:sz="0" w:space="0" w:color="auto"/>
                <w:left w:val="none" w:sz="0" w:space="0" w:color="auto"/>
                <w:bottom w:val="none" w:sz="0" w:space="0" w:color="auto"/>
                <w:right w:val="none" w:sz="0" w:space="0" w:color="auto"/>
              </w:divBdr>
              <w:divsChild>
                <w:div w:id="1223054451">
                  <w:marLeft w:val="0"/>
                  <w:marRight w:val="0"/>
                  <w:marTop w:val="0"/>
                  <w:marBottom w:val="0"/>
                  <w:divBdr>
                    <w:top w:val="none" w:sz="0" w:space="0" w:color="auto"/>
                    <w:left w:val="none" w:sz="0" w:space="0" w:color="auto"/>
                    <w:bottom w:val="none" w:sz="0" w:space="0" w:color="auto"/>
                    <w:right w:val="none" w:sz="0" w:space="0" w:color="auto"/>
                  </w:divBdr>
                </w:div>
              </w:divsChild>
            </w:div>
            <w:div w:id="18623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480600-0419-4D88-8C0F-A229CB9E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FAD03-B5AD-4FD2-9135-594A0CB6A194}">
  <ds:schemaRefs>
    <ds:schemaRef ds:uri="http://schemas.microsoft.com/sharepoint/v3/contenttype/forms"/>
  </ds:schemaRefs>
</ds:datastoreItem>
</file>

<file path=customXml/itemProps3.xml><?xml version="1.0" encoding="utf-8"?>
<ds:datastoreItem xmlns:ds="http://schemas.openxmlformats.org/officeDocument/2006/customXml" ds:itemID="{0A7AA440-BCD9-4256-9D48-F89B72EF8A65}">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1804</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St John of God Health Care Inc</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Vigus</dc:creator>
  <cp:keywords/>
  <dc:description/>
  <cp:lastModifiedBy>Tanya Yandall</cp:lastModifiedBy>
  <cp:revision>3</cp:revision>
  <dcterms:created xsi:type="dcterms:W3CDTF">2026-02-10T23:27:00Z</dcterms:created>
  <dcterms:modified xsi:type="dcterms:W3CDTF">2026-02-10T23:27:00Z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