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D0F9" w14:textId="35B38E16" w:rsidR="004360FC" w:rsidRDefault="004360FC" w:rsidP="008427FA">
      <w:pPr>
        <w:rPr>
          <w:rFonts w:ascii="Arial" w:hAnsi="Arial" w:cs="Arial"/>
          <w:b/>
          <w:bCs/>
        </w:rPr>
      </w:pPr>
      <w:r w:rsidRPr="004360FC">
        <w:rPr>
          <w:rFonts w:ascii="Arial" w:hAnsi="Arial" w:cs="Arial"/>
          <w:b/>
          <w:bCs/>
        </w:rPr>
        <w:t xml:space="preserve">Larazotide, an Intestinal Permeability Modulator, Exacerbates Renal Injury and Alters </w:t>
      </w:r>
      <w:r w:rsidR="00845428">
        <w:rPr>
          <w:rFonts w:ascii="Arial" w:hAnsi="Arial" w:cs="Arial"/>
          <w:b/>
          <w:bCs/>
        </w:rPr>
        <w:t>t</w:t>
      </w:r>
      <w:r w:rsidR="00D35F8F">
        <w:rPr>
          <w:rFonts w:ascii="Arial" w:hAnsi="Arial" w:cs="Arial"/>
          <w:b/>
          <w:bCs/>
        </w:rPr>
        <w:t xml:space="preserve">he </w:t>
      </w:r>
      <w:r w:rsidRPr="004360FC">
        <w:rPr>
          <w:rFonts w:ascii="Arial" w:hAnsi="Arial" w:cs="Arial"/>
          <w:b/>
          <w:bCs/>
        </w:rPr>
        <w:t xml:space="preserve">Gut </w:t>
      </w:r>
      <w:r w:rsidR="00D35F8F" w:rsidRPr="004360FC">
        <w:rPr>
          <w:rFonts w:ascii="Arial" w:hAnsi="Arial" w:cs="Arial"/>
          <w:b/>
          <w:bCs/>
        </w:rPr>
        <w:t>Microbio</w:t>
      </w:r>
      <w:r w:rsidR="00D35F8F">
        <w:rPr>
          <w:rFonts w:ascii="Arial" w:hAnsi="Arial" w:cs="Arial"/>
          <w:b/>
          <w:bCs/>
        </w:rPr>
        <w:t xml:space="preserve">me </w:t>
      </w:r>
      <w:r w:rsidRPr="004360FC">
        <w:rPr>
          <w:rFonts w:ascii="Arial" w:hAnsi="Arial" w:cs="Arial"/>
          <w:b/>
          <w:bCs/>
        </w:rPr>
        <w:t>in a Diabetic Kidney Disease Model</w:t>
      </w:r>
    </w:p>
    <w:p w14:paraId="1A411109" w14:textId="77777777" w:rsidR="009A1249" w:rsidRPr="004360FC" w:rsidRDefault="009A1249" w:rsidP="008427FA">
      <w:pPr>
        <w:rPr>
          <w:rFonts w:ascii="Arial" w:hAnsi="Arial" w:cs="Arial"/>
          <w:b/>
          <w:bCs/>
        </w:rPr>
      </w:pPr>
    </w:p>
    <w:p w14:paraId="22E79EB4" w14:textId="77777777" w:rsidR="004360FC" w:rsidRDefault="004360FC" w:rsidP="008427FA">
      <w:pPr>
        <w:rPr>
          <w:rFonts w:ascii="Arial" w:hAnsi="Arial" w:cs="Arial"/>
        </w:rPr>
      </w:pPr>
    </w:p>
    <w:p w14:paraId="0EC345A1" w14:textId="77777777" w:rsidR="004360FC" w:rsidRPr="004360FC" w:rsidRDefault="004360FC" w:rsidP="00845428">
      <w:pPr>
        <w:jc w:val="both"/>
        <w:rPr>
          <w:rFonts w:ascii="Arial" w:hAnsi="Arial" w:cs="Arial"/>
          <w:lang w:val="en-ID"/>
        </w:rPr>
      </w:pPr>
      <w:r w:rsidRPr="004360FC">
        <w:rPr>
          <w:rFonts w:ascii="Arial" w:hAnsi="Arial" w:cs="Arial"/>
          <w:b/>
          <w:bCs/>
          <w:lang w:val="en-ID"/>
        </w:rPr>
        <w:t>Aims:</w:t>
      </w:r>
      <w:r w:rsidRPr="004360FC">
        <w:rPr>
          <w:rFonts w:ascii="Arial" w:hAnsi="Arial" w:cs="Arial"/>
          <w:lang w:val="en-ID"/>
        </w:rPr>
        <w:br/>
        <w:t xml:space="preserve">The gut-kidney axis has emerged as a potential contributor to diabetic kidney disease (DKD), with intestinal barrier dysfunction implicated in disease progression. This study evaluated whether larazotide, a peptide that modulates intestinal permeability, could ameliorate DKD features in </w:t>
      </w:r>
      <w:proofErr w:type="spellStart"/>
      <w:r w:rsidRPr="004360FC">
        <w:rPr>
          <w:rFonts w:ascii="Arial" w:hAnsi="Arial" w:cs="Arial"/>
          <w:lang w:val="en-ID"/>
        </w:rPr>
        <w:t>db</w:t>
      </w:r>
      <w:proofErr w:type="spellEnd"/>
      <w:r w:rsidRPr="004360FC">
        <w:rPr>
          <w:rFonts w:ascii="Arial" w:hAnsi="Arial" w:cs="Arial"/>
          <w:lang w:val="en-ID"/>
        </w:rPr>
        <w:t>/</w:t>
      </w:r>
      <w:proofErr w:type="spellStart"/>
      <w:r w:rsidRPr="004360FC">
        <w:rPr>
          <w:rFonts w:ascii="Arial" w:hAnsi="Arial" w:cs="Arial"/>
          <w:lang w:val="en-ID"/>
        </w:rPr>
        <w:t>db</w:t>
      </w:r>
      <w:proofErr w:type="spellEnd"/>
      <w:r w:rsidRPr="004360FC">
        <w:rPr>
          <w:rFonts w:ascii="Arial" w:hAnsi="Arial" w:cs="Arial"/>
          <w:lang w:val="en-ID"/>
        </w:rPr>
        <w:t xml:space="preserve"> mice.</w:t>
      </w:r>
    </w:p>
    <w:p w14:paraId="7452F525" w14:textId="00D38275" w:rsidR="004360FC" w:rsidRPr="004360FC" w:rsidRDefault="004360FC" w:rsidP="00845428">
      <w:pPr>
        <w:jc w:val="both"/>
        <w:rPr>
          <w:rFonts w:ascii="Arial" w:hAnsi="Arial" w:cs="Arial"/>
          <w:lang w:val="en-ID"/>
        </w:rPr>
      </w:pPr>
      <w:r w:rsidRPr="004360FC">
        <w:rPr>
          <w:rFonts w:ascii="Arial" w:hAnsi="Arial" w:cs="Arial"/>
          <w:b/>
          <w:bCs/>
          <w:lang w:val="en-ID"/>
        </w:rPr>
        <w:t>Methods:</w:t>
      </w:r>
      <w:r w:rsidRPr="004360FC">
        <w:rPr>
          <w:rFonts w:ascii="Arial" w:hAnsi="Arial" w:cs="Arial"/>
          <w:lang w:val="en-ID"/>
        </w:rPr>
        <w:br/>
        <w:t xml:space="preserve">Eight-week-old </w:t>
      </w:r>
      <w:proofErr w:type="spellStart"/>
      <w:r w:rsidRPr="004360FC">
        <w:rPr>
          <w:rFonts w:ascii="Arial" w:hAnsi="Arial" w:cs="Arial"/>
          <w:lang w:val="en-ID"/>
        </w:rPr>
        <w:t>db</w:t>
      </w:r>
      <w:proofErr w:type="spellEnd"/>
      <w:r w:rsidRPr="004360FC">
        <w:rPr>
          <w:rFonts w:ascii="Arial" w:hAnsi="Arial" w:cs="Arial"/>
          <w:lang w:val="en-ID"/>
        </w:rPr>
        <w:t>/</w:t>
      </w:r>
      <w:proofErr w:type="spellStart"/>
      <w:r w:rsidRPr="004360FC">
        <w:rPr>
          <w:rFonts w:ascii="Arial" w:hAnsi="Arial" w:cs="Arial"/>
          <w:lang w:val="en-ID"/>
        </w:rPr>
        <w:t>db</w:t>
      </w:r>
      <w:proofErr w:type="spellEnd"/>
      <w:r w:rsidRPr="004360FC">
        <w:rPr>
          <w:rFonts w:ascii="Arial" w:hAnsi="Arial" w:cs="Arial"/>
          <w:lang w:val="en-ID"/>
        </w:rPr>
        <w:t xml:space="preserve"> mice (n=15) were treated with larazotide (20 mg/kg/day) in drinking water for 10 weeks. Intestinal permeability was assessed </w:t>
      </w:r>
      <w:r w:rsidR="00D35F8F" w:rsidRPr="00845428">
        <w:rPr>
          <w:rFonts w:ascii="Arial" w:hAnsi="Arial" w:cs="Arial"/>
          <w:i/>
          <w:iCs/>
          <w:lang w:val="en-ID"/>
        </w:rPr>
        <w:t xml:space="preserve">in vivo </w:t>
      </w:r>
      <w:r w:rsidRPr="004360FC">
        <w:rPr>
          <w:rFonts w:ascii="Arial" w:hAnsi="Arial" w:cs="Arial"/>
          <w:lang w:val="en-ID"/>
        </w:rPr>
        <w:t xml:space="preserve">using FITC-dextran. </w:t>
      </w:r>
      <w:r w:rsidR="00D35F8F">
        <w:rPr>
          <w:rFonts w:ascii="Arial" w:hAnsi="Arial" w:cs="Arial"/>
          <w:lang w:val="en-ID"/>
        </w:rPr>
        <w:t xml:space="preserve">Markers of kidney damage </w:t>
      </w:r>
      <w:r w:rsidRPr="004360FC">
        <w:rPr>
          <w:rFonts w:ascii="Arial" w:hAnsi="Arial" w:cs="Arial"/>
          <w:lang w:val="en-ID"/>
        </w:rPr>
        <w:t>included urinary albumin-creatinine ratio (UACR) and glomerulosclerosis scoring by periodic acid-Schiff (PAS) staining. Water intake, urine volume, and gut transit time were measured. Caecal microbial composition was profiled using 16S rRNA sequencing. Data were analysed using two-way ANOVA.</w:t>
      </w:r>
    </w:p>
    <w:p w14:paraId="2D938D78" w14:textId="3B3A8408" w:rsidR="004360FC" w:rsidRPr="004360FC" w:rsidRDefault="004360FC" w:rsidP="00845428">
      <w:pPr>
        <w:jc w:val="both"/>
        <w:rPr>
          <w:rFonts w:ascii="Arial" w:hAnsi="Arial" w:cs="Arial"/>
          <w:lang w:val="en-ID"/>
        </w:rPr>
      </w:pPr>
      <w:r w:rsidRPr="004360FC">
        <w:rPr>
          <w:rFonts w:ascii="Arial" w:hAnsi="Arial" w:cs="Arial"/>
          <w:b/>
          <w:bCs/>
          <w:lang w:val="en-ID"/>
        </w:rPr>
        <w:t>Results:</w:t>
      </w:r>
      <w:r w:rsidRPr="004360FC">
        <w:rPr>
          <w:rFonts w:ascii="Arial" w:hAnsi="Arial" w:cs="Arial"/>
          <w:lang w:val="en-ID"/>
        </w:rPr>
        <w:br/>
        <w:t xml:space="preserve">Diabetic </w:t>
      </w:r>
      <w:proofErr w:type="spellStart"/>
      <w:r w:rsidRPr="004360FC">
        <w:rPr>
          <w:rFonts w:ascii="Arial" w:hAnsi="Arial" w:cs="Arial"/>
          <w:lang w:val="en-ID"/>
        </w:rPr>
        <w:t>db</w:t>
      </w:r>
      <w:proofErr w:type="spellEnd"/>
      <w:r w:rsidRPr="004360FC">
        <w:rPr>
          <w:rFonts w:ascii="Arial" w:hAnsi="Arial" w:cs="Arial"/>
          <w:lang w:val="en-ID"/>
        </w:rPr>
        <w:t>/</w:t>
      </w:r>
      <w:proofErr w:type="spellStart"/>
      <w:r w:rsidRPr="004360FC">
        <w:rPr>
          <w:rFonts w:ascii="Arial" w:hAnsi="Arial" w:cs="Arial"/>
          <w:lang w:val="en-ID"/>
        </w:rPr>
        <w:t>db</w:t>
      </w:r>
      <w:proofErr w:type="spellEnd"/>
      <w:r w:rsidRPr="004360FC">
        <w:rPr>
          <w:rFonts w:ascii="Arial" w:hAnsi="Arial" w:cs="Arial"/>
          <w:lang w:val="en-ID"/>
        </w:rPr>
        <w:t xml:space="preserve"> mice exhibited significantly increased intestinal permeability compared to non-diabetic controls (</w:t>
      </w:r>
      <w:r w:rsidRPr="004360FC">
        <w:rPr>
          <w:rFonts w:ascii="Arial" w:hAnsi="Arial" w:cs="Arial"/>
          <w:i/>
          <w:iCs/>
          <w:lang w:val="en-ID"/>
        </w:rPr>
        <w:t xml:space="preserve">p </w:t>
      </w:r>
      <w:r w:rsidRPr="004360FC">
        <w:rPr>
          <w:rFonts w:ascii="Arial" w:hAnsi="Arial" w:cs="Arial"/>
          <w:lang w:val="en-ID"/>
        </w:rPr>
        <w:t xml:space="preserve">&lt; 0.0001). Larazotide treatment did not improve intestinal permeability and was associated with </w:t>
      </w:r>
      <w:r w:rsidR="00761A1E">
        <w:rPr>
          <w:rFonts w:ascii="Arial" w:hAnsi="Arial" w:cs="Arial"/>
          <w:lang w:val="en-ID"/>
        </w:rPr>
        <w:t>greater</w:t>
      </w:r>
      <w:r w:rsidR="00761A1E" w:rsidRPr="004360FC">
        <w:rPr>
          <w:rFonts w:ascii="Arial" w:hAnsi="Arial" w:cs="Arial"/>
          <w:lang w:val="en-ID"/>
        </w:rPr>
        <w:t xml:space="preserve"> </w:t>
      </w:r>
      <w:r w:rsidRPr="004360FC">
        <w:rPr>
          <w:rFonts w:ascii="Arial" w:hAnsi="Arial" w:cs="Arial"/>
          <w:lang w:val="en-ID"/>
        </w:rPr>
        <w:t>albuminuria (</w:t>
      </w:r>
      <w:r w:rsidRPr="004360FC">
        <w:rPr>
          <w:rFonts w:ascii="Arial" w:hAnsi="Arial" w:cs="Arial"/>
          <w:i/>
          <w:iCs/>
          <w:lang w:val="en-ID"/>
        </w:rPr>
        <w:t>p</w:t>
      </w:r>
      <w:r w:rsidRPr="004360FC">
        <w:rPr>
          <w:rFonts w:ascii="Arial" w:hAnsi="Arial" w:cs="Arial"/>
          <w:lang w:val="en-ID"/>
        </w:rPr>
        <w:t xml:space="preserve"> = 0.0087) and kidney-to-body weight ratio (</w:t>
      </w:r>
      <w:r w:rsidRPr="004360FC">
        <w:rPr>
          <w:rFonts w:ascii="Arial" w:hAnsi="Arial" w:cs="Arial"/>
          <w:i/>
          <w:iCs/>
          <w:lang w:val="en-ID"/>
        </w:rPr>
        <w:t>p</w:t>
      </w:r>
      <w:r w:rsidRPr="004360FC">
        <w:rPr>
          <w:rFonts w:ascii="Arial" w:hAnsi="Arial" w:cs="Arial"/>
          <w:lang w:val="en-ID"/>
        </w:rPr>
        <w:t xml:space="preserve"> = 0.0046) in </w:t>
      </w:r>
      <w:proofErr w:type="spellStart"/>
      <w:r w:rsidRPr="004360FC">
        <w:rPr>
          <w:rFonts w:ascii="Arial" w:hAnsi="Arial" w:cs="Arial"/>
          <w:lang w:val="en-ID"/>
        </w:rPr>
        <w:t>db</w:t>
      </w:r>
      <w:proofErr w:type="spellEnd"/>
      <w:r w:rsidRPr="004360FC">
        <w:rPr>
          <w:rFonts w:ascii="Arial" w:hAnsi="Arial" w:cs="Arial"/>
          <w:lang w:val="en-ID"/>
        </w:rPr>
        <w:t>/</w:t>
      </w:r>
      <w:proofErr w:type="spellStart"/>
      <w:r w:rsidRPr="004360FC">
        <w:rPr>
          <w:rFonts w:ascii="Arial" w:hAnsi="Arial" w:cs="Arial"/>
          <w:lang w:val="en-ID"/>
        </w:rPr>
        <w:t>db</w:t>
      </w:r>
      <w:proofErr w:type="spellEnd"/>
      <w:r w:rsidRPr="004360FC">
        <w:rPr>
          <w:rFonts w:ascii="Arial" w:hAnsi="Arial" w:cs="Arial"/>
          <w:lang w:val="en-ID"/>
        </w:rPr>
        <w:t xml:space="preserve"> mice. </w:t>
      </w:r>
      <w:r>
        <w:rPr>
          <w:rFonts w:ascii="Arial" w:hAnsi="Arial" w:cs="Arial"/>
          <w:lang w:val="en-ID"/>
        </w:rPr>
        <w:t>Larazotide-t</w:t>
      </w:r>
      <w:r w:rsidRPr="004360FC">
        <w:rPr>
          <w:rFonts w:ascii="Arial" w:hAnsi="Arial" w:cs="Arial"/>
          <w:lang w:val="en-ID"/>
        </w:rPr>
        <w:t>reated diabetic mice also displayed increased water intake (</w:t>
      </w:r>
      <w:r w:rsidRPr="004360FC">
        <w:rPr>
          <w:rFonts w:ascii="Arial" w:hAnsi="Arial" w:cs="Arial"/>
          <w:i/>
          <w:iCs/>
          <w:lang w:val="en-ID"/>
        </w:rPr>
        <w:t>p</w:t>
      </w:r>
      <w:r w:rsidRPr="004360FC">
        <w:rPr>
          <w:rFonts w:ascii="Arial" w:hAnsi="Arial" w:cs="Arial"/>
          <w:lang w:val="en-ID"/>
        </w:rPr>
        <w:t xml:space="preserve"> = 0.0017), urine output (</w:t>
      </w:r>
      <w:r w:rsidRPr="004360FC">
        <w:rPr>
          <w:rFonts w:ascii="Arial" w:hAnsi="Arial" w:cs="Arial"/>
          <w:i/>
          <w:iCs/>
          <w:lang w:val="en-ID"/>
        </w:rPr>
        <w:t>p</w:t>
      </w:r>
      <w:r w:rsidRPr="004360FC">
        <w:rPr>
          <w:rFonts w:ascii="Arial" w:hAnsi="Arial" w:cs="Arial"/>
          <w:lang w:val="en-ID"/>
        </w:rPr>
        <w:t xml:space="preserve"> = 0.0011), and delayed gut transit (</w:t>
      </w:r>
      <w:r w:rsidRPr="004360FC">
        <w:rPr>
          <w:rFonts w:ascii="Arial" w:hAnsi="Arial" w:cs="Arial"/>
          <w:i/>
          <w:iCs/>
          <w:lang w:val="en-ID"/>
        </w:rPr>
        <w:t>p</w:t>
      </w:r>
      <w:r w:rsidRPr="004360FC">
        <w:rPr>
          <w:rFonts w:ascii="Arial" w:hAnsi="Arial" w:cs="Arial"/>
          <w:lang w:val="en-ID"/>
        </w:rPr>
        <w:t xml:space="preserve"> = 0.0178). </w:t>
      </w:r>
      <w:r w:rsidR="00761A1E" w:rsidRPr="004360FC">
        <w:rPr>
          <w:rFonts w:ascii="Arial" w:hAnsi="Arial" w:cs="Arial"/>
          <w:lang w:val="en-ID"/>
        </w:rPr>
        <w:t>16S rRNA sequencing</w:t>
      </w:r>
      <w:r w:rsidR="00761A1E" w:rsidRPr="004360FC" w:rsidDel="00761A1E">
        <w:rPr>
          <w:rFonts w:ascii="Arial" w:hAnsi="Arial" w:cs="Arial"/>
          <w:lang w:val="en-ID"/>
        </w:rPr>
        <w:t xml:space="preserve"> </w:t>
      </w:r>
      <w:r w:rsidRPr="004360FC">
        <w:rPr>
          <w:rFonts w:ascii="Arial" w:hAnsi="Arial" w:cs="Arial"/>
          <w:lang w:val="en-ID"/>
        </w:rPr>
        <w:t xml:space="preserve">revealed that larazotide altered microbial beta diversity in </w:t>
      </w:r>
      <w:proofErr w:type="spellStart"/>
      <w:r w:rsidRPr="004360FC">
        <w:rPr>
          <w:rFonts w:ascii="Arial" w:hAnsi="Arial" w:cs="Arial"/>
          <w:lang w:val="en-ID"/>
        </w:rPr>
        <w:t>db</w:t>
      </w:r>
      <w:proofErr w:type="spellEnd"/>
      <w:r w:rsidRPr="004360FC">
        <w:rPr>
          <w:rFonts w:ascii="Arial" w:hAnsi="Arial" w:cs="Arial"/>
          <w:lang w:val="en-ID"/>
        </w:rPr>
        <w:t>/</w:t>
      </w:r>
      <w:proofErr w:type="spellStart"/>
      <w:r w:rsidRPr="004360FC">
        <w:rPr>
          <w:rFonts w:ascii="Arial" w:hAnsi="Arial" w:cs="Arial"/>
          <w:lang w:val="en-ID"/>
        </w:rPr>
        <w:t>db</w:t>
      </w:r>
      <w:proofErr w:type="spellEnd"/>
      <w:r w:rsidRPr="004360FC">
        <w:rPr>
          <w:rFonts w:ascii="Arial" w:hAnsi="Arial" w:cs="Arial"/>
          <w:lang w:val="en-ID"/>
        </w:rPr>
        <w:t xml:space="preserve"> mice (</w:t>
      </w:r>
      <w:r w:rsidRPr="004360FC">
        <w:rPr>
          <w:rFonts w:ascii="Arial" w:hAnsi="Arial" w:cs="Arial"/>
          <w:i/>
          <w:iCs/>
          <w:lang w:val="en-ID"/>
        </w:rPr>
        <w:t>p</w:t>
      </w:r>
      <w:r w:rsidRPr="004360FC">
        <w:rPr>
          <w:rFonts w:ascii="Arial" w:hAnsi="Arial" w:cs="Arial"/>
          <w:lang w:val="en-ID"/>
        </w:rPr>
        <w:t xml:space="preserve"> = 0.0072) and reduced the Firmicutes/Bacteroidetes ratio in larazotide-treated non-diabetic controls (</w:t>
      </w:r>
      <w:r w:rsidRPr="004360FC">
        <w:rPr>
          <w:rFonts w:ascii="Arial" w:hAnsi="Arial" w:cs="Arial"/>
          <w:i/>
          <w:iCs/>
          <w:lang w:val="en-ID"/>
        </w:rPr>
        <w:t>p</w:t>
      </w:r>
      <w:r w:rsidRPr="004360FC">
        <w:rPr>
          <w:rFonts w:ascii="Arial" w:hAnsi="Arial" w:cs="Arial"/>
          <w:lang w:val="en-ID"/>
        </w:rPr>
        <w:t xml:space="preserve"> = 0.0232).</w:t>
      </w:r>
    </w:p>
    <w:p w14:paraId="10A70658" w14:textId="77777777" w:rsidR="004360FC" w:rsidRPr="004360FC" w:rsidRDefault="004360FC" w:rsidP="00845428">
      <w:pPr>
        <w:jc w:val="both"/>
        <w:rPr>
          <w:rFonts w:ascii="Arial" w:hAnsi="Arial" w:cs="Arial"/>
          <w:lang w:val="en-ID"/>
        </w:rPr>
      </w:pPr>
      <w:r w:rsidRPr="004360FC">
        <w:rPr>
          <w:rFonts w:ascii="Arial" w:hAnsi="Arial" w:cs="Arial"/>
          <w:b/>
          <w:bCs/>
          <w:lang w:val="en-ID"/>
        </w:rPr>
        <w:t>Conclusion:</w:t>
      </w:r>
      <w:r w:rsidRPr="004360FC">
        <w:rPr>
          <w:rFonts w:ascii="Arial" w:hAnsi="Arial" w:cs="Arial"/>
          <w:lang w:val="en-ID"/>
        </w:rPr>
        <w:br/>
        <w:t xml:space="preserve">In this study, larazotide did not improve intestinal barrier dysfunction or renal outcomes in </w:t>
      </w:r>
      <w:proofErr w:type="spellStart"/>
      <w:r w:rsidRPr="004360FC">
        <w:rPr>
          <w:rFonts w:ascii="Arial" w:hAnsi="Arial" w:cs="Arial"/>
          <w:lang w:val="en-ID"/>
        </w:rPr>
        <w:t>db</w:t>
      </w:r>
      <w:proofErr w:type="spellEnd"/>
      <w:r w:rsidRPr="004360FC">
        <w:rPr>
          <w:rFonts w:ascii="Arial" w:hAnsi="Arial" w:cs="Arial"/>
          <w:lang w:val="en-ID"/>
        </w:rPr>
        <w:t>/</w:t>
      </w:r>
      <w:proofErr w:type="spellStart"/>
      <w:r w:rsidRPr="004360FC">
        <w:rPr>
          <w:rFonts w:ascii="Arial" w:hAnsi="Arial" w:cs="Arial"/>
          <w:lang w:val="en-ID"/>
        </w:rPr>
        <w:t>db</w:t>
      </w:r>
      <w:proofErr w:type="spellEnd"/>
      <w:r w:rsidRPr="004360FC">
        <w:rPr>
          <w:rFonts w:ascii="Arial" w:hAnsi="Arial" w:cs="Arial"/>
          <w:lang w:val="en-ID"/>
        </w:rPr>
        <w:t xml:space="preserve"> mice and was associated with changes in renal markers and gut microbiota composition. These findings indicate that the effects of larazotide in the context of diabetes warrant further investigation to better understand its safety profile and potential impact on kidney and gut health in DKD.</w:t>
      </w: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143BE"/>
    <w:rsid w:val="00094D57"/>
    <w:rsid w:val="002254A6"/>
    <w:rsid w:val="0028124D"/>
    <w:rsid w:val="002B7798"/>
    <w:rsid w:val="00376B39"/>
    <w:rsid w:val="004360FC"/>
    <w:rsid w:val="004E09DD"/>
    <w:rsid w:val="007244F0"/>
    <w:rsid w:val="00742153"/>
    <w:rsid w:val="00761A1E"/>
    <w:rsid w:val="00830A4D"/>
    <w:rsid w:val="008427FA"/>
    <w:rsid w:val="00845428"/>
    <w:rsid w:val="008953CF"/>
    <w:rsid w:val="009A1249"/>
    <w:rsid w:val="009A582D"/>
    <w:rsid w:val="009D79DB"/>
    <w:rsid w:val="00A85759"/>
    <w:rsid w:val="00BC6BF9"/>
    <w:rsid w:val="00BC73E4"/>
    <w:rsid w:val="00D35F8F"/>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75610">
      <w:bodyDiv w:val="1"/>
      <w:marLeft w:val="0"/>
      <w:marRight w:val="0"/>
      <w:marTop w:val="0"/>
      <w:marBottom w:val="0"/>
      <w:divBdr>
        <w:top w:val="none" w:sz="0" w:space="0" w:color="auto"/>
        <w:left w:val="none" w:sz="0" w:space="0" w:color="auto"/>
        <w:bottom w:val="none" w:sz="0" w:space="0" w:color="auto"/>
        <w:right w:val="none" w:sz="0" w:space="0" w:color="auto"/>
      </w:divBdr>
    </w:div>
    <w:div w:id="9858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1746</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Amalia Sitti Khayyira</cp:lastModifiedBy>
  <cp:revision>4</cp:revision>
  <dcterms:created xsi:type="dcterms:W3CDTF">2025-05-19T03:14:00Z</dcterms:created>
  <dcterms:modified xsi:type="dcterms:W3CDTF">2025-05-19T05:36:00Z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878bfc33-aed3-44e6-9f2a-234ea992e958</vt:lpwstr>
  </property>
</Properties>
</file>