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C373" w14:textId="09B79771" w:rsidR="00EE0B75" w:rsidRPr="009140CE" w:rsidRDefault="00EE0B75" w:rsidP="00EE0B75">
      <w:pPr>
        <w:pStyle w:val="Heading2"/>
        <w:rPr>
          <w:b/>
        </w:rPr>
      </w:pPr>
      <w:r w:rsidRPr="009140CE">
        <w:rPr>
          <w:b/>
        </w:rPr>
        <w:t>Country perspectives on addressing the social determinants of health for effective implementation of the SDGs</w:t>
      </w:r>
    </w:p>
    <w:p w14:paraId="65C106D7" w14:textId="77777777" w:rsidR="00EE0B75" w:rsidRPr="0013699F" w:rsidRDefault="00EE0B75" w:rsidP="00EE0B75">
      <w:pPr>
        <w:spacing w:after="0" w:line="240" w:lineRule="auto"/>
      </w:pPr>
    </w:p>
    <w:p w14:paraId="39304DE2" w14:textId="77777777" w:rsidR="00EE0B75" w:rsidRPr="0013699F" w:rsidRDefault="00EE0B75" w:rsidP="00EE0B75">
      <w:pPr>
        <w:spacing w:after="0" w:line="240" w:lineRule="auto"/>
        <w:rPr>
          <w:b/>
        </w:rPr>
      </w:pPr>
      <w:r w:rsidRPr="0013699F">
        <w:rPr>
          <w:b/>
        </w:rPr>
        <w:t>Convener: IUHPE Working Group on the Social Determinants of Health</w:t>
      </w:r>
    </w:p>
    <w:p w14:paraId="0D28A089" w14:textId="77777777" w:rsidR="00EE0B75" w:rsidRPr="0013699F" w:rsidRDefault="00EE0B75" w:rsidP="00EE0B75">
      <w:pPr>
        <w:spacing w:after="0" w:line="240" w:lineRule="auto"/>
        <w:rPr>
          <w:b/>
        </w:rPr>
      </w:pPr>
    </w:p>
    <w:p w14:paraId="40C57CA4" w14:textId="77777777" w:rsidR="00EE0B75" w:rsidRPr="00C2238D" w:rsidRDefault="00EE0B75" w:rsidP="00EE0B75">
      <w:pPr>
        <w:spacing w:after="0" w:line="240" w:lineRule="auto"/>
        <w:rPr>
          <w:b/>
          <w:lang w:val="en-US"/>
        </w:rPr>
      </w:pPr>
      <w:bookmarkStart w:id="0" w:name="_GoBack"/>
      <w:bookmarkEnd w:id="0"/>
      <w:r w:rsidRPr="00C2238D">
        <w:rPr>
          <w:b/>
          <w:lang w:val="en-US"/>
        </w:rPr>
        <w:t>Summary</w:t>
      </w:r>
    </w:p>
    <w:p w14:paraId="734B839B" w14:textId="77777777" w:rsidR="00EE0B75" w:rsidRDefault="00EE0B75" w:rsidP="00EE0B75">
      <w:pPr>
        <w:spacing w:after="0" w:line="240" w:lineRule="auto"/>
        <w:jc w:val="both"/>
        <w:rPr>
          <w:lang w:val="en-US"/>
        </w:rPr>
      </w:pPr>
      <w:r w:rsidRPr="00C2238D">
        <w:rPr>
          <w:lang w:val="en-US"/>
        </w:rPr>
        <w:t xml:space="preserve">The </w:t>
      </w:r>
      <w:r w:rsidRPr="00C2238D">
        <w:t xml:space="preserve">Sustainable Development Goals </w:t>
      </w:r>
      <w:r>
        <w:t>(</w:t>
      </w:r>
      <w:r w:rsidRPr="00C2238D">
        <w:rPr>
          <w:lang w:val="en-US"/>
        </w:rPr>
        <w:t>SDGs</w:t>
      </w:r>
      <w:r>
        <w:rPr>
          <w:lang w:val="en-US"/>
        </w:rPr>
        <w:t>)</w:t>
      </w:r>
      <w:r w:rsidRPr="00C2238D">
        <w:rPr>
          <w:lang w:val="en-US"/>
        </w:rPr>
        <w:t xml:space="preserve"> challenge countries to change how they develop policies and progra</w:t>
      </w:r>
      <w:r>
        <w:rPr>
          <w:lang w:val="en-US"/>
        </w:rPr>
        <w:t>ms</w:t>
      </w:r>
      <w:r w:rsidRPr="00C2238D">
        <w:rPr>
          <w:lang w:val="en-US"/>
        </w:rPr>
        <w:t>. The integrated nature of SDGs assumes a move from program</w:t>
      </w:r>
      <w:r>
        <w:rPr>
          <w:lang w:val="en-US"/>
        </w:rPr>
        <w:t xml:space="preserve"> </w:t>
      </w:r>
      <w:r w:rsidRPr="00C2238D">
        <w:rPr>
          <w:lang w:val="en-US"/>
        </w:rPr>
        <w:t>silos to partnerships at different levels of government and community</w:t>
      </w:r>
      <w:r>
        <w:rPr>
          <w:lang w:val="en-US"/>
        </w:rPr>
        <w:t>.</w:t>
      </w:r>
      <w:r w:rsidRPr="00C2238D">
        <w:rPr>
          <w:lang w:val="en-US"/>
        </w:rPr>
        <w:t xml:space="preserve"> </w:t>
      </w:r>
      <w:r>
        <w:t>P</w:t>
      </w:r>
      <w:r w:rsidRPr="00C2238D">
        <w:t xml:space="preserve">lanetary health </w:t>
      </w:r>
      <w:r w:rsidRPr="00C2238D">
        <w:rPr>
          <w:lang w:val="en-US"/>
        </w:rPr>
        <w:t>is impacted by social, environmental, political and commercial determinants.</w:t>
      </w:r>
      <w:r w:rsidRPr="00C2238D">
        <w:rPr>
          <w:i/>
          <w:lang w:val="en-US"/>
        </w:rPr>
        <w:t xml:space="preserve"> </w:t>
      </w:r>
      <w:r w:rsidRPr="00C2238D">
        <w:rPr>
          <w:lang w:val="en-US"/>
        </w:rPr>
        <w:t>Tackling the SDGs requires an understanding of health within the broader framework of its social determinants and the complex process of policy making. New roles and skills involve leadership, diplomacy skills,</w:t>
      </w:r>
      <w:r>
        <w:rPr>
          <w:lang w:val="en-US"/>
        </w:rPr>
        <w:t xml:space="preserve"> </w:t>
      </w:r>
      <w:r w:rsidRPr="00C2238D">
        <w:rPr>
          <w:lang w:val="en-US"/>
        </w:rPr>
        <w:t>understanding of the organizational cultures and priorities of other sectors and citizens to achieve shared goals.</w:t>
      </w:r>
      <w:r w:rsidRPr="00C2238D">
        <w:t xml:space="preserve"> This session analyzes the dynamic interaction between the </w:t>
      </w:r>
      <w:r>
        <w:t>Social Determinants of Health (</w:t>
      </w:r>
      <w:r w:rsidRPr="00C2238D">
        <w:t>SDOH</w:t>
      </w:r>
      <w:r>
        <w:t>)</w:t>
      </w:r>
      <w:r w:rsidRPr="00C2238D">
        <w:t xml:space="preserve"> agenda and the ongoing implementation of the 2030 Agenda for Sustainable Development.  Examples of successful approaches from </w:t>
      </w:r>
      <w:r>
        <w:t xml:space="preserve">different regions </w:t>
      </w:r>
      <w:r w:rsidRPr="00C2238D">
        <w:t>will inform the discussions. By drawing on the experiences discussed in the session participants</w:t>
      </w:r>
      <w:r w:rsidRPr="00C2238D">
        <w:rPr>
          <w:lang w:val="en-US"/>
        </w:rPr>
        <w:t xml:space="preserve"> will:</w:t>
      </w:r>
    </w:p>
    <w:p w14:paraId="3304BDF5" w14:textId="77777777" w:rsidR="00EE0B75" w:rsidRPr="00C2238D" w:rsidRDefault="00EE0B75" w:rsidP="00EE0B75">
      <w:pPr>
        <w:spacing w:after="0" w:line="240" w:lineRule="auto"/>
        <w:jc w:val="both"/>
        <w:rPr>
          <w:lang w:val="en-US"/>
        </w:rPr>
      </w:pPr>
    </w:p>
    <w:p w14:paraId="57F8222A" w14:textId="77777777" w:rsidR="00EE0B75" w:rsidRPr="00883807" w:rsidRDefault="00EE0B75" w:rsidP="00EE0B75">
      <w:pPr>
        <w:pStyle w:val="ListParagraph"/>
        <w:numPr>
          <w:ilvl w:val="0"/>
          <w:numId w:val="1"/>
        </w:numPr>
        <w:spacing w:after="0" w:line="240" w:lineRule="auto"/>
        <w:ind w:left="284" w:hanging="284"/>
        <w:jc w:val="both"/>
        <w:rPr>
          <w:lang w:val="en-US"/>
        </w:rPr>
      </w:pPr>
      <w:r w:rsidRPr="00883807">
        <w:rPr>
          <w:lang w:val="en-US"/>
        </w:rPr>
        <w:t xml:space="preserve">Identify opportunities in advancing the SDOH and health promotion agenda; </w:t>
      </w:r>
    </w:p>
    <w:p w14:paraId="65438E01" w14:textId="77777777" w:rsidR="00EE0B75" w:rsidRPr="00883807" w:rsidRDefault="00EE0B75" w:rsidP="00EE0B75">
      <w:pPr>
        <w:pStyle w:val="ListParagraph"/>
        <w:numPr>
          <w:ilvl w:val="0"/>
          <w:numId w:val="1"/>
        </w:numPr>
        <w:spacing w:after="0" w:line="240" w:lineRule="auto"/>
        <w:ind w:left="284" w:hanging="284"/>
        <w:jc w:val="both"/>
        <w:rPr>
          <w:lang w:val="en-US"/>
        </w:rPr>
      </w:pPr>
      <w:r w:rsidRPr="00883807">
        <w:rPr>
          <w:lang w:val="en-US"/>
        </w:rPr>
        <w:t>Reflect on bureaucratic challenges in advancing the SDOH and SDGs agenda;</w:t>
      </w:r>
    </w:p>
    <w:p w14:paraId="6BABBA04" w14:textId="77777777" w:rsidR="00EE0B75" w:rsidRPr="00883807" w:rsidRDefault="00EE0B75" w:rsidP="00EE0B75">
      <w:pPr>
        <w:pStyle w:val="ListParagraph"/>
        <w:numPr>
          <w:ilvl w:val="0"/>
          <w:numId w:val="1"/>
        </w:numPr>
        <w:spacing w:after="0" w:line="240" w:lineRule="auto"/>
        <w:ind w:left="284" w:hanging="284"/>
        <w:jc w:val="both"/>
        <w:rPr>
          <w:lang w:val="en-US"/>
        </w:rPr>
      </w:pPr>
      <w:r w:rsidRPr="00883807">
        <w:rPr>
          <w:lang w:val="en-US"/>
        </w:rPr>
        <w:t>Explore ways forward and ideas for replication in other countries;</w:t>
      </w:r>
    </w:p>
    <w:p w14:paraId="360C1CBF" w14:textId="77777777" w:rsidR="00EE0B75" w:rsidRPr="00883807" w:rsidRDefault="00EE0B75" w:rsidP="00EE0B75">
      <w:pPr>
        <w:pStyle w:val="ListParagraph"/>
        <w:numPr>
          <w:ilvl w:val="0"/>
          <w:numId w:val="1"/>
        </w:numPr>
        <w:spacing w:after="0" w:line="240" w:lineRule="auto"/>
        <w:ind w:left="284" w:hanging="284"/>
        <w:jc w:val="both"/>
        <w:rPr>
          <w:lang w:val="en-US"/>
        </w:rPr>
      </w:pPr>
      <w:r w:rsidRPr="00C2238D">
        <w:t>Be challenged to take a solution-oriented approach on how the SDOH approach can contribute to timely and effective implementation of SDGs in their own settings</w:t>
      </w:r>
      <w:r>
        <w:t>.</w:t>
      </w:r>
    </w:p>
    <w:p w14:paraId="396B2C6C"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E06"/>
    <w:multiLevelType w:val="hybridMultilevel"/>
    <w:tmpl w:val="5AB07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75"/>
    <w:rsid w:val="001E7800"/>
    <w:rsid w:val="006B5853"/>
    <w:rsid w:val="00EE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0890"/>
  <w15:chartTrackingRefBased/>
  <w15:docId w15:val="{F3BE5878-7CB5-48F0-802A-5A33A3CB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B75"/>
    <w:rPr>
      <w:rFonts w:asciiTheme="minorHAnsi" w:hAnsiTheme="minorHAnsi"/>
      <w:sz w:val="22"/>
      <w:lang w:val="en-CA"/>
    </w:rPr>
  </w:style>
  <w:style w:type="paragraph" w:styleId="Heading2">
    <w:name w:val="heading 2"/>
    <w:basedOn w:val="Normal"/>
    <w:next w:val="Normal"/>
    <w:link w:val="Heading2Char"/>
    <w:uiPriority w:val="9"/>
    <w:unhideWhenUsed/>
    <w:qFormat/>
    <w:rsid w:val="00EE0B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B75"/>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EE0B75"/>
    <w:rPr>
      <w:color w:val="0563C1" w:themeColor="hyperlink"/>
      <w:u w:val="single"/>
    </w:rPr>
  </w:style>
  <w:style w:type="paragraph" w:styleId="ListParagraph">
    <w:name w:val="List Paragraph"/>
    <w:basedOn w:val="Normal"/>
    <w:uiPriority w:val="34"/>
    <w:qFormat/>
    <w:rsid w:val="00EE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8D3F0-338B-40D6-8E3B-0155BA2F9C56}">
  <ds:schemaRefs>
    <ds:schemaRef ds:uri="http://schemas.microsoft.com/sharepoint/v3/contenttype/forms"/>
  </ds:schemaRefs>
</ds:datastoreItem>
</file>

<file path=customXml/itemProps2.xml><?xml version="1.0" encoding="utf-8"?>
<ds:datastoreItem xmlns:ds="http://schemas.openxmlformats.org/officeDocument/2006/customXml" ds:itemID="{3FB49407-9565-4BC1-B792-38888EB1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AE02C-D1CC-446C-B5F8-86ED00BCCE33}">
  <ds:schemaRefs>
    <ds:schemaRef ds:uri="9c8a2b7b-0bee-4c48-b0a6-23db8982d3bc"/>
    <ds:schemaRef ds:uri="http://purl.org/dc/terms/"/>
    <ds:schemaRef ds:uri="http://purl.org/dc/elements/1.1/"/>
    <ds:schemaRef ds:uri="http://schemas.microsoft.com/office/2006/metadata/properties"/>
    <ds:schemaRef ds:uri="http://www.w3.org/XML/1998/namespace"/>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2019-03-20T01:51:00Z</dcterms:created>
  <dcterms:modified xsi:type="dcterms:W3CDTF">2019-03-25T00:30:00Z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