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E42B339" w:rsidR="003F162C" w:rsidRPr="00B61E91" w:rsidRDefault="00132744" w:rsidP="000A28E2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61E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Diagnostic Work-up of Lung Cancer Patients of the Top End Health Service</w:t>
            </w:r>
            <w:r w:rsidR="005515AF" w:rsidRPr="00B61E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(TEHS)</w:t>
            </w:r>
            <w:r w:rsidRPr="00B61E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of the Norther Territory</w:t>
            </w:r>
            <w:r w:rsidR="0076715D" w:rsidRPr="00B61E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(NT)</w:t>
            </w:r>
            <w:r w:rsidRPr="00B61E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between 2015-2020: A Retrospective Cohort Analysis.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09B2A4FF" w:rsidR="001564A4" w:rsidRPr="00B61E91" w:rsidRDefault="00132744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B61E91">
              <w:rPr>
                <w:rFonts w:ascii="Arial" w:hAnsi="Arial" w:cs="Arial"/>
                <w:sz w:val="22"/>
                <w:szCs w:val="22"/>
                <w:lang w:val="en-US" w:eastAsia="en-GB"/>
              </w:rPr>
              <w:t>Lloyd A</w:t>
            </w:r>
            <w:r w:rsidR="001564A4" w:rsidRPr="00B61E9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B61E91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00B61E91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Mo L</w:t>
            </w:r>
            <w:r w:rsidR="00B125E3" w:rsidRPr="00B61E9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B61E91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B61E91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B125E3" w:rsidRPr="00B61E91">
              <w:rPr>
                <w:rFonts w:ascii="Arial" w:hAnsi="Arial" w:cs="Arial"/>
                <w:sz w:val="22"/>
                <w:szCs w:val="22"/>
                <w:lang w:val="en-US" w:eastAsia="en-GB"/>
              </w:rPr>
              <w:t>De</w:t>
            </w:r>
            <w:r w:rsidR="00121547" w:rsidRPr="00B61E91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B125E3" w:rsidRPr="00B61E91">
              <w:rPr>
                <w:rFonts w:ascii="Arial" w:hAnsi="Arial" w:cs="Arial"/>
                <w:sz w:val="22"/>
                <w:szCs w:val="22"/>
                <w:lang w:val="en-US" w:eastAsia="en-GB"/>
              </w:rPr>
              <w:t>Klerk P</w:t>
            </w:r>
            <w:r w:rsidR="00B125E3" w:rsidRPr="00B61E91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5ED36BF" w14:textId="4B1E1753" w:rsidR="001564A4" w:rsidRPr="00B61E91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61E9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32744" w:rsidRPr="00B61E9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Royal Darwin Hospital, Darwin</w:t>
            </w:r>
            <w:r w:rsidR="0086715B" w:rsidRPr="00B61E9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NT</w:t>
            </w:r>
            <w:r w:rsidR="00132744" w:rsidRPr="00B61E9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 </w:t>
            </w:r>
          </w:p>
        </w:tc>
      </w:tr>
      <w:tr w:rsidR="001564A4" w:rsidRPr="0050053A" w14:paraId="6DAF615A" w14:textId="77777777" w:rsidTr="006803B8">
        <w:trPr>
          <w:trHeight w:hRule="exact" w:val="9409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B61E91" w:rsidRDefault="001564A4" w:rsidP="00EE1602">
            <w:pPr>
              <w:pStyle w:val="Pa12"/>
              <w:jc w:val="both"/>
              <w:rPr>
                <w:rStyle w:val="A4"/>
              </w:rPr>
            </w:pPr>
            <w:r w:rsidRPr="00B61E91">
              <w:rPr>
                <w:rStyle w:val="A4"/>
                <w:b/>
                <w:bCs/>
              </w:rPr>
              <w:t xml:space="preserve">Introduction/Aim: </w:t>
            </w:r>
          </w:p>
          <w:p w14:paraId="2EA7966C" w14:textId="166B8336" w:rsidR="00722918" w:rsidRPr="00B61E91" w:rsidRDefault="00AF3FC7" w:rsidP="00EE1602">
            <w:pPr>
              <w:pStyle w:val="Pa12"/>
              <w:jc w:val="both"/>
              <w:rPr>
                <w:sz w:val="22"/>
                <w:szCs w:val="22"/>
              </w:rPr>
            </w:pPr>
            <w:r w:rsidRPr="00B61E91">
              <w:rPr>
                <w:sz w:val="22"/>
                <w:szCs w:val="22"/>
              </w:rPr>
              <w:t>Lung cancer remains the most common cause of cancer death in</w:t>
            </w:r>
            <w:r w:rsidR="00693AE4" w:rsidRPr="00B61E91">
              <w:rPr>
                <w:sz w:val="22"/>
                <w:szCs w:val="22"/>
              </w:rPr>
              <w:t xml:space="preserve"> the</w:t>
            </w:r>
            <w:r w:rsidRPr="00B61E91">
              <w:rPr>
                <w:sz w:val="22"/>
                <w:szCs w:val="22"/>
              </w:rPr>
              <w:t xml:space="preserve"> </w:t>
            </w:r>
            <w:r w:rsidR="004C34DE" w:rsidRPr="00B61E91">
              <w:rPr>
                <w:sz w:val="22"/>
                <w:szCs w:val="22"/>
              </w:rPr>
              <w:t xml:space="preserve">NT and </w:t>
            </w:r>
            <w:r w:rsidRPr="00B61E91">
              <w:rPr>
                <w:sz w:val="22"/>
                <w:szCs w:val="22"/>
              </w:rPr>
              <w:t>Australia</w:t>
            </w:r>
            <w:r w:rsidR="004C34DE" w:rsidRPr="00B61E91">
              <w:rPr>
                <w:sz w:val="22"/>
                <w:szCs w:val="22"/>
              </w:rPr>
              <w:t xml:space="preserve"> wide</w:t>
            </w:r>
            <w:r w:rsidRPr="00B61E91">
              <w:rPr>
                <w:sz w:val="22"/>
                <w:szCs w:val="22"/>
              </w:rPr>
              <w:t>.</w:t>
            </w:r>
            <w:r w:rsidR="0063793F" w:rsidRPr="00B61E91">
              <w:rPr>
                <w:sz w:val="22"/>
                <w:szCs w:val="22"/>
              </w:rPr>
              <w:t xml:space="preserve"> P</w:t>
            </w:r>
            <w:r w:rsidR="00722918" w:rsidRPr="00B61E91">
              <w:rPr>
                <w:sz w:val="22"/>
                <w:szCs w:val="22"/>
              </w:rPr>
              <w:t>oorer</w:t>
            </w:r>
            <w:r w:rsidR="0063793F" w:rsidRPr="00B61E91">
              <w:rPr>
                <w:sz w:val="22"/>
                <w:szCs w:val="22"/>
              </w:rPr>
              <w:t xml:space="preserve"> lung cancer</w:t>
            </w:r>
            <w:r w:rsidR="00722918" w:rsidRPr="00B61E91">
              <w:rPr>
                <w:sz w:val="22"/>
                <w:szCs w:val="22"/>
              </w:rPr>
              <w:t xml:space="preserve"> survival outcomes</w:t>
            </w:r>
            <w:r w:rsidR="0063793F" w:rsidRPr="00B61E91">
              <w:rPr>
                <w:sz w:val="22"/>
                <w:szCs w:val="22"/>
              </w:rPr>
              <w:t xml:space="preserve"> have been demonstrated</w:t>
            </w:r>
            <w:r w:rsidR="00722918" w:rsidRPr="00B61E91">
              <w:rPr>
                <w:sz w:val="22"/>
                <w:szCs w:val="22"/>
              </w:rPr>
              <w:t xml:space="preserve"> in th</w:t>
            </w:r>
            <w:r w:rsidR="00817C78" w:rsidRPr="00B61E91">
              <w:rPr>
                <w:sz w:val="22"/>
                <w:szCs w:val="22"/>
              </w:rPr>
              <w:t xml:space="preserve">e Aboriginal and Torres Strait Islander (ATSI) population </w:t>
            </w:r>
            <w:r w:rsidR="00722918" w:rsidRPr="00B61E91">
              <w:rPr>
                <w:sz w:val="22"/>
                <w:szCs w:val="22"/>
              </w:rPr>
              <w:t>of the Top End</w:t>
            </w:r>
            <w:r w:rsidR="0063793F" w:rsidRPr="00B61E91">
              <w:rPr>
                <w:sz w:val="22"/>
                <w:szCs w:val="22"/>
              </w:rPr>
              <w:t xml:space="preserve"> however explanation for this disparity </w:t>
            </w:r>
            <w:r w:rsidR="00723F64" w:rsidRPr="00B61E91">
              <w:rPr>
                <w:sz w:val="22"/>
                <w:szCs w:val="22"/>
              </w:rPr>
              <w:t xml:space="preserve">is </w:t>
            </w:r>
            <w:r w:rsidR="0063793F" w:rsidRPr="00B61E91">
              <w:rPr>
                <w:sz w:val="22"/>
                <w:szCs w:val="22"/>
              </w:rPr>
              <w:t>lacking</w:t>
            </w:r>
            <w:r w:rsidR="00722918" w:rsidRPr="00B61E91">
              <w:rPr>
                <w:sz w:val="22"/>
                <w:szCs w:val="22"/>
              </w:rPr>
              <w:t xml:space="preserve">. </w:t>
            </w:r>
            <w:r w:rsidR="00E627D7" w:rsidRPr="00B61E91">
              <w:rPr>
                <w:sz w:val="22"/>
                <w:szCs w:val="22"/>
              </w:rPr>
              <w:t>Th</w:t>
            </w:r>
            <w:r w:rsidR="00694404" w:rsidRPr="00B61E91">
              <w:rPr>
                <w:sz w:val="22"/>
                <w:szCs w:val="22"/>
              </w:rPr>
              <w:t xml:space="preserve">is </w:t>
            </w:r>
            <w:r w:rsidR="00722918" w:rsidRPr="00B61E91">
              <w:rPr>
                <w:sz w:val="22"/>
                <w:szCs w:val="22"/>
              </w:rPr>
              <w:t>retrospective analysis</w:t>
            </w:r>
            <w:r w:rsidR="00694404" w:rsidRPr="00B61E91">
              <w:rPr>
                <w:sz w:val="22"/>
                <w:szCs w:val="22"/>
              </w:rPr>
              <w:t xml:space="preserve"> aims </w:t>
            </w:r>
            <w:r w:rsidR="00817C78" w:rsidRPr="00B61E91">
              <w:rPr>
                <w:sz w:val="22"/>
                <w:szCs w:val="22"/>
              </w:rPr>
              <w:t>to</w:t>
            </w:r>
            <w:r w:rsidR="00722918" w:rsidRPr="00B61E91">
              <w:rPr>
                <w:sz w:val="22"/>
                <w:szCs w:val="22"/>
              </w:rPr>
              <w:t xml:space="preserve"> explore</w:t>
            </w:r>
            <w:r w:rsidR="00694404" w:rsidRPr="00B61E91">
              <w:rPr>
                <w:sz w:val="22"/>
                <w:szCs w:val="22"/>
              </w:rPr>
              <w:t xml:space="preserve"> the</w:t>
            </w:r>
            <w:r w:rsidR="00722918" w:rsidRPr="00B61E91">
              <w:rPr>
                <w:sz w:val="22"/>
                <w:szCs w:val="22"/>
              </w:rPr>
              <w:t xml:space="preserve"> potential reasons for this discrepancy</w:t>
            </w:r>
            <w:r w:rsidR="00817C78" w:rsidRPr="00B61E91">
              <w:rPr>
                <w:sz w:val="22"/>
                <w:szCs w:val="22"/>
              </w:rPr>
              <w:t xml:space="preserve"> by </w:t>
            </w:r>
            <w:r w:rsidR="00E627D7" w:rsidRPr="00B61E91">
              <w:rPr>
                <w:sz w:val="22"/>
                <w:szCs w:val="22"/>
              </w:rPr>
              <w:t xml:space="preserve">evaluating the </w:t>
            </w:r>
            <w:r w:rsidR="00817C78" w:rsidRPr="00B61E91">
              <w:rPr>
                <w:sz w:val="22"/>
                <w:szCs w:val="22"/>
              </w:rPr>
              <w:t>diagnostic work-up</w:t>
            </w:r>
            <w:r w:rsidR="00B1520D" w:rsidRPr="00B61E91">
              <w:rPr>
                <w:sz w:val="22"/>
                <w:szCs w:val="22"/>
              </w:rPr>
              <w:t xml:space="preserve"> and treatment of </w:t>
            </w:r>
            <w:r w:rsidR="00817C78" w:rsidRPr="00B61E91">
              <w:rPr>
                <w:sz w:val="22"/>
                <w:szCs w:val="22"/>
              </w:rPr>
              <w:t xml:space="preserve">lung cancer. </w:t>
            </w:r>
            <w:r w:rsidR="00722918" w:rsidRPr="00B61E91">
              <w:rPr>
                <w:sz w:val="22"/>
                <w:szCs w:val="22"/>
              </w:rPr>
              <w:t xml:space="preserve">  </w:t>
            </w:r>
          </w:p>
          <w:p w14:paraId="1B39336E" w14:textId="77777777" w:rsidR="001564A4" w:rsidRPr="00B61E91" w:rsidRDefault="001564A4" w:rsidP="00EE1602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B61E91">
              <w:rPr>
                <w:rStyle w:val="A4"/>
                <w:b/>
                <w:bCs/>
              </w:rPr>
              <w:t xml:space="preserve">Methods: </w:t>
            </w:r>
          </w:p>
          <w:p w14:paraId="5029BAE6" w14:textId="2EA4F75E" w:rsidR="001564A4" w:rsidRPr="00B61E91" w:rsidRDefault="00722918" w:rsidP="00EE1602">
            <w:pPr>
              <w:pStyle w:val="Pa12"/>
              <w:jc w:val="both"/>
              <w:rPr>
                <w:rStyle w:val="A4"/>
                <w:bCs/>
              </w:rPr>
            </w:pPr>
            <w:r w:rsidRPr="00B61E91">
              <w:rPr>
                <w:sz w:val="22"/>
                <w:szCs w:val="22"/>
              </w:rPr>
              <w:t xml:space="preserve">Retrospective cohort study of </w:t>
            </w:r>
            <w:r w:rsidR="005515AF" w:rsidRPr="00B61E91">
              <w:rPr>
                <w:sz w:val="22"/>
                <w:szCs w:val="22"/>
              </w:rPr>
              <w:t xml:space="preserve">adult patients </w:t>
            </w:r>
            <w:r w:rsidR="00B11481" w:rsidRPr="00B61E91">
              <w:rPr>
                <w:sz w:val="22"/>
                <w:szCs w:val="22"/>
              </w:rPr>
              <w:t xml:space="preserve">being </w:t>
            </w:r>
            <w:r w:rsidR="005515AF" w:rsidRPr="00B61E91">
              <w:rPr>
                <w:sz w:val="22"/>
                <w:szCs w:val="22"/>
              </w:rPr>
              <w:t>evaluated for lung cancer in the TEHS</w:t>
            </w:r>
            <w:r w:rsidR="00B11481" w:rsidRPr="00B61E91">
              <w:rPr>
                <w:sz w:val="22"/>
                <w:szCs w:val="22"/>
              </w:rPr>
              <w:t xml:space="preserve"> </w:t>
            </w:r>
            <w:r w:rsidR="005515AF" w:rsidRPr="00B61E91">
              <w:rPr>
                <w:sz w:val="22"/>
                <w:szCs w:val="22"/>
              </w:rPr>
              <w:t>from January 2015 to end of December 2020.</w:t>
            </w:r>
            <w:r w:rsidR="004E4B9C" w:rsidRPr="00B61E91">
              <w:rPr>
                <w:sz w:val="22"/>
                <w:szCs w:val="22"/>
              </w:rPr>
              <w:t xml:space="preserve"> Alongside baseline demographics the stage at diagnosis (early vs late-stage disease) and treatment intent </w:t>
            </w:r>
            <w:r w:rsidR="00E00FC8" w:rsidRPr="00B61E91">
              <w:rPr>
                <w:sz w:val="22"/>
                <w:szCs w:val="22"/>
              </w:rPr>
              <w:t>was included for analysis</w:t>
            </w:r>
            <w:r w:rsidR="004E4B9C" w:rsidRPr="00B61E91">
              <w:rPr>
                <w:sz w:val="22"/>
                <w:szCs w:val="22"/>
              </w:rPr>
              <w:t>.</w:t>
            </w:r>
            <w:r w:rsidR="00077242" w:rsidRPr="00B61E91">
              <w:rPr>
                <w:sz w:val="22"/>
                <w:szCs w:val="22"/>
              </w:rPr>
              <w:t xml:space="preserve"> D</w:t>
            </w:r>
            <w:r w:rsidR="00F11C0B" w:rsidRPr="00B61E91">
              <w:rPr>
                <w:sz w:val="22"/>
                <w:szCs w:val="22"/>
              </w:rPr>
              <w:t xml:space="preserve">ates of </w:t>
            </w:r>
            <w:r w:rsidRPr="00B61E91">
              <w:rPr>
                <w:sz w:val="22"/>
                <w:szCs w:val="22"/>
              </w:rPr>
              <w:t>diagnostic imaging</w:t>
            </w:r>
            <w:r w:rsidR="000F3629" w:rsidRPr="00B61E91">
              <w:rPr>
                <w:sz w:val="22"/>
                <w:szCs w:val="22"/>
              </w:rPr>
              <w:t xml:space="preserve">, </w:t>
            </w:r>
            <w:r w:rsidR="00FB10D4" w:rsidRPr="00B61E91">
              <w:rPr>
                <w:sz w:val="22"/>
                <w:szCs w:val="22"/>
              </w:rPr>
              <w:t xml:space="preserve">tissue biopsy </w:t>
            </w:r>
            <w:r w:rsidRPr="00B61E91">
              <w:rPr>
                <w:sz w:val="22"/>
                <w:szCs w:val="22"/>
              </w:rPr>
              <w:t xml:space="preserve">and </w:t>
            </w:r>
            <w:r w:rsidR="000F3629" w:rsidRPr="00B61E91">
              <w:rPr>
                <w:sz w:val="22"/>
                <w:szCs w:val="22"/>
              </w:rPr>
              <w:t>definitive management (surgery, chemo/</w:t>
            </w:r>
            <w:r w:rsidR="00B125E3" w:rsidRPr="00B61E91">
              <w:rPr>
                <w:sz w:val="22"/>
                <w:szCs w:val="22"/>
              </w:rPr>
              <w:t>radiotherapy,</w:t>
            </w:r>
            <w:r w:rsidR="000F3629" w:rsidRPr="00B61E91">
              <w:rPr>
                <w:sz w:val="22"/>
                <w:szCs w:val="22"/>
              </w:rPr>
              <w:t xml:space="preserve"> or palliative care)</w:t>
            </w:r>
            <w:r w:rsidR="00817C78" w:rsidRPr="00B61E91">
              <w:rPr>
                <w:sz w:val="22"/>
                <w:szCs w:val="22"/>
              </w:rPr>
              <w:t xml:space="preserve"> were extracted from digital records</w:t>
            </w:r>
            <w:r w:rsidRPr="00B61E91">
              <w:rPr>
                <w:sz w:val="22"/>
                <w:szCs w:val="22"/>
              </w:rPr>
              <w:t xml:space="preserve"> to establish the time</w:t>
            </w:r>
            <w:r w:rsidR="00884394" w:rsidRPr="00B61E91">
              <w:rPr>
                <w:sz w:val="22"/>
                <w:szCs w:val="22"/>
              </w:rPr>
              <w:t>line</w:t>
            </w:r>
            <w:r w:rsidRPr="00B61E91">
              <w:rPr>
                <w:sz w:val="22"/>
                <w:szCs w:val="22"/>
              </w:rPr>
              <w:t xml:space="preserve"> of work-up</w:t>
            </w:r>
            <w:r w:rsidR="000F3629" w:rsidRPr="00B61E91">
              <w:rPr>
                <w:sz w:val="22"/>
                <w:szCs w:val="22"/>
              </w:rPr>
              <w:t>.</w:t>
            </w:r>
            <w:r w:rsidR="00B95403" w:rsidRPr="00B61E91">
              <w:rPr>
                <w:sz w:val="22"/>
                <w:szCs w:val="22"/>
              </w:rPr>
              <w:t xml:space="preserve"> Median timeframes were calculated for the entire diagnostic work up</w:t>
            </w:r>
            <w:r w:rsidR="00077242" w:rsidRPr="00B61E91">
              <w:rPr>
                <w:sz w:val="22"/>
                <w:szCs w:val="22"/>
              </w:rPr>
              <w:t xml:space="preserve"> </w:t>
            </w:r>
            <w:r w:rsidR="00B95403" w:rsidRPr="00B61E91">
              <w:rPr>
                <w:sz w:val="22"/>
                <w:szCs w:val="22"/>
              </w:rPr>
              <w:t xml:space="preserve">to establish if any between </w:t>
            </w:r>
            <w:r w:rsidR="00121547" w:rsidRPr="00B61E91">
              <w:rPr>
                <w:sz w:val="22"/>
                <w:szCs w:val="22"/>
              </w:rPr>
              <w:t>group</w:t>
            </w:r>
            <w:r w:rsidR="00B95403" w:rsidRPr="00B61E91">
              <w:rPr>
                <w:sz w:val="22"/>
                <w:szCs w:val="22"/>
              </w:rPr>
              <w:t xml:space="preserve"> differences</w:t>
            </w:r>
            <w:r w:rsidR="0086715B" w:rsidRPr="00B61E91">
              <w:rPr>
                <w:sz w:val="22"/>
                <w:szCs w:val="22"/>
              </w:rPr>
              <w:t xml:space="preserve"> </w:t>
            </w:r>
            <w:r w:rsidR="006803B8" w:rsidRPr="00B61E91">
              <w:rPr>
                <w:sz w:val="22"/>
                <w:szCs w:val="22"/>
              </w:rPr>
              <w:t xml:space="preserve">were evident </w:t>
            </w:r>
            <w:r w:rsidR="0086715B" w:rsidRPr="00B61E91">
              <w:rPr>
                <w:sz w:val="22"/>
                <w:szCs w:val="22"/>
              </w:rPr>
              <w:t>using</w:t>
            </w:r>
            <w:r w:rsidR="006803B8" w:rsidRPr="00B61E91">
              <w:rPr>
                <w:sz w:val="22"/>
                <w:szCs w:val="22"/>
              </w:rPr>
              <w:t xml:space="preserve"> </w:t>
            </w:r>
            <w:r w:rsidR="0086715B" w:rsidRPr="00B61E91">
              <w:rPr>
                <w:sz w:val="22"/>
                <w:szCs w:val="22"/>
              </w:rPr>
              <w:t>log-rank test</w:t>
            </w:r>
            <w:r w:rsidR="006803B8" w:rsidRPr="00B61E91">
              <w:rPr>
                <w:sz w:val="22"/>
                <w:szCs w:val="22"/>
              </w:rPr>
              <w:t xml:space="preserve"> for comparison</w:t>
            </w:r>
            <w:r w:rsidR="0086715B" w:rsidRPr="00B61E91">
              <w:rPr>
                <w:sz w:val="22"/>
                <w:szCs w:val="22"/>
              </w:rPr>
              <w:t xml:space="preserve">.  </w:t>
            </w:r>
          </w:p>
          <w:p w14:paraId="6BF3F094" w14:textId="77777777" w:rsidR="001564A4" w:rsidRPr="00B61E91" w:rsidRDefault="001564A4" w:rsidP="00EE1602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B61E91">
              <w:rPr>
                <w:rStyle w:val="A4"/>
                <w:b/>
                <w:bCs/>
              </w:rPr>
              <w:t xml:space="preserve">Results: </w:t>
            </w:r>
          </w:p>
          <w:p w14:paraId="1D2DB97D" w14:textId="6FAC0520" w:rsidR="00E00FC8" w:rsidRPr="00B61E91" w:rsidRDefault="007A5164" w:rsidP="00E00FC8">
            <w:pPr>
              <w:pStyle w:val="Pa12"/>
              <w:jc w:val="both"/>
              <w:rPr>
                <w:sz w:val="22"/>
                <w:szCs w:val="22"/>
              </w:rPr>
            </w:pPr>
            <w:r w:rsidRPr="00B61E91">
              <w:rPr>
                <w:sz w:val="22"/>
                <w:szCs w:val="22"/>
              </w:rPr>
              <w:t>392 patients were included in the final analysis</w:t>
            </w:r>
            <w:r w:rsidR="00FB10D4" w:rsidRPr="00B61E91">
              <w:rPr>
                <w:sz w:val="22"/>
                <w:szCs w:val="22"/>
              </w:rPr>
              <w:t xml:space="preserve"> of which 92 (23%) identified as ATSI and 300 were </w:t>
            </w:r>
            <w:r w:rsidR="00484D1A" w:rsidRPr="00B61E91">
              <w:rPr>
                <w:sz w:val="22"/>
                <w:szCs w:val="22"/>
              </w:rPr>
              <w:t>non-ATSI</w:t>
            </w:r>
            <w:r w:rsidR="00FB10D4" w:rsidRPr="00B61E91">
              <w:rPr>
                <w:sz w:val="22"/>
                <w:szCs w:val="22"/>
              </w:rPr>
              <w:t xml:space="preserve"> (77%).</w:t>
            </w:r>
            <w:r w:rsidR="00A73BC7" w:rsidRPr="00B61E91">
              <w:rPr>
                <w:sz w:val="22"/>
                <w:szCs w:val="22"/>
              </w:rPr>
              <w:t xml:space="preserve"> Median age of diagnosis was 61.5 years in the ATSI cohort and 67 years</w:t>
            </w:r>
            <w:r w:rsidR="00B95403" w:rsidRPr="00B61E91">
              <w:rPr>
                <w:sz w:val="22"/>
                <w:szCs w:val="22"/>
              </w:rPr>
              <w:t xml:space="preserve"> </w:t>
            </w:r>
            <w:r w:rsidR="00A73BC7" w:rsidRPr="00B61E91">
              <w:rPr>
                <w:sz w:val="22"/>
                <w:szCs w:val="22"/>
              </w:rPr>
              <w:t xml:space="preserve">in the non-ATSI cohort. </w:t>
            </w:r>
            <w:r w:rsidR="00B95403" w:rsidRPr="00B61E91">
              <w:rPr>
                <w:sz w:val="22"/>
                <w:szCs w:val="22"/>
              </w:rPr>
              <w:t xml:space="preserve">A higher proportion of the ATSI cohort </w:t>
            </w:r>
            <w:r w:rsidR="00693AE4" w:rsidRPr="00B61E91">
              <w:rPr>
                <w:sz w:val="22"/>
                <w:szCs w:val="22"/>
              </w:rPr>
              <w:t xml:space="preserve">were referred as an </w:t>
            </w:r>
            <w:r w:rsidR="00B95403" w:rsidRPr="00B61E91">
              <w:rPr>
                <w:sz w:val="22"/>
                <w:szCs w:val="22"/>
              </w:rPr>
              <w:t>inpatient</w:t>
            </w:r>
            <w:r w:rsidR="00693AE4" w:rsidRPr="00B61E91">
              <w:rPr>
                <w:sz w:val="22"/>
                <w:szCs w:val="22"/>
              </w:rPr>
              <w:t xml:space="preserve"> </w:t>
            </w:r>
            <w:r w:rsidR="00B95403" w:rsidRPr="00B61E91">
              <w:rPr>
                <w:sz w:val="22"/>
                <w:szCs w:val="22"/>
              </w:rPr>
              <w:t>compared to the non-ATSI cohort (54</w:t>
            </w:r>
            <w:r w:rsidR="00AB3ECF" w:rsidRPr="00B61E91">
              <w:rPr>
                <w:sz w:val="22"/>
                <w:szCs w:val="22"/>
              </w:rPr>
              <w:t>%</w:t>
            </w:r>
            <w:r w:rsidR="00B95403" w:rsidRPr="00B61E91">
              <w:rPr>
                <w:sz w:val="22"/>
                <w:szCs w:val="22"/>
              </w:rPr>
              <w:t xml:space="preserve"> vs 46%).</w:t>
            </w:r>
            <w:r w:rsidR="00CE7673" w:rsidRPr="00B61E91">
              <w:rPr>
                <w:sz w:val="22"/>
                <w:szCs w:val="22"/>
              </w:rPr>
              <w:t xml:space="preserve"> </w:t>
            </w:r>
            <w:r w:rsidR="0086715B" w:rsidRPr="00B61E91">
              <w:rPr>
                <w:sz w:val="22"/>
                <w:szCs w:val="22"/>
              </w:rPr>
              <w:t>L</w:t>
            </w:r>
            <w:r w:rsidR="0019320F" w:rsidRPr="00B61E91">
              <w:rPr>
                <w:sz w:val="22"/>
                <w:szCs w:val="22"/>
              </w:rPr>
              <w:t>ate</w:t>
            </w:r>
            <w:r w:rsidR="00F86811" w:rsidRPr="00B61E91">
              <w:rPr>
                <w:sz w:val="22"/>
                <w:szCs w:val="22"/>
              </w:rPr>
              <w:t>r</w:t>
            </w:r>
            <w:r w:rsidR="0019320F" w:rsidRPr="00B61E91">
              <w:rPr>
                <w:sz w:val="22"/>
                <w:szCs w:val="22"/>
              </w:rPr>
              <w:t>-stage</w:t>
            </w:r>
            <w:r w:rsidR="00CE7673" w:rsidRPr="00B61E91">
              <w:rPr>
                <w:sz w:val="22"/>
                <w:szCs w:val="22"/>
              </w:rPr>
              <w:t xml:space="preserve"> disease</w:t>
            </w:r>
            <w:r w:rsidR="0086715B" w:rsidRPr="00B61E91">
              <w:rPr>
                <w:sz w:val="22"/>
                <w:szCs w:val="22"/>
              </w:rPr>
              <w:t xml:space="preserve"> at presentation was similar in the 2 cohorts (67% ATSI and 65% non-ATSI, p value</w:t>
            </w:r>
            <w:r w:rsidR="00D51E49" w:rsidRPr="00B61E91">
              <w:rPr>
                <w:sz w:val="22"/>
                <w:szCs w:val="22"/>
              </w:rPr>
              <w:t xml:space="preserve"> =</w:t>
            </w:r>
            <w:r w:rsidR="0086715B" w:rsidRPr="00B61E91">
              <w:rPr>
                <w:sz w:val="22"/>
                <w:szCs w:val="22"/>
              </w:rPr>
              <w:t xml:space="preserve"> 0.79) </w:t>
            </w:r>
            <w:r w:rsidR="00D51E49" w:rsidRPr="00B61E91">
              <w:rPr>
                <w:sz w:val="22"/>
                <w:szCs w:val="22"/>
              </w:rPr>
              <w:t>with</w:t>
            </w:r>
            <w:r w:rsidR="0086715B" w:rsidRPr="00B61E91">
              <w:rPr>
                <w:sz w:val="22"/>
                <w:szCs w:val="22"/>
              </w:rPr>
              <w:t xml:space="preserve"> a trend towards</w:t>
            </w:r>
            <w:r w:rsidR="006803B8" w:rsidRPr="00B61E91">
              <w:rPr>
                <w:sz w:val="22"/>
                <w:szCs w:val="22"/>
              </w:rPr>
              <w:t xml:space="preserve"> </w:t>
            </w:r>
            <w:r w:rsidR="00CE7673" w:rsidRPr="00B61E91">
              <w:rPr>
                <w:sz w:val="22"/>
                <w:szCs w:val="22"/>
              </w:rPr>
              <w:t xml:space="preserve">non-curative treatment intent in the ATSI cohort </w:t>
            </w:r>
            <w:r w:rsidR="00D51E49" w:rsidRPr="00B61E91">
              <w:rPr>
                <w:sz w:val="22"/>
                <w:szCs w:val="22"/>
              </w:rPr>
              <w:t xml:space="preserve">however this wasn’t significant </w:t>
            </w:r>
            <w:r w:rsidR="00723F64" w:rsidRPr="00B61E91">
              <w:rPr>
                <w:sz w:val="22"/>
                <w:szCs w:val="22"/>
              </w:rPr>
              <w:t>(</w:t>
            </w:r>
            <w:r w:rsidR="00260F2D" w:rsidRPr="00B61E91">
              <w:rPr>
                <w:sz w:val="22"/>
                <w:szCs w:val="22"/>
              </w:rPr>
              <w:t>71</w:t>
            </w:r>
            <w:r w:rsidR="00AB3ECF" w:rsidRPr="00B61E91">
              <w:rPr>
                <w:sz w:val="22"/>
                <w:szCs w:val="22"/>
              </w:rPr>
              <w:t>%</w:t>
            </w:r>
            <w:r w:rsidR="00694404" w:rsidRPr="00B61E91">
              <w:rPr>
                <w:sz w:val="22"/>
                <w:szCs w:val="22"/>
              </w:rPr>
              <w:t xml:space="preserve"> vs </w:t>
            </w:r>
            <w:r w:rsidR="00260F2D" w:rsidRPr="00B61E91">
              <w:rPr>
                <w:sz w:val="22"/>
                <w:szCs w:val="22"/>
              </w:rPr>
              <w:t>66%,</w:t>
            </w:r>
            <w:r w:rsidR="00694404" w:rsidRPr="00B61E91">
              <w:rPr>
                <w:sz w:val="22"/>
                <w:szCs w:val="22"/>
              </w:rPr>
              <w:t xml:space="preserve"> p-value =</w:t>
            </w:r>
            <w:r w:rsidR="00260F2D" w:rsidRPr="00B61E91">
              <w:rPr>
                <w:sz w:val="22"/>
                <w:szCs w:val="22"/>
              </w:rPr>
              <w:t xml:space="preserve"> </w:t>
            </w:r>
            <w:r w:rsidR="00694404" w:rsidRPr="00B61E91">
              <w:rPr>
                <w:sz w:val="22"/>
                <w:szCs w:val="22"/>
              </w:rPr>
              <w:t>0.42</w:t>
            </w:r>
            <w:r w:rsidR="00723F64" w:rsidRPr="00B61E91">
              <w:rPr>
                <w:sz w:val="22"/>
                <w:szCs w:val="22"/>
              </w:rPr>
              <w:t>)</w:t>
            </w:r>
            <w:r w:rsidR="00E00FC8" w:rsidRPr="00B61E91">
              <w:rPr>
                <w:sz w:val="22"/>
                <w:szCs w:val="22"/>
              </w:rPr>
              <w:t xml:space="preserve">. </w:t>
            </w:r>
            <w:r w:rsidR="00693AE4" w:rsidRPr="00B61E91">
              <w:rPr>
                <w:sz w:val="22"/>
                <w:szCs w:val="22"/>
              </w:rPr>
              <w:t>There was n</w:t>
            </w:r>
            <w:r w:rsidR="00B95403" w:rsidRPr="00B61E91">
              <w:rPr>
                <w:sz w:val="22"/>
                <w:szCs w:val="22"/>
              </w:rPr>
              <w:t>o significant difference in the</w:t>
            </w:r>
            <w:r w:rsidR="00E627D7" w:rsidRPr="00B61E91">
              <w:rPr>
                <w:sz w:val="22"/>
                <w:szCs w:val="22"/>
              </w:rPr>
              <w:t xml:space="preserve"> median time from </w:t>
            </w:r>
            <w:r w:rsidR="00B95403" w:rsidRPr="00B61E91">
              <w:rPr>
                <w:sz w:val="22"/>
                <w:szCs w:val="22"/>
              </w:rPr>
              <w:t xml:space="preserve">diagnostic CT </w:t>
            </w:r>
            <w:r w:rsidR="00E627D7" w:rsidRPr="00B61E91">
              <w:rPr>
                <w:sz w:val="22"/>
                <w:szCs w:val="22"/>
              </w:rPr>
              <w:t xml:space="preserve">to </w:t>
            </w:r>
            <w:r w:rsidR="00446A3C" w:rsidRPr="00B61E91">
              <w:rPr>
                <w:sz w:val="22"/>
                <w:szCs w:val="22"/>
              </w:rPr>
              <w:t xml:space="preserve">definitive </w:t>
            </w:r>
            <w:r w:rsidR="00E627D7" w:rsidRPr="00B61E91">
              <w:rPr>
                <w:sz w:val="22"/>
                <w:szCs w:val="22"/>
              </w:rPr>
              <w:t>treatment in the ATSI</w:t>
            </w:r>
            <w:r w:rsidR="00446A3C" w:rsidRPr="00B61E91">
              <w:rPr>
                <w:sz w:val="22"/>
                <w:szCs w:val="22"/>
              </w:rPr>
              <w:t xml:space="preserve"> </w:t>
            </w:r>
            <w:r w:rsidR="00B95403" w:rsidRPr="00B61E91">
              <w:rPr>
                <w:sz w:val="22"/>
                <w:szCs w:val="22"/>
              </w:rPr>
              <w:t>population c</w:t>
            </w:r>
            <w:r w:rsidR="00446A3C" w:rsidRPr="00B61E91">
              <w:rPr>
                <w:sz w:val="22"/>
                <w:szCs w:val="22"/>
              </w:rPr>
              <w:t xml:space="preserve">ompared to </w:t>
            </w:r>
            <w:bookmarkStart w:id="1" w:name="_GoBack"/>
            <w:bookmarkEnd w:id="1"/>
            <w:r w:rsidR="00446A3C" w:rsidRPr="00B61E91">
              <w:rPr>
                <w:sz w:val="22"/>
                <w:szCs w:val="22"/>
              </w:rPr>
              <w:t xml:space="preserve">non-ATSI </w:t>
            </w:r>
            <w:r w:rsidR="00E627D7" w:rsidRPr="00B61E91">
              <w:rPr>
                <w:sz w:val="22"/>
                <w:szCs w:val="22"/>
              </w:rPr>
              <w:t>cohort</w:t>
            </w:r>
            <w:r w:rsidR="00B95403" w:rsidRPr="00B61E91">
              <w:rPr>
                <w:sz w:val="22"/>
                <w:szCs w:val="22"/>
              </w:rPr>
              <w:t xml:space="preserve"> (52 vs 60 days, p value = 0.71)</w:t>
            </w:r>
            <w:r w:rsidR="00446A3C" w:rsidRPr="00B61E91">
              <w:rPr>
                <w:sz w:val="22"/>
                <w:szCs w:val="22"/>
              </w:rPr>
              <w:t>.</w:t>
            </w:r>
            <w:r w:rsidR="00077242" w:rsidRPr="00B61E91">
              <w:rPr>
                <w:sz w:val="22"/>
                <w:szCs w:val="22"/>
              </w:rPr>
              <w:t xml:space="preserve"> Furthermore, </w:t>
            </w:r>
            <w:r w:rsidR="00875144" w:rsidRPr="00B61E91">
              <w:rPr>
                <w:sz w:val="22"/>
                <w:szCs w:val="22"/>
              </w:rPr>
              <w:t xml:space="preserve">no </w:t>
            </w:r>
            <w:r w:rsidR="00CF3699" w:rsidRPr="00B61E91">
              <w:rPr>
                <w:sz w:val="22"/>
                <w:szCs w:val="22"/>
              </w:rPr>
              <w:t>difference</w:t>
            </w:r>
            <w:r w:rsidR="00DD6C85" w:rsidRPr="00B61E91">
              <w:rPr>
                <w:sz w:val="22"/>
                <w:szCs w:val="22"/>
              </w:rPr>
              <w:t xml:space="preserve"> </w:t>
            </w:r>
            <w:r w:rsidR="00875144" w:rsidRPr="00B61E91">
              <w:rPr>
                <w:sz w:val="22"/>
                <w:szCs w:val="22"/>
              </w:rPr>
              <w:t>b</w:t>
            </w:r>
            <w:r w:rsidR="00CF3699" w:rsidRPr="00B61E91">
              <w:rPr>
                <w:sz w:val="22"/>
                <w:szCs w:val="22"/>
              </w:rPr>
              <w:t>etween</w:t>
            </w:r>
            <w:r w:rsidR="00D81596" w:rsidRPr="00B61E91">
              <w:rPr>
                <w:sz w:val="22"/>
                <w:szCs w:val="22"/>
              </w:rPr>
              <w:t xml:space="preserve"> ATSI vs non-ATSI</w:t>
            </w:r>
            <w:r w:rsidR="00CF3699" w:rsidRPr="00B61E91">
              <w:rPr>
                <w:sz w:val="22"/>
                <w:szCs w:val="22"/>
              </w:rPr>
              <w:t xml:space="preserve"> cohort</w:t>
            </w:r>
            <w:r w:rsidR="00875144" w:rsidRPr="00B61E91">
              <w:rPr>
                <w:sz w:val="22"/>
                <w:szCs w:val="22"/>
              </w:rPr>
              <w:t xml:space="preserve"> </w:t>
            </w:r>
            <w:r w:rsidR="00077242" w:rsidRPr="00B61E91">
              <w:rPr>
                <w:sz w:val="22"/>
                <w:szCs w:val="22"/>
              </w:rPr>
              <w:t>was seen in</w:t>
            </w:r>
            <w:r w:rsidR="00875144" w:rsidRPr="00B61E91">
              <w:rPr>
                <w:sz w:val="22"/>
                <w:szCs w:val="22"/>
              </w:rPr>
              <w:t xml:space="preserve"> time </w:t>
            </w:r>
            <w:r w:rsidR="00C16A4A" w:rsidRPr="00B61E91">
              <w:rPr>
                <w:sz w:val="22"/>
                <w:szCs w:val="22"/>
              </w:rPr>
              <w:t xml:space="preserve">between </w:t>
            </w:r>
            <w:r w:rsidR="00446A3C" w:rsidRPr="00B61E91">
              <w:rPr>
                <w:sz w:val="22"/>
                <w:szCs w:val="22"/>
              </w:rPr>
              <w:t xml:space="preserve">diagnostic CT to </w:t>
            </w:r>
            <w:r w:rsidR="00CF3699" w:rsidRPr="00B61E91">
              <w:rPr>
                <w:sz w:val="22"/>
                <w:szCs w:val="22"/>
              </w:rPr>
              <w:t>tissue diagnosis (21 vs 20 days) and tissue diagnosis to treatment (both groups 29 days).</w:t>
            </w:r>
            <w:r w:rsidR="00F56D5C" w:rsidRPr="00B61E91">
              <w:rPr>
                <w:sz w:val="22"/>
                <w:szCs w:val="22"/>
              </w:rPr>
              <w:t xml:space="preserve"> </w:t>
            </w:r>
          </w:p>
          <w:p w14:paraId="652F7BE1" w14:textId="77777777" w:rsidR="001564A4" w:rsidRPr="00B61E91" w:rsidRDefault="001564A4" w:rsidP="00EE1602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B61E91">
              <w:rPr>
                <w:rStyle w:val="A4"/>
                <w:b/>
                <w:bCs/>
              </w:rPr>
              <w:t xml:space="preserve">Conclusion: </w:t>
            </w:r>
          </w:p>
          <w:p w14:paraId="196E7BAC" w14:textId="688491E1" w:rsidR="001564A4" w:rsidRPr="00B61E91" w:rsidRDefault="00446C1F" w:rsidP="00EE1602">
            <w:pPr>
              <w:pStyle w:val="Pa12"/>
              <w:jc w:val="both"/>
              <w:rPr>
                <w:sz w:val="22"/>
                <w:szCs w:val="22"/>
              </w:rPr>
            </w:pPr>
            <w:r w:rsidRPr="00B61E91">
              <w:rPr>
                <w:sz w:val="22"/>
                <w:szCs w:val="22"/>
              </w:rPr>
              <w:t xml:space="preserve">Indigenous patients of the TEHS </w:t>
            </w:r>
            <w:r w:rsidR="00817C78" w:rsidRPr="00B61E91">
              <w:rPr>
                <w:sz w:val="22"/>
                <w:szCs w:val="22"/>
              </w:rPr>
              <w:t xml:space="preserve">experienced similar </w:t>
            </w:r>
            <w:r w:rsidRPr="00B61E91">
              <w:rPr>
                <w:sz w:val="22"/>
                <w:szCs w:val="22"/>
              </w:rPr>
              <w:t xml:space="preserve">timeliness </w:t>
            </w:r>
            <w:r w:rsidR="00B84213" w:rsidRPr="00B61E91">
              <w:rPr>
                <w:sz w:val="22"/>
                <w:szCs w:val="22"/>
              </w:rPr>
              <w:t xml:space="preserve">for </w:t>
            </w:r>
            <w:r w:rsidR="00817C78" w:rsidRPr="00B61E91">
              <w:rPr>
                <w:sz w:val="22"/>
                <w:szCs w:val="22"/>
              </w:rPr>
              <w:t>diagnostic evaluation and</w:t>
            </w:r>
            <w:r w:rsidR="00B84213" w:rsidRPr="00B61E91">
              <w:rPr>
                <w:sz w:val="22"/>
                <w:szCs w:val="22"/>
              </w:rPr>
              <w:t xml:space="preserve"> </w:t>
            </w:r>
            <w:r w:rsidR="00817C78" w:rsidRPr="00B61E91">
              <w:rPr>
                <w:sz w:val="22"/>
                <w:szCs w:val="22"/>
              </w:rPr>
              <w:t>treatment</w:t>
            </w:r>
            <w:r w:rsidR="00DD6C85" w:rsidRPr="00B61E91">
              <w:rPr>
                <w:sz w:val="22"/>
                <w:szCs w:val="22"/>
              </w:rPr>
              <w:t xml:space="preserve"> of lung cancer</w:t>
            </w:r>
            <w:r w:rsidRPr="00B61E91">
              <w:rPr>
                <w:sz w:val="22"/>
                <w:szCs w:val="22"/>
              </w:rPr>
              <w:t xml:space="preserve"> compared </w:t>
            </w:r>
            <w:r w:rsidR="00B84213" w:rsidRPr="00B61E91">
              <w:rPr>
                <w:sz w:val="22"/>
                <w:szCs w:val="22"/>
              </w:rPr>
              <w:t xml:space="preserve">with </w:t>
            </w:r>
            <w:r w:rsidRPr="00B61E91">
              <w:rPr>
                <w:sz w:val="22"/>
                <w:szCs w:val="22"/>
              </w:rPr>
              <w:t>non-Indigenous patients.</w:t>
            </w:r>
            <w:r w:rsidR="004E6962" w:rsidRPr="00B61E91">
              <w:rPr>
                <w:sz w:val="22"/>
                <w:szCs w:val="22"/>
              </w:rPr>
              <w:t xml:space="preserve"> The</w:t>
            </w:r>
            <w:r w:rsidR="00B84213" w:rsidRPr="00B61E91">
              <w:rPr>
                <w:sz w:val="22"/>
                <w:szCs w:val="22"/>
              </w:rPr>
              <w:t xml:space="preserve"> </w:t>
            </w:r>
            <w:r w:rsidR="004E6962" w:rsidRPr="00B61E91">
              <w:rPr>
                <w:sz w:val="22"/>
                <w:szCs w:val="22"/>
              </w:rPr>
              <w:t>trend</w:t>
            </w:r>
            <w:r w:rsidR="006A21B6" w:rsidRPr="00B61E91">
              <w:rPr>
                <w:sz w:val="22"/>
                <w:szCs w:val="22"/>
              </w:rPr>
              <w:t xml:space="preserve"> </w:t>
            </w:r>
            <w:r w:rsidR="00FB7F32" w:rsidRPr="00B61E91">
              <w:rPr>
                <w:sz w:val="22"/>
                <w:szCs w:val="22"/>
              </w:rPr>
              <w:t>seen in this cohort</w:t>
            </w:r>
            <w:r w:rsidR="004E6962" w:rsidRPr="00B61E91">
              <w:rPr>
                <w:sz w:val="22"/>
                <w:szCs w:val="22"/>
              </w:rPr>
              <w:t xml:space="preserve"> towards non-curative</w:t>
            </w:r>
            <w:r w:rsidR="00B84213" w:rsidRPr="00B61E91">
              <w:rPr>
                <w:sz w:val="22"/>
                <w:szCs w:val="22"/>
              </w:rPr>
              <w:t xml:space="preserve"> treatment</w:t>
            </w:r>
            <w:r w:rsidR="004E6962" w:rsidRPr="00B61E91">
              <w:rPr>
                <w:sz w:val="22"/>
                <w:szCs w:val="22"/>
              </w:rPr>
              <w:t xml:space="preserve"> intent amongst Indigenous Australians</w:t>
            </w:r>
            <w:r w:rsidR="00B84213" w:rsidRPr="00B61E91">
              <w:rPr>
                <w:sz w:val="22"/>
                <w:szCs w:val="22"/>
              </w:rPr>
              <w:t xml:space="preserve"> </w:t>
            </w:r>
            <w:r w:rsidR="00723F64" w:rsidRPr="00B61E91">
              <w:rPr>
                <w:sz w:val="22"/>
                <w:szCs w:val="22"/>
              </w:rPr>
              <w:t>may</w:t>
            </w:r>
            <w:r w:rsidR="004E6962" w:rsidRPr="00B61E91">
              <w:rPr>
                <w:sz w:val="22"/>
                <w:szCs w:val="22"/>
              </w:rPr>
              <w:t xml:space="preserve"> </w:t>
            </w:r>
            <w:r w:rsidR="006A21B6" w:rsidRPr="00B61E91">
              <w:rPr>
                <w:sz w:val="22"/>
                <w:szCs w:val="22"/>
              </w:rPr>
              <w:t xml:space="preserve">partially </w:t>
            </w:r>
            <w:r w:rsidR="004E6962" w:rsidRPr="00B61E91">
              <w:rPr>
                <w:sz w:val="22"/>
                <w:szCs w:val="22"/>
              </w:rPr>
              <w:t>explain poorer survival outcomes</w:t>
            </w:r>
            <w:r w:rsidR="006803B8" w:rsidRPr="00B61E91">
              <w:rPr>
                <w:sz w:val="22"/>
                <w:szCs w:val="22"/>
              </w:rPr>
              <w:t xml:space="preserve"> however ongoing research i</w:t>
            </w:r>
            <w:r w:rsidR="0075264D" w:rsidRPr="00B61E91">
              <w:rPr>
                <w:sz w:val="22"/>
                <w:szCs w:val="22"/>
              </w:rPr>
              <w:t>nto contributory factors is required</w:t>
            </w:r>
            <w:r w:rsidR="004E6962" w:rsidRPr="00B61E91">
              <w:rPr>
                <w:sz w:val="22"/>
                <w:szCs w:val="22"/>
              </w:rPr>
              <w:t xml:space="preserve">. </w:t>
            </w:r>
            <w:r w:rsidR="00121547" w:rsidRPr="00B61E91">
              <w:rPr>
                <w:sz w:val="22"/>
                <w:szCs w:val="22"/>
              </w:rPr>
              <w:t xml:space="preserve"> </w:t>
            </w:r>
          </w:p>
          <w:p w14:paraId="41201233" w14:textId="77777777" w:rsidR="00446C1F" w:rsidRPr="00B61E91" w:rsidRDefault="00446C1F" w:rsidP="00EE160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7365560" w14:textId="77777777" w:rsidR="0086715B" w:rsidRPr="00B61E91" w:rsidRDefault="001564A4" w:rsidP="0086715B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B61E91">
              <w:rPr>
                <w:rStyle w:val="A4"/>
                <w:b/>
                <w:bCs/>
              </w:rPr>
              <w:t xml:space="preserve">Grant Support: </w:t>
            </w:r>
          </w:p>
          <w:p w14:paraId="691B7F43" w14:textId="77777777" w:rsidR="00121547" w:rsidRPr="00B61E91" w:rsidRDefault="00723F64" w:rsidP="0086715B">
            <w:pPr>
              <w:pStyle w:val="Pa12"/>
              <w:jc w:val="both"/>
              <w:rPr>
                <w:sz w:val="22"/>
                <w:szCs w:val="22"/>
                <w:lang w:val="en-US" w:eastAsia="en-GB"/>
              </w:rPr>
            </w:pPr>
            <w:r w:rsidRPr="00B61E91">
              <w:rPr>
                <w:sz w:val="22"/>
                <w:szCs w:val="22"/>
                <w:lang w:val="en-US" w:eastAsia="en-GB"/>
              </w:rPr>
              <w:t xml:space="preserve">Division of Medicine Research Grant (Royal Darwin Hospital). </w:t>
            </w:r>
          </w:p>
          <w:p w14:paraId="5F58D34F" w14:textId="5EEE2A52" w:rsidR="001564A4" w:rsidRPr="00B61E91" w:rsidRDefault="001564A4" w:rsidP="0086715B">
            <w:pPr>
              <w:pStyle w:val="Pa12"/>
              <w:jc w:val="both"/>
              <w:rPr>
                <w:sz w:val="22"/>
                <w:szCs w:val="22"/>
                <w:lang w:val="en-US" w:eastAsia="en-GB"/>
              </w:rPr>
            </w:pP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  <w:r w:rsidRPr="00B61E91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638243E2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4"/>
    <w:rsid w:val="00077242"/>
    <w:rsid w:val="000F3629"/>
    <w:rsid w:val="00121547"/>
    <w:rsid w:val="00132744"/>
    <w:rsid w:val="001564A4"/>
    <w:rsid w:val="0019320F"/>
    <w:rsid w:val="00260F2D"/>
    <w:rsid w:val="002756FB"/>
    <w:rsid w:val="002A5F77"/>
    <w:rsid w:val="002B1238"/>
    <w:rsid w:val="002B6D8D"/>
    <w:rsid w:val="0033188B"/>
    <w:rsid w:val="003705C0"/>
    <w:rsid w:val="003F162C"/>
    <w:rsid w:val="00446A3C"/>
    <w:rsid w:val="00446C1F"/>
    <w:rsid w:val="00484D1A"/>
    <w:rsid w:val="004942B0"/>
    <w:rsid w:val="004C34DE"/>
    <w:rsid w:val="004E4B9C"/>
    <w:rsid w:val="004E6962"/>
    <w:rsid w:val="0051574E"/>
    <w:rsid w:val="005175B9"/>
    <w:rsid w:val="005515AF"/>
    <w:rsid w:val="0063793F"/>
    <w:rsid w:val="00662FD0"/>
    <w:rsid w:val="00662FE1"/>
    <w:rsid w:val="006803B8"/>
    <w:rsid w:val="00693AE4"/>
    <w:rsid w:val="00694404"/>
    <w:rsid w:val="006A21B6"/>
    <w:rsid w:val="006D71EB"/>
    <w:rsid w:val="00722918"/>
    <w:rsid w:val="00723F64"/>
    <w:rsid w:val="0075264D"/>
    <w:rsid w:val="0076715D"/>
    <w:rsid w:val="007A5164"/>
    <w:rsid w:val="00817C78"/>
    <w:rsid w:val="0086715B"/>
    <w:rsid w:val="00875144"/>
    <w:rsid w:val="008803FA"/>
    <w:rsid w:val="00884394"/>
    <w:rsid w:val="008C7D95"/>
    <w:rsid w:val="0099062D"/>
    <w:rsid w:val="00A60CCD"/>
    <w:rsid w:val="00A73BC7"/>
    <w:rsid w:val="00A81B26"/>
    <w:rsid w:val="00AB3ECF"/>
    <w:rsid w:val="00AF3FC7"/>
    <w:rsid w:val="00B11481"/>
    <w:rsid w:val="00B125E3"/>
    <w:rsid w:val="00B12E32"/>
    <w:rsid w:val="00B1520D"/>
    <w:rsid w:val="00B61E91"/>
    <w:rsid w:val="00B63420"/>
    <w:rsid w:val="00B84213"/>
    <w:rsid w:val="00B95403"/>
    <w:rsid w:val="00C16A4A"/>
    <w:rsid w:val="00C7730F"/>
    <w:rsid w:val="00C91948"/>
    <w:rsid w:val="00CE172C"/>
    <w:rsid w:val="00CE7673"/>
    <w:rsid w:val="00CF3699"/>
    <w:rsid w:val="00D51E49"/>
    <w:rsid w:val="00D81596"/>
    <w:rsid w:val="00D97317"/>
    <w:rsid w:val="00DD6C85"/>
    <w:rsid w:val="00DF7500"/>
    <w:rsid w:val="00E00FC8"/>
    <w:rsid w:val="00E0700F"/>
    <w:rsid w:val="00E1131E"/>
    <w:rsid w:val="00E627D7"/>
    <w:rsid w:val="00ED1A90"/>
    <w:rsid w:val="00EE1602"/>
    <w:rsid w:val="00EF3787"/>
    <w:rsid w:val="00F11C0B"/>
    <w:rsid w:val="00F56D5C"/>
    <w:rsid w:val="00F71011"/>
    <w:rsid w:val="00F86811"/>
    <w:rsid w:val="00F91967"/>
    <w:rsid w:val="00FB10D4"/>
    <w:rsid w:val="00FB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4077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Angus Lloyd (Hunter New England LHD)</cp:lastModifiedBy>
  <cp:revision>55</cp:revision>
  <dcterms:created xsi:type="dcterms:W3CDTF">2020-08-27T00:40:00Z</dcterms:created>
  <dcterms:modified xsi:type="dcterms:W3CDTF">2023-10-18T20:37:00Z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