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2C5930BD" w14:textId="77777777" w:rsidR="002B7FC8" w:rsidRPr="004454B5" w:rsidRDefault="00F16B61" w:rsidP="00E36AD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454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Title</w:t>
            </w:r>
            <w:r w:rsidR="003A6236" w:rsidRPr="004454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of </w:t>
            </w:r>
            <w:r w:rsidR="004B7D91" w:rsidRPr="004454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Research Presentation</w:t>
            </w:r>
            <w:r w:rsidR="00E36AD7" w:rsidRPr="004454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A4DE24F" w14:textId="6308CCCF" w:rsidR="0037103E" w:rsidRPr="004454B5" w:rsidRDefault="0037103E" w:rsidP="00E36AD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Associations of Physical Activity </w:t>
            </w:r>
            <w:r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  <w:lang w:eastAsia="zh-CN"/>
              </w:rPr>
              <w:t>and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Sedentary Behavio</w:t>
            </w:r>
            <w:r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  <w:lang w:eastAsia="zh-CN"/>
              </w:rPr>
              <w:t>u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r with Depression Symptoms in the First Trimester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4454B5" w:rsidRDefault="00DA7A71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A4DE256" w14:textId="080E5252" w:rsidR="00DA7A71" w:rsidRPr="004454B5" w:rsidRDefault="004B7D91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454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Background/Objectives</w:t>
            </w:r>
          </w:p>
          <w:p w14:paraId="5A4DE257" w14:textId="21397F2A" w:rsidR="00DA7A71" w:rsidRPr="004454B5" w:rsidRDefault="0037103E" w:rsidP="00E36AD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Associations of physical activity</w:t>
            </w:r>
            <w:r w:rsidR="003F78EB"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>(PA)</w:t>
            </w:r>
            <w:r w:rsidR="00211C93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C234EC">
              <w:rPr>
                <w:rFonts w:ascii="Arial" w:hAnsi="Arial" w:cs="Arial" w:hint="eastAsia"/>
                <w:color w:val="000000" w:themeColor="text1"/>
                <w:sz w:val="22"/>
                <w:szCs w:val="22"/>
                <w:lang w:eastAsia="zh-CN"/>
              </w:rPr>
              <w:t xml:space="preserve">and 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sedentary behaviour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 xml:space="preserve">(SB) 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with depression symptoms are unclear of pregnant woman</w:t>
            </w:r>
            <w:r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.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aim of this study was to examine the associations between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and/or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SB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 depression</w:t>
            </w:r>
            <w:bookmarkStart w:id="0" w:name="_Hlk524442323"/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symptoms</w:t>
            </w:r>
            <w:bookmarkEnd w:id="0"/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pregnant woman in the first trimester.</w:t>
            </w:r>
          </w:p>
          <w:p w14:paraId="2B8B554D" w14:textId="77777777" w:rsidR="0037103E" w:rsidRPr="004454B5" w:rsidRDefault="0037103E" w:rsidP="00E36AD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4DE25A" w14:textId="4FA16F45" w:rsidR="00DA7A71" w:rsidRPr="004454B5" w:rsidRDefault="004B7D91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454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Methods</w:t>
            </w:r>
          </w:p>
          <w:p w14:paraId="5A4DE25B" w14:textId="472126AF" w:rsidR="00DA7A71" w:rsidRPr="004454B5" w:rsidRDefault="0037103E" w:rsidP="00E36AD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study was based on data from the Chinese Pregnant Women Cohort study (CPWCS), a multicentre, prospective, cohort study in China. We used self-designed questionnaire to collect general information. International Physical Activity Questionnaire-Short (IPAQ-S) and Edinburgh Postnatal Depression Scale (EPDS) were used to assess the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 w:rsidR="00C234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234EC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211C93">
              <w:rPr>
                <w:rFonts w:ascii="Arial" w:hAnsi="Arial" w:cs="Arial"/>
                <w:color w:val="000000" w:themeColor="text1"/>
                <w:sz w:val="22"/>
                <w:szCs w:val="22"/>
              </w:rPr>
              <w:t>deficient</w:t>
            </w:r>
            <w:r w:rsidR="00C234EC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: &lt;600MET-minutes/week,</w:t>
            </w:r>
            <w:r w:rsidR="00C234EC"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 xml:space="preserve"> </w:t>
            </w:r>
            <w:r w:rsidR="00211C93">
              <w:rPr>
                <w:rFonts w:ascii="Arial" w:hAnsi="Arial" w:cs="Arial"/>
                <w:color w:val="000000" w:themeColor="text1"/>
                <w:sz w:val="22"/>
                <w:szCs w:val="22"/>
              </w:rPr>
              <w:t>sufficient</w:t>
            </w:r>
            <w:r w:rsidR="00C234EC"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:</w:t>
            </w:r>
            <w:r w:rsidR="00C234EC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≥</w:t>
            </w:r>
            <w:r w:rsidR="00C234EC"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 xml:space="preserve">600MET-minutes/week) 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SB</w:t>
            </w:r>
            <w:r w:rsidR="00C234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234EC"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(</w:t>
            </w:r>
            <w:r w:rsidR="00C234EC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sat ≤</w:t>
            </w:r>
            <w:r w:rsidR="00C234EC"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 xml:space="preserve">8 hours/day, </w:t>
            </w:r>
            <w:r w:rsidR="00C234EC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sat </w:t>
            </w:r>
            <w:r w:rsidR="00C234EC"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&gt;8hours/day)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depression symptoms respectively. Pregnant women who completed </w:t>
            </w:r>
            <w:r w:rsidR="00A43DA7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EP</w:t>
            </w:r>
            <w:bookmarkStart w:id="1" w:name="_GoBack"/>
            <w:bookmarkEnd w:id="1"/>
            <w:r w:rsidR="00A43DA7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DS 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answered definitely and logically at least one of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(n=5159) and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SB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(n=4729) were respectively included in the analysis. Chi-square test and binary logistic regression were conducted to evaluate the association between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and/or</w:t>
            </w:r>
            <w:r w:rsidR="00211C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SB</w:t>
            </w:r>
            <w:r w:rsidR="009745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7451B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>and depression symptoms</w:t>
            </w:r>
            <w:r w:rsidR="00211C9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A4DE25C" w14:textId="77777777" w:rsidR="00DA7A71" w:rsidRPr="004454B5" w:rsidRDefault="00DA7A71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A4DE25D" w14:textId="6252EBE7" w:rsidR="00DA7A71" w:rsidRPr="004454B5" w:rsidRDefault="004B7D91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454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Results</w:t>
            </w:r>
          </w:p>
          <w:p w14:paraId="2230F09C" w14:textId="30D8D645" w:rsidR="004B7D91" w:rsidRPr="004454B5" w:rsidRDefault="0037103E" w:rsidP="00E36AD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39.3% </w:t>
            </w:r>
            <w:r w:rsidR="00211C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women did sufficient PA 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and 46.7% had depression symptoms</w:t>
            </w:r>
            <w:r w:rsidR="00E26B94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among the sample of 5159 participates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. In the adjusted models, wom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en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11C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 sufficient PA 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were less likely to have </w:t>
            </w:r>
            <w:r w:rsidR="00A43DA7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depression 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symptoms compared to those </w:t>
            </w:r>
            <w:r w:rsidR="00211C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deficient 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(OR=0.819, 95%CI:0.731-0.918).</w:t>
            </w:r>
            <w:r w:rsidR="00361CF0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26B94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For the 4729 respondents answered sedentary behaviour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clearly</w:t>
            </w:r>
            <w:r w:rsidR="00E26B94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A43DA7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17.1%</w:t>
            </w:r>
            <w:r w:rsidR="00E26B94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sat</w:t>
            </w:r>
            <w:r w:rsidR="006A5967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A5967"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&gt;8hours/day</w:t>
            </w:r>
            <w:r w:rsidR="00A43DA7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</w:t>
            </w:r>
            <w:r w:rsidR="00211C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depression </w:t>
            </w:r>
            <w:r w:rsidR="00211C93">
              <w:rPr>
                <w:rFonts w:ascii="Arial" w:hAnsi="Arial" w:cs="Arial"/>
                <w:color w:val="000000" w:themeColor="text1"/>
                <w:sz w:val="22"/>
                <w:szCs w:val="22"/>
              </w:rPr>
              <w:t>rate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211C93">
              <w:rPr>
                <w:rFonts w:ascii="Arial" w:hAnsi="Arial" w:cs="Arial"/>
                <w:color w:val="000000" w:themeColor="text1"/>
                <w:sz w:val="22"/>
                <w:szCs w:val="22"/>
              </w:rPr>
              <w:t>was</w:t>
            </w:r>
            <w:proofErr w:type="gramEnd"/>
            <w:r w:rsid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45.8%. </w:t>
            </w:r>
            <w:r w:rsidR="00211C93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regnant wom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 xml:space="preserve">sat </w:t>
            </w:r>
            <w:r w:rsidR="006B662F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≤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7F7F9E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hours/day had </w:t>
            </w:r>
            <w:r w:rsidR="007F7F9E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lower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odds</w:t>
            </w:r>
            <w:r w:rsidR="00C54FD1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rate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having depression symptoms than woman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sat&gt;8 hours/day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(OR=</w:t>
            </w:r>
            <w:r w:rsidR="007F7F9E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0.808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, 95%CI:</w:t>
            </w:r>
            <w:r w:rsidR="007F7F9E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0.693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7F7F9E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0.943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).</w:t>
            </w:r>
          </w:p>
          <w:p w14:paraId="089DEF63" w14:textId="2DF56954" w:rsidR="004B7D91" w:rsidRPr="00211C93" w:rsidRDefault="004B7D91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029825E" w14:textId="152A6AEB" w:rsidR="00C978A6" w:rsidRPr="004454B5" w:rsidRDefault="004B7D91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454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Discussion</w:t>
            </w:r>
          </w:p>
          <w:p w14:paraId="292BA808" w14:textId="0BEB203D" w:rsidR="00C978A6" w:rsidRPr="004454B5" w:rsidRDefault="0037103E" w:rsidP="00E26B9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Sufficient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and/or less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SE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were associated with a reduced likelihood of depression symptoms in the first trimester. Future studies will focus on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/or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F78EB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 and 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depression </w:t>
            </w:r>
            <w:r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symptoms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throughout pregnancy and postpartum to further </w:t>
            </w:r>
            <w:r w:rsidR="00E26B94"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  <w:lang w:eastAsia="zh-CN"/>
              </w:rPr>
              <w:t>explore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caus</w:t>
            </w:r>
            <w:r w:rsidR="00E26B94"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  <w:lang w:eastAsia="zh-CN"/>
              </w:rPr>
              <w:t>e-effect</w:t>
            </w:r>
            <w:r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relationships.</w:t>
            </w:r>
          </w:p>
          <w:p w14:paraId="2849521E" w14:textId="77777777" w:rsidR="00C54FD1" w:rsidRPr="004454B5" w:rsidRDefault="00C54FD1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CDEB4A9" w14:textId="3D25B3DC" w:rsidR="004B7D91" w:rsidRPr="004454B5" w:rsidRDefault="004B7D91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454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Key</w:t>
            </w:r>
            <w:r w:rsidR="00E26B94" w:rsidRPr="004454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454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words</w:t>
            </w:r>
          </w:p>
          <w:p w14:paraId="5A4DE25F" w14:textId="2522A863" w:rsidR="00DA7A71" w:rsidRPr="004454B5" w:rsidRDefault="004632ED" w:rsidP="003710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0037103E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hysical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37103E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ctivity</w:t>
            </w:r>
            <w:r w:rsidR="0037103E" w:rsidRPr="004454B5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;</w:t>
            </w:r>
            <w:r w:rsidR="0037103E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37103E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edentary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  <w:r w:rsidR="0037103E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>ehaviour;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</w:t>
            </w:r>
            <w:r w:rsidR="0037103E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epression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37103E" w:rsidRPr="004454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ymptoms </w:t>
            </w:r>
          </w:p>
          <w:p w14:paraId="5A4DE260" w14:textId="04384C95" w:rsidR="00DA7A71" w:rsidRPr="004454B5" w:rsidRDefault="00DA7A71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D854E6E" w14:textId="77777777" w:rsidR="00234EAA" w:rsidRPr="004454B5" w:rsidRDefault="00234EAA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A4DE261" w14:textId="675A1840" w:rsidR="00DA7A71" w:rsidRPr="004454B5" w:rsidRDefault="00DA7A71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A4DE262" w14:textId="76239C87" w:rsidR="00DA7A71" w:rsidRPr="004454B5" w:rsidRDefault="00DA7A71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A4DE263" w14:textId="3A181901" w:rsidR="00DA7A71" w:rsidRPr="004454B5" w:rsidRDefault="00DA7A71" w:rsidP="00E36AD7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547B3" w14:textId="77777777" w:rsidR="00F35A64" w:rsidRDefault="00F35A64" w:rsidP="0037103E">
      <w:r>
        <w:separator/>
      </w:r>
    </w:p>
  </w:endnote>
  <w:endnote w:type="continuationSeparator" w:id="0">
    <w:p w14:paraId="459D9BDE" w14:textId="77777777" w:rsidR="00F35A64" w:rsidRDefault="00F35A64" w:rsidP="0037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FBA29" w14:textId="77777777" w:rsidR="00F35A64" w:rsidRDefault="00F35A64" w:rsidP="0037103E">
      <w:r>
        <w:separator/>
      </w:r>
    </w:p>
  </w:footnote>
  <w:footnote w:type="continuationSeparator" w:id="0">
    <w:p w14:paraId="70A6AB5D" w14:textId="77777777" w:rsidR="00F35A64" w:rsidRDefault="00F35A64" w:rsidP="00371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87CE4"/>
    <w:rsid w:val="000C05CE"/>
    <w:rsid w:val="00131D1E"/>
    <w:rsid w:val="0018544B"/>
    <w:rsid w:val="001A677E"/>
    <w:rsid w:val="001C3A37"/>
    <w:rsid w:val="00211765"/>
    <w:rsid w:val="00211C93"/>
    <w:rsid w:val="00230B21"/>
    <w:rsid w:val="00234EAA"/>
    <w:rsid w:val="00242808"/>
    <w:rsid w:val="00294265"/>
    <w:rsid w:val="002B7FC8"/>
    <w:rsid w:val="002E3BF3"/>
    <w:rsid w:val="002F34DB"/>
    <w:rsid w:val="00317FFE"/>
    <w:rsid w:val="003547E8"/>
    <w:rsid w:val="00361CF0"/>
    <w:rsid w:val="00363AF7"/>
    <w:rsid w:val="0037103E"/>
    <w:rsid w:val="003A366B"/>
    <w:rsid w:val="003A6236"/>
    <w:rsid w:val="003B15A7"/>
    <w:rsid w:val="003D248A"/>
    <w:rsid w:val="003F596D"/>
    <w:rsid w:val="003F78EB"/>
    <w:rsid w:val="00431EF4"/>
    <w:rsid w:val="004454B5"/>
    <w:rsid w:val="00446D0D"/>
    <w:rsid w:val="004632ED"/>
    <w:rsid w:val="00490208"/>
    <w:rsid w:val="004B5B95"/>
    <w:rsid w:val="004B7D91"/>
    <w:rsid w:val="004C45A1"/>
    <w:rsid w:val="004E345D"/>
    <w:rsid w:val="0053466B"/>
    <w:rsid w:val="00564331"/>
    <w:rsid w:val="00590824"/>
    <w:rsid w:val="005A2CAA"/>
    <w:rsid w:val="005F7DC7"/>
    <w:rsid w:val="006605DB"/>
    <w:rsid w:val="00663BFF"/>
    <w:rsid w:val="006A5967"/>
    <w:rsid w:val="006B662F"/>
    <w:rsid w:val="006C6E32"/>
    <w:rsid w:val="0070252B"/>
    <w:rsid w:val="00714C46"/>
    <w:rsid w:val="007A2A9C"/>
    <w:rsid w:val="007E61BA"/>
    <w:rsid w:val="007F7F9E"/>
    <w:rsid w:val="0082392D"/>
    <w:rsid w:val="008874BF"/>
    <w:rsid w:val="008C05AC"/>
    <w:rsid w:val="008C05C1"/>
    <w:rsid w:val="00932377"/>
    <w:rsid w:val="009579B1"/>
    <w:rsid w:val="0097451B"/>
    <w:rsid w:val="009B7881"/>
    <w:rsid w:val="00A112C8"/>
    <w:rsid w:val="00A1780F"/>
    <w:rsid w:val="00A43DA7"/>
    <w:rsid w:val="00A527A2"/>
    <w:rsid w:val="00AA1598"/>
    <w:rsid w:val="00AA5B46"/>
    <w:rsid w:val="00AB42C9"/>
    <w:rsid w:val="00B05F81"/>
    <w:rsid w:val="00B12CD1"/>
    <w:rsid w:val="00B20967"/>
    <w:rsid w:val="00B45551"/>
    <w:rsid w:val="00B766BF"/>
    <w:rsid w:val="00BC5CBE"/>
    <w:rsid w:val="00C211D2"/>
    <w:rsid w:val="00C234EC"/>
    <w:rsid w:val="00C54FD1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84FCE"/>
    <w:rsid w:val="00DA45EE"/>
    <w:rsid w:val="00DA7A71"/>
    <w:rsid w:val="00DC2C64"/>
    <w:rsid w:val="00DE6D44"/>
    <w:rsid w:val="00E0479B"/>
    <w:rsid w:val="00E26B94"/>
    <w:rsid w:val="00E36AD7"/>
    <w:rsid w:val="00E379B4"/>
    <w:rsid w:val="00E458B1"/>
    <w:rsid w:val="00EC2780"/>
    <w:rsid w:val="00F16B61"/>
    <w:rsid w:val="00F205C2"/>
    <w:rsid w:val="00F35A64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05CE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a4">
    <w:name w:val="Body Text Indent"/>
    <w:basedOn w:val="a"/>
    <w:rsid w:val="000C05CE"/>
    <w:pPr>
      <w:spacing w:after="120"/>
      <w:ind w:left="283"/>
    </w:pPr>
    <w:rPr>
      <w:sz w:val="20"/>
      <w:szCs w:val="20"/>
      <w:lang w:val="en-US"/>
    </w:rPr>
  </w:style>
  <w:style w:type="table" w:styleId="a5">
    <w:name w:val="Table Grid"/>
    <w:basedOn w:val="a1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a"/>
    <w:next w:val="a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a"/>
    <w:next w:val="a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a6">
    <w:name w:val="Title"/>
    <w:basedOn w:val="a"/>
    <w:next w:val="a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a7">
    <w:name w:val="Normal (Web)"/>
    <w:basedOn w:val="a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a8">
    <w:name w:val="header"/>
    <w:basedOn w:val="a"/>
    <w:link w:val="a9"/>
    <w:unhideWhenUsed/>
    <w:rsid w:val="00371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7103E"/>
    <w:rPr>
      <w:sz w:val="18"/>
      <w:szCs w:val="18"/>
      <w:lang w:val="en-GB" w:eastAsia="en-US"/>
    </w:rPr>
  </w:style>
  <w:style w:type="paragraph" w:styleId="aa">
    <w:name w:val="footer"/>
    <w:basedOn w:val="a"/>
    <w:link w:val="ab"/>
    <w:unhideWhenUsed/>
    <w:rsid w:val="003710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37103E"/>
    <w:rPr>
      <w:sz w:val="18"/>
      <w:szCs w:val="18"/>
      <w:lang w:val="en-GB" w:eastAsia="en-US"/>
    </w:rPr>
  </w:style>
  <w:style w:type="character" w:styleId="ac">
    <w:name w:val="annotation reference"/>
    <w:basedOn w:val="a0"/>
    <w:semiHidden/>
    <w:unhideWhenUsed/>
    <w:rsid w:val="00A43DA7"/>
    <w:rPr>
      <w:sz w:val="21"/>
      <w:szCs w:val="21"/>
    </w:rPr>
  </w:style>
  <w:style w:type="paragraph" w:styleId="ad">
    <w:name w:val="annotation text"/>
    <w:basedOn w:val="a"/>
    <w:link w:val="ae"/>
    <w:semiHidden/>
    <w:unhideWhenUsed/>
    <w:rsid w:val="00A43DA7"/>
  </w:style>
  <w:style w:type="character" w:customStyle="1" w:styleId="ae">
    <w:name w:val="批注文字 字符"/>
    <w:basedOn w:val="a0"/>
    <w:link w:val="ad"/>
    <w:semiHidden/>
    <w:rsid w:val="00A43DA7"/>
    <w:rPr>
      <w:sz w:val="24"/>
      <w:szCs w:val="24"/>
      <w:lang w:val="en-GB" w:eastAsia="en-US"/>
    </w:rPr>
  </w:style>
  <w:style w:type="paragraph" w:styleId="af">
    <w:name w:val="annotation subject"/>
    <w:basedOn w:val="ad"/>
    <w:next w:val="ad"/>
    <w:link w:val="af0"/>
    <w:semiHidden/>
    <w:unhideWhenUsed/>
    <w:rsid w:val="00A43DA7"/>
    <w:rPr>
      <w:b/>
      <w:bCs/>
    </w:rPr>
  </w:style>
  <w:style w:type="character" w:customStyle="1" w:styleId="af0">
    <w:name w:val="批注主题 字符"/>
    <w:basedOn w:val="ae"/>
    <w:link w:val="af"/>
    <w:semiHidden/>
    <w:rsid w:val="00A43DA7"/>
    <w:rPr>
      <w:b/>
      <w:bCs/>
      <w:sz w:val="24"/>
      <w:szCs w:val="24"/>
      <w:lang w:val="en-GB" w:eastAsia="en-US"/>
    </w:rPr>
  </w:style>
  <w:style w:type="paragraph" w:styleId="af1">
    <w:name w:val="Balloon Text"/>
    <w:basedOn w:val="a"/>
    <w:link w:val="af2"/>
    <w:rsid w:val="00A43DA7"/>
    <w:rPr>
      <w:sz w:val="18"/>
      <w:szCs w:val="18"/>
    </w:rPr>
  </w:style>
  <w:style w:type="character" w:customStyle="1" w:styleId="af2">
    <w:name w:val="批注框文本 字符"/>
    <w:basedOn w:val="a0"/>
    <w:link w:val="af1"/>
    <w:rsid w:val="00A43DA7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E51DB-18DB-4870-AF3D-FA3E9E90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冯 小雅</cp:lastModifiedBy>
  <cp:revision>2</cp:revision>
  <dcterms:created xsi:type="dcterms:W3CDTF">2018-09-14T10:16:00Z</dcterms:created>
  <dcterms:modified xsi:type="dcterms:W3CDTF">2018-09-14T10:16:00Z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