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EB76" w14:textId="77777777" w:rsidR="004A2662" w:rsidRDefault="00000000">
      <w:pPr>
        <w:shd w:val="clear" w:color="auto" w:fill="FFFFFF"/>
        <w:ind w:left="0" w:hanging="2"/>
        <w:rPr>
          <w:rFonts w:ascii="Arial" w:eastAsia="Arial" w:hAnsi="Arial" w:cs="Arial"/>
          <w:b/>
          <w:sz w:val="22"/>
          <w:szCs w:val="22"/>
        </w:rPr>
      </w:pPr>
      <w:r>
        <w:rPr>
          <w:rFonts w:ascii="Arial" w:eastAsia="Arial" w:hAnsi="Arial" w:cs="Arial"/>
          <w:b/>
          <w:sz w:val="22"/>
          <w:szCs w:val="22"/>
        </w:rPr>
        <w:t xml:space="preserve">Ethnicity differences in clinical and cardiac magnetic resonance imaging findings in patients with Hypertrophic Cardiomyopathy in a multi-ethnic New Zealand population </w:t>
      </w:r>
    </w:p>
    <w:p w14:paraId="13FFDB7F" w14:textId="77777777" w:rsidR="004A2662" w:rsidRDefault="00000000">
      <w:pPr>
        <w:shd w:val="clear" w:color="auto" w:fill="FFFFFF"/>
        <w:ind w:left="0" w:hanging="2"/>
        <w:rPr>
          <w:rFonts w:ascii="Arial" w:eastAsia="Arial" w:hAnsi="Arial" w:cs="Arial"/>
          <w:b/>
          <w:sz w:val="22"/>
          <w:szCs w:val="22"/>
        </w:rPr>
      </w:pPr>
      <w:r>
        <w:rPr>
          <w:rFonts w:ascii="Arial" w:eastAsia="Arial" w:hAnsi="Arial" w:cs="Arial"/>
          <w:b/>
          <w:sz w:val="22"/>
          <w:szCs w:val="22"/>
        </w:rPr>
        <w:t xml:space="preserve"> </w:t>
      </w:r>
    </w:p>
    <w:p w14:paraId="59945181" w14:textId="77777777" w:rsidR="004A2662" w:rsidRDefault="00000000">
      <w:pPr>
        <w:shd w:val="clear" w:color="auto" w:fill="FFFFFF"/>
        <w:ind w:left="0" w:hanging="2"/>
        <w:rPr>
          <w:rFonts w:ascii="Arial" w:eastAsia="Arial" w:hAnsi="Arial" w:cs="Arial"/>
          <w:sz w:val="22"/>
          <w:szCs w:val="22"/>
        </w:rPr>
      </w:pPr>
      <w:r>
        <w:rPr>
          <w:rFonts w:ascii="Arial" w:eastAsia="Arial" w:hAnsi="Arial" w:cs="Arial"/>
          <w:sz w:val="22"/>
          <w:szCs w:val="22"/>
        </w:rPr>
        <w:t xml:space="preserve">Background: </w:t>
      </w:r>
    </w:p>
    <w:p w14:paraId="2A07AED0" w14:textId="77777777" w:rsidR="004A2662" w:rsidRDefault="00000000">
      <w:pPr>
        <w:shd w:val="clear" w:color="auto" w:fill="FFFFFF"/>
        <w:ind w:left="0" w:hanging="2"/>
        <w:rPr>
          <w:rFonts w:ascii="Arial" w:eastAsia="Arial" w:hAnsi="Arial" w:cs="Arial"/>
          <w:sz w:val="22"/>
          <w:szCs w:val="22"/>
        </w:rPr>
      </w:pPr>
      <w:r>
        <w:rPr>
          <w:rFonts w:ascii="Arial" w:eastAsia="Arial" w:hAnsi="Arial" w:cs="Arial"/>
          <w:sz w:val="22"/>
          <w:szCs w:val="22"/>
        </w:rPr>
        <w:t xml:space="preserve">It is unknown whether there are ethnicity differences in hypertrophic cardiomyopathy (HCM) phenotypes in New Zealand. This study describes the clinical and imaging characteristics of patients with HCM who underwent cardiac magnetic resonance (CMR) imaging in </w:t>
      </w:r>
      <w:proofErr w:type="spellStart"/>
      <w:r>
        <w:rPr>
          <w:rFonts w:ascii="Arial" w:eastAsia="Arial" w:hAnsi="Arial" w:cs="Arial"/>
          <w:sz w:val="22"/>
          <w:szCs w:val="22"/>
        </w:rPr>
        <w:t>Te</w:t>
      </w:r>
      <w:proofErr w:type="spellEnd"/>
      <w:r>
        <w:rPr>
          <w:rFonts w:ascii="Arial" w:eastAsia="Arial" w:hAnsi="Arial" w:cs="Arial"/>
          <w:sz w:val="22"/>
          <w:szCs w:val="22"/>
        </w:rPr>
        <w:t xml:space="preserve"> </w:t>
      </w:r>
      <w:proofErr w:type="spellStart"/>
      <w:r>
        <w:rPr>
          <w:rFonts w:ascii="Arial" w:eastAsia="Arial" w:hAnsi="Arial" w:cs="Arial"/>
          <w:sz w:val="22"/>
          <w:szCs w:val="22"/>
        </w:rPr>
        <w:t>Whatu</w:t>
      </w:r>
      <w:proofErr w:type="spellEnd"/>
      <w:r>
        <w:rPr>
          <w:rFonts w:ascii="Arial" w:eastAsia="Arial" w:hAnsi="Arial" w:cs="Arial"/>
          <w:sz w:val="22"/>
          <w:szCs w:val="22"/>
        </w:rPr>
        <w:t xml:space="preserve"> Ora Counties Manukau’s multi-ethnic population.  </w:t>
      </w:r>
    </w:p>
    <w:p w14:paraId="03CA1917" w14:textId="77777777" w:rsidR="004A2662" w:rsidRDefault="00000000">
      <w:pPr>
        <w:shd w:val="clear" w:color="auto" w:fill="FFFFFF"/>
        <w:ind w:left="0" w:hanging="2"/>
        <w:rPr>
          <w:rFonts w:ascii="Arial" w:eastAsia="Arial" w:hAnsi="Arial" w:cs="Arial"/>
          <w:sz w:val="22"/>
          <w:szCs w:val="22"/>
        </w:rPr>
      </w:pPr>
      <w:r>
        <w:rPr>
          <w:rFonts w:ascii="Arial" w:eastAsia="Arial" w:hAnsi="Arial" w:cs="Arial"/>
          <w:sz w:val="22"/>
          <w:szCs w:val="22"/>
        </w:rPr>
        <w:t xml:space="preserve"> </w:t>
      </w:r>
    </w:p>
    <w:p w14:paraId="7B312B51" w14:textId="77777777" w:rsidR="004A2662" w:rsidRDefault="00000000">
      <w:pPr>
        <w:shd w:val="clear" w:color="auto" w:fill="FFFFFF"/>
        <w:ind w:left="0" w:hanging="2"/>
        <w:rPr>
          <w:rFonts w:ascii="Arial" w:eastAsia="Arial" w:hAnsi="Arial" w:cs="Arial"/>
          <w:sz w:val="22"/>
          <w:szCs w:val="22"/>
        </w:rPr>
      </w:pPr>
      <w:r>
        <w:rPr>
          <w:rFonts w:ascii="Arial" w:eastAsia="Arial" w:hAnsi="Arial" w:cs="Arial"/>
          <w:sz w:val="22"/>
          <w:szCs w:val="22"/>
        </w:rPr>
        <w:t xml:space="preserve">Method: </w:t>
      </w:r>
    </w:p>
    <w:p w14:paraId="2857C9D3" w14:textId="77777777" w:rsidR="004A2662" w:rsidRDefault="00000000">
      <w:pPr>
        <w:shd w:val="clear" w:color="auto" w:fill="FFFFFF"/>
        <w:ind w:left="0" w:hanging="2"/>
        <w:rPr>
          <w:rFonts w:ascii="Arial" w:eastAsia="Arial" w:hAnsi="Arial" w:cs="Arial"/>
          <w:sz w:val="22"/>
          <w:szCs w:val="22"/>
        </w:rPr>
      </w:pPr>
      <w:r>
        <w:rPr>
          <w:rFonts w:ascii="Arial" w:eastAsia="Arial" w:hAnsi="Arial" w:cs="Arial"/>
          <w:sz w:val="22"/>
          <w:szCs w:val="22"/>
        </w:rPr>
        <w:t xml:space="preserve">160 (102 men, 58 women) patients with HCM who underwent CMR between August 2017 and September 2024 were identified from the Aotearoa New Zealand All Cardiology Services Quality Improvement (ANZACS-QI) CMR reporting registry. The distribution of left ventricular (LV) hypertrophy was classified into 4 patterns: (1) isolated septal hypertrophy; (2) isolated apical hypertrophy; (3) mixed apical/septal hypertrophy; (4) “other” hypertrophy pattern. </w:t>
      </w:r>
    </w:p>
    <w:p w14:paraId="4AE65FD2" w14:textId="77777777" w:rsidR="004A2662" w:rsidRDefault="00000000">
      <w:pPr>
        <w:shd w:val="clear" w:color="auto" w:fill="FFFFFF"/>
        <w:ind w:left="0" w:hanging="2"/>
        <w:rPr>
          <w:rFonts w:ascii="Arial" w:eastAsia="Arial" w:hAnsi="Arial" w:cs="Arial"/>
          <w:sz w:val="22"/>
          <w:szCs w:val="22"/>
        </w:rPr>
      </w:pPr>
      <w:r>
        <w:rPr>
          <w:rFonts w:ascii="Arial" w:eastAsia="Arial" w:hAnsi="Arial" w:cs="Arial"/>
          <w:sz w:val="22"/>
          <w:szCs w:val="22"/>
        </w:rPr>
        <w:t xml:space="preserve"> </w:t>
      </w:r>
    </w:p>
    <w:p w14:paraId="02F6CFAA" w14:textId="77777777" w:rsidR="004A2662" w:rsidRDefault="00000000">
      <w:pPr>
        <w:shd w:val="clear" w:color="auto" w:fill="FFFFFF"/>
        <w:ind w:left="0" w:hanging="2"/>
        <w:rPr>
          <w:rFonts w:ascii="Arial" w:eastAsia="Arial" w:hAnsi="Arial" w:cs="Arial"/>
          <w:sz w:val="22"/>
          <w:szCs w:val="22"/>
        </w:rPr>
      </w:pPr>
      <w:r>
        <w:rPr>
          <w:rFonts w:ascii="Arial" w:eastAsia="Arial" w:hAnsi="Arial" w:cs="Arial"/>
          <w:sz w:val="22"/>
          <w:szCs w:val="22"/>
        </w:rPr>
        <w:t xml:space="preserve">Results: </w:t>
      </w:r>
    </w:p>
    <w:p w14:paraId="25A341DA" w14:textId="77777777" w:rsidR="00A46B25" w:rsidRDefault="00A46B25" w:rsidP="00A46B25">
      <w:pPr>
        <w:ind w:left="0" w:hanging="2"/>
        <w:rPr>
          <w:rFonts w:ascii="Arial" w:eastAsia="Arial" w:hAnsi="Arial" w:cs="Arial"/>
          <w:sz w:val="22"/>
          <w:szCs w:val="22"/>
        </w:rPr>
      </w:pPr>
    </w:p>
    <w:tbl>
      <w:tblPr>
        <w:tblStyle w:val="a1"/>
        <w:tblW w:w="9634"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1555"/>
        <w:gridCol w:w="1275"/>
        <w:gridCol w:w="2045"/>
        <w:gridCol w:w="1074"/>
        <w:gridCol w:w="1417"/>
        <w:gridCol w:w="1418"/>
        <w:gridCol w:w="850"/>
      </w:tblGrid>
      <w:tr w:rsidR="00A46B25" w14:paraId="296093F5" w14:textId="77777777" w:rsidTr="00CF113A">
        <w:trPr>
          <w:trHeight w:val="401"/>
        </w:trPr>
        <w:tc>
          <w:tcPr>
            <w:tcW w:w="1555" w:type="dxa"/>
          </w:tcPr>
          <w:p w14:paraId="0322135A" w14:textId="77777777" w:rsidR="00A46B25" w:rsidRDefault="00A46B25" w:rsidP="00F36104">
            <w:pPr>
              <w:ind w:left="0" w:hanging="2"/>
              <w:rPr>
                <w:rFonts w:ascii="Arial" w:eastAsia="Arial" w:hAnsi="Arial" w:cs="Arial"/>
                <w:b/>
                <w:sz w:val="16"/>
                <w:szCs w:val="16"/>
              </w:rPr>
            </w:pPr>
          </w:p>
        </w:tc>
        <w:tc>
          <w:tcPr>
            <w:tcW w:w="1275" w:type="dxa"/>
          </w:tcPr>
          <w:p w14:paraId="4D4D1E4A"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Total</w:t>
            </w:r>
          </w:p>
          <w:p w14:paraId="228FD860"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(n=160)</w:t>
            </w:r>
          </w:p>
        </w:tc>
        <w:tc>
          <w:tcPr>
            <w:tcW w:w="2045" w:type="dxa"/>
          </w:tcPr>
          <w:p w14:paraId="036C9D0A"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Māori</w:t>
            </w:r>
          </w:p>
          <w:p w14:paraId="78D14B04"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(n=28)</w:t>
            </w:r>
          </w:p>
        </w:tc>
        <w:tc>
          <w:tcPr>
            <w:tcW w:w="1074" w:type="dxa"/>
          </w:tcPr>
          <w:p w14:paraId="1037D61C"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Pasifika</w:t>
            </w:r>
          </w:p>
          <w:p w14:paraId="491DBB2D"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(n=36)</w:t>
            </w:r>
          </w:p>
        </w:tc>
        <w:tc>
          <w:tcPr>
            <w:tcW w:w="1417" w:type="dxa"/>
          </w:tcPr>
          <w:p w14:paraId="14A2805F"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Asian</w:t>
            </w:r>
          </w:p>
          <w:p w14:paraId="392379E1"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(n=54)</w:t>
            </w:r>
          </w:p>
        </w:tc>
        <w:tc>
          <w:tcPr>
            <w:tcW w:w="1418" w:type="dxa"/>
          </w:tcPr>
          <w:p w14:paraId="21077D83"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European/other</w:t>
            </w:r>
          </w:p>
          <w:p w14:paraId="3766DD16"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(n=42)</w:t>
            </w:r>
          </w:p>
        </w:tc>
        <w:tc>
          <w:tcPr>
            <w:tcW w:w="850" w:type="dxa"/>
          </w:tcPr>
          <w:p w14:paraId="003C6E50" w14:textId="77777777" w:rsidR="00A46B25" w:rsidRDefault="00A46B25" w:rsidP="00F36104">
            <w:pPr>
              <w:ind w:left="0" w:hanging="2"/>
              <w:jc w:val="center"/>
              <w:rPr>
                <w:rFonts w:ascii="Arial" w:eastAsia="Arial" w:hAnsi="Arial" w:cs="Arial"/>
                <w:b/>
                <w:sz w:val="16"/>
                <w:szCs w:val="16"/>
              </w:rPr>
            </w:pPr>
            <w:r>
              <w:rPr>
                <w:rFonts w:ascii="Arial" w:eastAsia="Arial" w:hAnsi="Arial" w:cs="Arial"/>
                <w:b/>
                <w:sz w:val="16"/>
                <w:szCs w:val="16"/>
              </w:rPr>
              <w:t>P-value</w:t>
            </w:r>
          </w:p>
        </w:tc>
      </w:tr>
      <w:tr w:rsidR="00A46B25" w14:paraId="1A49B3FE" w14:textId="77777777" w:rsidTr="00CF113A">
        <w:trPr>
          <w:trHeight w:val="401"/>
        </w:trPr>
        <w:tc>
          <w:tcPr>
            <w:tcW w:w="1555" w:type="dxa"/>
          </w:tcPr>
          <w:p w14:paraId="7918EDE0" w14:textId="77777777" w:rsidR="00A46B25" w:rsidRDefault="00A46B25" w:rsidP="00F36104">
            <w:pPr>
              <w:ind w:left="0" w:hanging="2"/>
              <w:rPr>
                <w:rFonts w:ascii="Arial" w:eastAsia="Arial" w:hAnsi="Arial" w:cs="Arial"/>
                <w:sz w:val="16"/>
                <w:szCs w:val="16"/>
              </w:rPr>
            </w:pPr>
            <w:r>
              <w:rPr>
                <w:rFonts w:ascii="Arial" w:eastAsia="Arial" w:hAnsi="Arial" w:cs="Arial"/>
                <w:sz w:val="16"/>
                <w:szCs w:val="16"/>
              </w:rPr>
              <w:t>Age (years)</w:t>
            </w:r>
          </w:p>
        </w:tc>
        <w:tc>
          <w:tcPr>
            <w:tcW w:w="1275" w:type="dxa"/>
          </w:tcPr>
          <w:p w14:paraId="4C6AAABA"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51.8 ± 13.4</w:t>
            </w:r>
          </w:p>
        </w:tc>
        <w:tc>
          <w:tcPr>
            <w:tcW w:w="2045" w:type="dxa"/>
          </w:tcPr>
          <w:p w14:paraId="33248141"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52.0 ± 13.6</w:t>
            </w:r>
          </w:p>
        </w:tc>
        <w:tc>
          <w:tcPr>
            <w:tcW w:w="1074" w:type="dxa"/>
          </w:tcPr>
          <w:p w14:paraId="1A7F72BB"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44.8 ± 12.3</w:t>
            </w:r>
          </w:p>
        </w:tc>
        <w:tc>
          <w:tcPr>
            <w:tcW w:w="1417" w:type="dxa"/>
          </w:tcPr>
          <w:p w14:paraId="26613ACA"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54.1 ± 12.3</w:t>
            </w:r>
          </w:p>
        </w:tc>
        <w:tc>
          <w:tcPr>
            <w:tcW w:w="1418" w:type="dxa"/>
          </w:tcPr>
          <w:p w14:paraId="7B191C77"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54.8 ± 13.7</w:t>
            </w:r>
          </w:p>
        </w:tc>
        <w:tc>
          <w:tcPr>
            <w:tcW w:w="850" w:type="dxa"/>
          </w:tcPr>
          <w:p w14:paraId="0D65ED35" w14:textId="77777777" w:rsidR="00A46B25" w:rsidRDefault="00A46B25" w:rsidP="00CF113A">
            <w:pPr>
              <w:ind w:left="0" w:hanging="2"/>
              <w:rPr>
                <w:rFonts w:ascii="Arial" w:eastAsia="Arial" w:hAnsi="Arial" w:cs="Arial"/>
                <w:sz w:val="16"/>
                <w:szCs w:val="16"/>
              </w:rPr>
            </w:pPr>
            <w:r>
              <w:rPr>
                <w:rFonts w:ascii="Arial" w:eastAsia="Arial" w:hAnsi="Arial" w:cs="Arial"/>
                <w:sz w:val="16"/>
                <w:szCs w:val="16"/>
              </w:rPr>
              <w:t>0.003</w:t>
            </w:r>
          </w:p>
        </w:tc>
      </w:tr>
      <w:tr w:rsidR="00A46B25" w14:paraId="6F5CB9B3" w14:textId="77777777" w:rsidTr="00CF113A">
        <w:trPr>
          <w:trHeight w:val="401"/>
        </w:trPr>
        <w:tc>
          <w:tcPr>
            <w:tcW w:w="1555" w:type="dxa"/>
          </w:tcPr>
          <w:p w14:paraId="188AD16C" w14:textId="77777777" w:rsidR="00A46B25" w:rsidRDefault="00A46B25" w:rsidP="00F36104">
            <w:pPr>
              <w:ind w:left="0" w:hanging="2"/>
              <w:rPr>
                <w:rFonts w:ascii="Arial" w:eastAsia="Arial" w:hAnsi="Arial" w:cs="Arial"/>
                <w:sz w:val="16"/>
                <w:szCs w:val="16"/>
              </w:rPr>
            </w:pPr>
            <w:r>
              <w:rPr>
                <w:rFonts w:ascii="Arial" w:eastAsia="Arial" w:hAnsi="Arial" w:cs="Arial"/>
                <w:sz w:val="16"/>
                <w:szCs w:val="16"/>
              </w:rPr>
              <w:t>BMI (kg/m2)</w:t>
            </w:r>
          </w:p>
        </w:tc>
        <w:tc>
          <w:tcPr>
            <w:tcW w:w="1275" w:type="dxa"/>
          </w:tcPr>
          <w:p w14:paraId="2090CDEA"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30.9 (7.2)</w:t>
            </w:r>
          </w:p>
        </w:tc>
        <w:tc>
          <w:tcPr>
            <w:tcW w:w="2045" w:type="dxa"/>
          </w:tcPr>
          <w:p w14:paraId="6E384DE4"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33.0 (6.8)</w:t>
            </w:r>
          </w:p>
        </w:tc>
        <w:tc>
          <w:tcPr>
            <w:tcW w:w="1074" w:type="dxa"/>
          </w:tcPr>
          <w:p w14:paraId="01111367"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37.5 (7.7)</w:t>
            </w:r>
          </w:p>
        </w:tc>
        <w:tc>
          <w:tcPr>
            <w:tcW w:w="1417" w:type="dxa"/>
          </w:tcPr>
          <w:p w14:paraId="0721F55E"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26.8 (4.3)</w:t>
            </w:r>
          </w:p>
        </w:tc>
        <w:tc>
          <w:tcPr>
            <w:tcW w:w="1418" w:type="dxa"/>
          </w:tcPr>
          <w:p w14:paraId="3CCECB4D"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29.0 (5.0)</w:t>
            </w:r>
          </w:p>
        </w:tc>
        <w:tc>
          <w:tcPr>
            <w:tcW w:w="850" w:type="dxa"/>
          </w:tcPr>
          <w:p w14:paraId="645A1822" w14:textId="77777777" w:rsidR="00A46B25" w:rsidRDefault="00A46B25" w:rsidP="00CF113A">
            <w:pPr>
              <w:ind w:left="0" w:hanging="2"/>
              <w:rPr>
                <w:rFonts w:ascii="Arial" w:eastAsia="Arial" w:hAnsi="Arial" w:cs="Arial"/>
                <w:sz w:val="16"/>
                <w:szCs w:val="16"/>
              </w:rPr>
            </w:pPr>
            <w:r>
              <w:rPr>
                <w:rFonts w:ascii="Arial" w:eastAsia="Arial" w:hAnsi="Arial" w:cs="Arial"/>
                <w:sz w:val="16"/>
                <w:szCs w:val="16"/>
              </w:rPr>
              <w:t>&lt;0.01</w:t>
            </w:r>
          </w:p>
        </w:tc>
      </w:tr>
      <w:tr w:rsidR="00A46B25" w14:paraId="6F26B58B" w14:textId="77777777" w:rsidTr="00CF113A">
        <w:trPr>
          <w:trHeight w:val="401"/>
        </w:trPr>
        <w:tc>
          <w:tcPr>
            <w:tcW w:w="1555" w:type="dxa"/>
          </w:tcPr>
          <w:p w14:paraId="534CF0B4" w14:textId="77777777" w:rsidR="00A46B25" w:rsidRDefault="00A46B25" w:rsidP="00F36104">
            <w:pPr>
              <w:ind w:left="0" w:hanging="2"/>
              <w:rPr>
                <w:rFonts w:ascii="Arial" w:eastAsia="Arial" w:hAnsi="Arial" w:cs="Arial"/>
                <w:sz w:val="16"/>
                <w:szCs w:val="16"/>
              </w:rPr>
            </w:pPr>
            <w:r>
              <w:rPr>
                <w:rFonts w:ascii="Arial" w:eastAsia="Arial" w:hAnsi="Arial" w:cs="Arial"/>
                <w:sz w:val="16"/>
                <w:szCs w:val="16"/>
              </w:rPr>
              <w:t xml:space="preserve">HCM distribution </w:t>
            </w:r>
          </w:p>
        </w:tc>
        <w:tc>
          <w:tcPr>
            <w:tcW w:w="1275" w:type="dxa"/>
          </w:tcPr>
          <w:p w14:paraId="49BAF9CA" w14:textId="77777777" w:rsidR="00A46B25" w:rsidRDefault="00A46B25" w:rsidP="00F36104">
            <w:pPr>
              <w:ind w:left="0" w:hanging="2"/>
              <w:jc w:val="center"/>
              <w:rPr>
                <w:rFonts w:ascii="Arial" w:eastAsia="Arial" w:hAnsi="Arial" w:cs="Arial"/>
                <w:sz w:val="16"/>
                <w:szCs w:val="16"/>
              </w:rPr>
            </w:pPr>
          </w:p>
        </w:tc>
        <w:tc>
          <w:tcPr>
            <w:tcW w:w="2045" w:type="dxa"/>
          </w:tcPr>
          <w:p w14:paraId="250D9067" w14:textId="77777777" w:rsidR="00A46B25" w:rsidRDefault="00A46B25" w:rsidP="00F36104">
            <w:pPr>
              <w:ind w:left="0" w:hanging="2"/>
              <w:jc w:val="center"/>
              <w:rPr>
                <w:rFonts w:ascii="Arial" w:eastAsia="Arial" w:hAnsi="Arial" w:cs="Arial"/>
                <w:sz w:val="16"/>
                <w:szCs w:val="16"/>
              </w:rPr>
            </w:pPr>
          </w:p>
        </w:tc>
        <w:tc>
          <w:tcPr>
            <w:tcW w:w="1074" w:type="dxa"/>
          </w:tcPr>
          <w:p w14:paraId="146986FA" w14:textId="77777777" w:rsidR="00A46B25" w:rsidRDefault="00A46B25" w:rsidP="00F36104">
            <w:pPr>
              <w:ind w:left="0" w:hanging="2"/>
              <w:jc w:val="center"/>
              <w:rPr>
                <w:rFonts w:ascii="Arial" w:eastAsia="Arial" w:hAnsi="Arial" w:cs="Arial"/>
                <w:sz w:val="16"/>
                <w:szCs w:val="16"/>
              </w:rPr>
            </w:pPr>
          </w:p>
        </w:tc>
        <w:tc>
          <w:tcPr>
            <w:tcW w:w="1417" w:type="dxa"/>
          </w:tcPr>
          <w:p w14:paraId="2F6BEA35" w14:textId="77777777" w:rsidR="00A46B25" w:rsidRDefault="00A46B25" w:rsidP="00F36104">
            <w:pPr>
              <w:ind w:left="0" w:hanging="2"/>
              <w:jc w:val="center"/>
              <w:rPr>
                <w:rFonts w:ascii="Arial" w:eastAsia="Arial" w:hAnsi="Arial" w:cs="Arial"/>
                <w:sz w:val="16"/>
                <w:szCs w:val="16"/>
              </w:rPr>
            </w:pPr>
          </w:p>
        </w:tc>
        <w:tc>
          <w:tcPr>
            <w:tcW w:w="1418" w:type="dxa"/>
          </w:tcPr>
          <w:p w14:paraId="5A04AE5F" w14:textId="77777777" w:rsidR="00A46B25" w:rsidRDefault="00A46B25" w:rsidP="00F36104">
            <w:pPr>
              <w:ind w:left="0" w:hanging="2"/>
              <w:jc w:val="center"/>
              <w:rPr>
                <w:rFonts w:ascii="Arial" w:eastAsia="Arial" w:hAnsi="Arial" w:cs="Arial"/>
                <w:sz w:val="16"/>
                <w:szCs w:val="16"/>
              </w:rPr>
            </w:pPr>
          </w:p>
        </w:tc>
        <w:tc>
          <w:tcPr>
            <w:tcW w:w="850" w:type="dxa"/>
          </w:tcPr>
          <w:p w14:paraId="00A2586B" w14:textId="77777777" w:rsidR="00A46B25" w:rsidRDefault="00A46B25" w:rsidP="00CF113A">
            <w:pPr>
              <w:ind w:left="0" w:hanging="2"/>
              <w:rPr>
                <w:rFonts w:ascii="Arial" w:eastAsia="Arial" w:hAnsi="Arial" w:cs="Arial"/>
                <w:sz w:val="16"/>
                <w:szCs w:val="16"/>
              </w:rPr>
            </w:pPr>
            <w:r>
              <w:rPr>
                <w:rFonts w:ascii="Arial" w:eastAsia="Arial" w:hAnsi="Arial" w:cs="Arial"/>
                <w:sz w:val="16"/>
                <w:szCs w:val="16"/>
              </w:rPr>
              <w:t>0.0078</w:t>
            </w:r>
          </w:p>
        </w:tc>
      </w:tr>
      <w:tr w:rsidR="00A46B25" w14:paraId="07C83CF4" w14:textId="77777777" w:rsidTr="00CF113A">
        <w:trPr>
          <w:trHeight w:val="401"/>
        </w:trPr>
        <w:tc>
          <w:tcPr>
            <w:tcW w:w="1555" w:type="dxa"/>
          </w:tcPr>
          <w:p w14:paraId="3B0F89F0" w14:textId="77777777" w:rsidR="00A46B25" w:rsidRDefault="00A46B25" w:rsidP="00F36104">
            <w:pPr>
              <w:ind w:left="0" w:hanging="2"/>
              <w:rPr>
                <w:rFonts w:ascii="Arial" w:eastAsia="Arial" w:hAnsi="Arial" w:cs="Arial"/>
                <w:sz w:val="16"/>
                <w:szCs w:val="16"/>
              </w:rPr>
            </w:pPr>
            <w:r>
              <w:rPr>
                <w:rFonts w:ascii="Arial" w:eastAsia="Arial" w:hAnsi="Arial" w:cs="Arial"/>
                <w:sz w:val="16"/>
                <w:szCs w:val="16"/>
              </w:rPr>
              <w:t>Pure Septal</w:t>
            </w:r>
          </w:p>
        </w:tc>
        <w:tc>
          <w:tcPr>
            <w:tcW w:w="1275" w:type="dxa"/>
          </w:tcPr>
          <w:p w14:paraId="5E2B858A"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83 (51.9)</w:t>
            </w:r>
          </w:p>
        </w:tc>
        <w:tc>
          <w:tcPr>
            <w:tcW w:w="2045" w:type="dxa"/>
          </w:tcPr>
          <w:p w14:paraId="46AEF8AB"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18 (64.3)</w:t>
            </w:r>
          </w:p>
        </w:tc>
        <w:tc>
          <w:tcPr>
            <w:tcW w:w="1074" w:type="dxa"/>
          </w:tcPr>
          <w:p w14:paraId="4186836D"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17 (47.2)</w:t>
            </w:r>
          </w:p>
        </w:tc>
        <w:tc>
          <w:tcPr>
            <w:tcW w:w="1417" w:type="dxa"/>
          </w:tcPr>
          <w:p w14:paraId="606CB520"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22 (40.7)</w:t>
            </w:r>
          </w:p>
        </w:tc>
        <w:tc>
          <w:tcPr>
            <w:tcW w:w="1418" w:type="dxa"/>
          </w:tcPr>
          <w:p w14:paraId="456D863C"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26 (61.9)</w:t>
            </w:r>
          </w:p>
        </w:tc>
        <w:tc>
          <w:tcPr>
            <w:tcW w:w="850" w:type="dxa"/>
          </w:tcPr>
          <w:p w14:paraId="15C37E12" w14:textId="77777777" w:rsidR="00A46B25" w:rsidRDefault="00A46B25" w:rsidP="00CF113A">
            <w:pPr>
              <w:ind w:left="0" w:hanging="2"/>
              <w:rPr>
                <w:rFonts w:ascii="Arial" w:eastAsia="Arial" w:hAnsi="Arial" w:cs="Arial"/>
                <w:sz w:val="16"/>
                <w:szCs w:val="16"/>
              </w:rPr>
            </w:pPr>
          </w:p>
        </w:tc>
      </w:tr>
      <w:tr w:rsidR="00A46B25" w14:paraId="10BD3FDC" w14:textId="77777777" w:rsidTr="00CF113A">
        <w:trPr>
          <w:trHeight w:val="401"/>
        </w:trPr>
        <w:tc>
          <w:tcPr>
            <w:tcW w:w="1555" w:type="dxa"/>
          </w:tcPr>
          <w:p w14:paraId="27D709E6" w14:textId="77777777" w:rsidR="00A46B25" w:rsidRDefault="00A46B25" w:rsidP="00F36104">
            <w:pPr>
              <w:ind w:left="0" w:hanging="2"/>
              <w:rPr>
                <w:rFonts w:ascii="Arial" w:eastAsia="Arial" w:hAnsi="Arial" w:cs="Arial"/>
                <w:sz w:val="16"/>
                <w:szCs w:val="16"/>
              </w:rPr>
            </w:pPr>
            <w:r>
              <w:rPr>
                <w:rFonts w:ascii="Arial" w:eastAsia="Arial" w:hAnsi="Arial" w:cs="Arial"/>
                <w:sz w:val="16"/>
                <w:szCs w:val="16"/>
              </w:rPr>
              <w:t>Pure Apical</w:t>
            </w:r>
          </w:p>
        </w:tc>
        <w:tc>
          <w:tcPr>
            <w:tcW w:w="1275" w:type="dxa"/>
          </w:tcPr>
          <w:p w14:paraId="7FA38B4D"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9 (5.6)</w:t>
            </w:r>
          </w:p>
        </w:tc>
        <w:tc>
          <w:tcPr>
            <w:tcW w:w="2045" w:type="dxa"/>
          </w:tcPr>
          <w:p w14:paraId="40240581"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1 (3.6)</w:t>
            </w:r>
          </w:p>
        </w:tc>
        <w:tc>
          <w:tcPr>
            <w:tcW w:w="1074" w:type="dxa"/>
          </w:tcPr>
          <w:p w14:paraId="40F3FB82"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0 (0)</w:t>
            </w:r>
          </w:p>
        </w:tc>
        <w:tc>
          <w:tcPr>
            <w:tcW w:w="1417" w:type="dxa"/>
          </w:tcPr>
          <w:p w14:paraId="6B04754D"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4 (7.4)</w:t>
            </w:r>
          </w:p>
        </w:tc>
        <w:tc>
          <w:tcPr>
            <w:tcW w:w="1418" w:type="dxa"/>
          </w:tcPr>
          <w:p w14:paraId="25150B54"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4 (9.5)</w:t>
            </w:r>
          </w:p>
        </w:tc>
        <w:tc>
          <w:tcPr>
            <w:tcW w:w="850" w:type="dxa"/>
          </w:tcPr>
          <w:p w14:paraId="33604ED6" w14:textId="77777777" w:rsidR="00A46B25" w:rsidRDefault="00A46B25" w:rsidP="00F36104">
            <w:pPr>
              <w:ind w:left="0" w:hanging="2"/>
              <w:rPr>
                <w:rFonts w:ascii="Arial" w:eastAsia="Arial" w:hAnsi="Arial" w:cs="Arial"/>
                <w:sz w:val="16"/>
                <w:szCs w:val="16"/>
              </w:rPr>
            </w:pPr>
          </w:p>
        </w:tc>
      </w:tr>
      <w:tr w:rsidR="00A46B25" w14:paraId="4BDB15C8" w14:textId="77777777" w:rsidTr="00CF113A">
        <w:trPr>
          <w:trHeight w:val="401"/>
        </w:trPr>
        <w:tc>
          <w:tcPr>
            <w:tcW w:w="1555" w:type="dxa"/>
          </w:tcPr>
          <w:p w14:paraId="4747A5C6" w14:textId="77777777" w:rsidR="00A46B25" w:rsidRDefault="00A46B25" w:rsidP="00F36104">
            <w:pPr>
              <w:ind w:left="0" w:hanging="2"/>
              <w:rPr>
                <w:rFonts w:ascii="Arial" w:eastAsia="Arial" w:hAnsi="Arial" w:cs="Arial"/>
                <w:sz w:val="16"/>
                <w:szCs w:val="16"/>
              </w:rPr>
            </w:pPr>
            <w:r>
              <w:rPr>
                <w:rFonts w:ascii="Arial" w:eastAsia="Arial" w:hAnsi="Arial" w:cs="Arial"/>
                <w:sz w:val="16"/>
                <w:szCs w:val="16"/>
              </w:rPr>
              <w:t>Mixed septal/apical</w:t>
            </w:r>
          </w:p>
        </w:tc>
        <w:tc>
          <w:tcPr>
            <w:tcW w:w="1275" w:type="dxa"/>
          </w:tcPr>
          <w:p w14:paraId="22AF8861"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31 (19.4)</w:t>
            </w:r>
          </w:p>
        </w:tc>
        <w:tc>
          <w:tcPr>
            <w:tcW w:w="2045" w:type="dxa"/>
          </w:tcPr>
          <w:p w14:paraId="430FB6D9"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7 (25.0)</w:t>
            </w:r>
          </w:p>
        </w:tc>
        <w:tc>
          <w:tcPr>
            <w:tcW w:w="1074" w:type="dxa"/>
          </w:tcPr>
          <w:p w14:paraId="4CE672DB"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4 (11.1)</w:t>
            </w:r>
          </w:p>
        </w:tc>
        <w:tc>
          <w:tcPr>
            <w:tcW w:w="1417" w:type="dxa"/>
          </w:tcPr>
          <w:p w14:paraId="3FD11519"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16 (29.6)</w:t>
            </w:r>
          </w:p>
        </w:tc>
        <w:tc>
          <w:tcPr>
            <w:tcW w:w="1418" w:type="dxa"/>
          </w:tcPr>
          <w:p w14:paraId="53233C3E"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4 (9.5)</w:t>
            </w:r>
          </w:p>
        </w:tc>
        <w:tc>
          <w:tcPr>
            <w:tcW w:w="850" w:type="dxa"/>
          </w:tcPr>
          <w:p w14:paraId="09CB0067" w14:textId="77777777" w:rsidR="00A46B25" w:rsidRDefault="00A46B25" w:rsidP="00F36104">
            <w:pPr>
              <w:ind w:left="0" w:hanging="2"/>
              <w:rPr>
                <w:rFonts w:ascii="Arial" w:eastAsia="Arial" w:hAnsi="Arial" w:cs="Arial"/>
                <w:sz w:val="16"/>
                <w:szCs w:val="16"/>
              </w:rPr>
            </w:pPr>
          </w:p>
        </w:tc>
      </w:tr>
      <w:tr w:rsidR="00A46B25" w14:paraId="2BAF41B7" w14:textId="77777777" w:rsidTr="00CF113A">
        <w:trPr>
          <w:trHeight w:val="405"/>
        </w:trPr>
        <w:tc>
          <w:tcPr>
            <w:tcW w:w="1555" w:type="dxa"/>
          </w:tcPr>
          <w:p w14:paraId="2EDF737F" w14:textId="77777777" w:rsidR="00A46B25" w:rsidRDefault="00A46B25" w:rsidP="00F36104">
            <w:pPr>
              <w:ind w:left="0" w:hanging="2"/>
              <w:rPr>
                <w:rFonts w:ascii="Arial" w:eastAsia="Arial" w:hAnsi="Arial" w:cs="Arial"/>
                <w:sz w:val="16"/>
                <w:szCs w:val="16"/>
              </w:rPr>
            </w:pPr>
            <w:r>
              <w:rPr>
                <w:rFonts w:ascii="Arial" w:eastAsia="Arial" w:hAnsi="Arial" w:cs="Arial"/>
                <w:sz w:val="16"/>
                <w:szCs w:val="16"/>
              </w:rPr>
              <w:t>Other distributions</w:t>
            </w:r>
          </w:p>
        </w:tc>
        <w:tc>
          <w:tcPr>
            <w:tcW w:w="1275" w:type="dxa"/>
          </w:tcPr>
          <w:p w14:paraId="4D5EA0CF"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33 (20.6)</w:t>
            </w:r>
          </w:p>
        </w:tc>
        <w:tc>
          <w:tcPr>
            <w:tcW w:w="2045" w:type="dxa"/>
          </w:tcPr>
          <w:p w14:paraId="424BFE97"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2 (7.1)</w:t>
            </w:r>
          </w:p>
        </w:tc>
        <w:tc>
          <w:tcPr>
            <w:tcW w:w="1074" w:type="dxa"/>
          </w:tcPr>
          <w:p w14:paraId="7872B514"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14 (38.9)</w:t>
            </w:r>
          </w:p>
        </w:tc>
        <w:tc>
          <w:tcPr>
            <w:tcW w:w="1417" w:type="dxa"/>
          </w:tcPr>
          <w:p w14:paraId="6399B261"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10 (18.5)</w:t>
            </w:r>
          </w:p>
        </w:tc>
        <w:tc>
          <w:tcPr>
            <w:tcW w:w="1418" w:type="dxa"/>
          </w:tcPr>
          <w:p w14:paraId="1A5D25A8" w14:textId="77777777" w:rsidR="00A46B25" w:rsidRDefault="00A46B25" w:rsidP="00F36104">
            <w:pPr>
              <w:ind w:left="0" w:hanging="2"/>
              <w:jc w:val="center"/>
              <w:rPr>
                <w:rFonts w:ascii="Arial" w:eastAsia="Arial" w:hAnsi="Arial" w:cs="Arial"/>
                <w:sz w:val="16"/>
                <w:szCs w:val="16"/>
              </w:rPr>
            </w:pPr>
            <w:r>
              <w:rPr>
                <w:rFonts w:ascii="Arial" w:eastAsia="Arial" w:hAnsi="Arial" w:cs="Arial"/>
                <w:sz w:val="16"/>
                <w:szCs w:val="16"/>
              </w:rPr>
              <w:t>7 (16.7)</w:t>
            </w:r>
          </w:p>
        </w:tc>
        <w:tc>
          <w:tcPr>
            <w:tcW w:w="850" w:type="dxa"/>
          </w:tcPr>
          <w:p w14:paraId="027A5F86" w14:textId="77777777" w:rsidR="00A46B25" w:rsidRDefault="00A46B25" w:rsidP="00F36104">
            <w:pPr>
              <w:ind w:left="0" w:hanging="2"/>
              <w:rPr>
                <w:rFonts w:ascii="Arial" w:eastAsia="Arial" w:hAnsi="Arial" w:cs="Arial"/>
                <w:sz w:val="16"/>
                <w:szCs w:val="16"/>
              </w:rPr>
            </w:pPr>
          </w:p>
        </w:tc>
      </w:tr>
    </w:tbl>
    <w:p w14:paraId="70B65DC8" w14:textId="77777777" w:rsidR="00A46B25" w:rsidRDefault="00A46B25">
      <w:pPr>
        <w:shd w:val="clear" w:color="auto" w:fill="FFFFFF"/>
        <w:ind w:left="0" w:hanging="2"/>
        <w:rPr>
          <w:rFonts w:ascii="Arial" w:eastAsia="Arial" w:hAnsi="Arial" w:cs="Arial"/>
          <w:sz w:val="22"/>
          <w:szCs w:val="22"/>
        </w:rPr>
      </w:pPr>
    </w:p>
    <w:p w14:paraId="1D9187A1" w14:textId="77777777" w:rsidR="004A2662" w:rsidRDefault="00000000">
      <w:pPr>
        <w:spacing w:after="160" w:line="259" w:lineRule="auto"/>
        <w:ind w:left="0" w:hanging="2"/>
        <w:rPr>
          <w:rFonts w:ascii="Arial" w:eastAsia="Arial" w:hAnsi="Arial" w:cs="Arial"/>
          <w:sz w:val="16"/>
          <w:szCs w:val="16"/>
        </w:rPr>
      </w:pPr>
      <w:r>
        <w:rPr>
          <w:rFonts w:ascii="Arial" w:eastAsia="Arial" w:hAnsi="Arial" w:cs="Arial"/>
          <w:sz w:val="16"/>
          <w:szCs w:val="16"/>
        </w:rPr>
        <w:t>Data shown as n (%) or mean ± SD. The distribution data of 1 Pasifika, 2 Asian and 1 European/other patient were missing and not included in the analysis.</w:t>
      </w:r>
    </w:p>
    <w:p w14:paraId="26D70C23" w14:textId="1F78E201" w:rsidR="007503EE" w:rsidRDefault="007503EE" w:rsidP="007503EE">
      <w:pPr>
        <w:shd w:val="clear" w:color="auto" w:fill="FFFFFF"/>
        <w:ind w:left="0" w:hanging="2"/>
        <w:rPr>
          <w:rFonts w:ascii="Arial" w:eastAsia="Arial" w:hAnsi="Arial" w:cs="Arial"/>
          <w:sz w:val="22"/>
          <w:szCs w:val="22"/>
        </w:rPr>
      </w:pPr>
      <w:r>
        <w:rPr>
          <w:rFonts w:ascii="Arial" w:eastAsia="Arial" w:hAnsi="Arial" w:cs="Arial"/>
          <w:sz w:val="22"/>
          <w:szCs w:val="22"/>
        </w:rPr>
        <w:t xml:space="preserve">The distribution of hypertrophy differed by ethnicity (p=0.0078). Māori and Europeans were more likely to exhibit isolated septal hypertrophy (64.3% and 61.9%) compared with Pasifika (47.2%) and </w:t>
      </w:r>
      <w:r w:rsidRPr="00890605">
        <w:rPr>
          <w:rFonts w:ascii="Arial" w:eastAsia="Arial" w:hAnsi="Arial" w:cs="Arial"/>
          <w:sz w:val="22"/>
          <w:szCs w:val="22"/>
        </w:rPr>
        <w:t>Asians (40.7%). Mixed apical/septal hypertrophy was more common in Asians (29.6%) and M</w:t>
      </w:r>
      <w:r w:rsidR="00890605" w:rsidRPr="00890605">
        <w:rPr>
          <w:rFonts w:ascii="Arial" w:eastAsia="Arial" w:hAnsi="Arial" w:cs="Arial"/>
          <w:bCs/>
          <w:sz w:val="22"/>
          <w:szCs w:val="22"/>
        </w:rPr>
        <w:t>ā</w:t>
      </w:r>
      <w:r w:rsidRPr="00890605">
        <w:rPr>
          <w:rFonts w:ascii="Arial" w:eastAsia="Arial" w:hAnsi="Arial" w:cs="Arial"/>
          <w:sz w:val="22"/>
          <w:szCs w:val="22"/>
        </w:rPr>
        <w:t>ori (25.0%) than Pasifika (</w:t>
      </w:r>
      <w:r w:rsidR="00A46B25" w:rsidRPr="00890605">
        <w:rPr>
          <w:rFonts w:ascii="Arial" w:eastAsia="Arial" w:hAnsi="Arial" w:cs="Arial"/>
          <w:sz w:val="22"/>
          <w:szCs w:val="22"/>
        </w:rPr>
        <w:t>11.1</w:t>
      </w:r>
      <w:r w:rsidRPr="00890605">
        <w:rPr>
          <w:rFonts w:ascii="Arial" w:eastAsia="Arial" w:hAnsi="Arial" w:cs="Arial"/>
          <w:sz w:val="22"/>
          <w:szCs w:val="22"/>
        </w:rPr>
        <w:t>%) or Europeans (9.5%). “Other” LV hypertrophy patterns were more prevalent in Pasifika (38.9%)</w:t>
      </w:r>
      <w:r w:rsidR="00A46B25" w:rsidRPr="00890605">
        <w:rPr>
          <w:rFonts w:ascii="Arial" w:eastAsia="Arial" w:hAnsi="Arial" w:cs="Arial"/>
          <w:sz w:val="22"/>
          <w:szCs w:val="22"/>
        </w:rPr>
        <w:t xml:space="preserve"> compared to</w:t>
      </w:r>
      <w:r w:rsidR="00497362" w:rsidRPr="00890605">
        <w:rPr>
          <w:rFonts w:ascii="Arial" w:eastAsia="Arial" w:hAnsi="Arial" w:cs="Arial"/>
          <w:sz w:val="22"/>
          <w:szCs w:val="22"/>
        </w:rPr>
        <w:t xml:space="preserve"> Asian (18.5%), Europeans (16.7%) or</w:t>
      </w:r>
      <w:r w:rsidR="00A46B25" w:rsidRPr="00890605">
        <w:rPr>
          <w:rFonts w:ascii="Arial" w:eastAsia="Arial" w:hAnsi="Arial" w:cs="Arial"/>
          <w:sz w:val="22"/>
          <w:szCs w:val="22"/>
        </w:rPr>
        <w:t xml:space="preserve"> </w:t>
      </w:r>
      <w:r w:rsidR="00497362" w:rsidRPr="00890605">
        <w:rPr>
          <w:rFonts w:ascii="Arial" w:eastAsia="Arial" w:hAnsi="Arial" w:cs="Arial"/>
          <w:sz w:val="22"/>
          <w:szCs w:val="22"/>
        </w:rPr>
        <w:t>M</w:t>
      </w:r>
      <w:r w:rsidR="00890605" w:rsidRPr="00890605">
        <w:rPr>
          <w:rFonts w:ascii="Arial" w:eastAsia="Arial" w:hAnsi="Arial" w:cs="Arial"/>
          <w:bCs/>
          <w:sz w:val="22"/>
          <w:szCs w:val="22"/>
        </w:rPr>
        <w:t>ā</w:t>
      </w:r>
      <w:r w:rsidR="00497362" w:rsidRPr="00890605">
        <w:rPr>
          <w:rFonts w:ascii="Arial" w:eastAsia="Arial" w:hAnsi="Arial" w:cs="Arial"/>
          <w:sz w:val="22"/>
          <w:szCs w:val="22"/>
        </w:rPr>
        <w:t>ori (7.1%)</w:t>
      </w:r>
      <w:r w:rsidRPr="00890605">
        <w:rPr>
          <w:rFonts w:ascii="Arial" w:eastAsia="Arial" w:hAnsi="Arial" w:cs="Arial"/>
          <w:sz w:val="22"/>
          <w:szCs w:val="22"/>
        </w:rPr>
        <w:t>.</w:t>
      </w:r>
      <w:r>
        <w:rPr>
          <w:rFonts w:ascii="Arial" w:eastAsia="Arial" w:hAnsi="Arial" w:cs="Arial"/>
          <w:sz w:val="22"/>
          <w:szCs w:val="22"/>
        </w:rPr>
        <w:t xml:space="preserve"> </w:t>
      </w:r>
    </w:p>
    <w:p w14:paraId="5CC2190C" w14:textId="77777777" w:rsidR="00A46B25" w:rsidRDefault="00A46B25" w:rsidP="007503EE">
      <w:pPr>
        <w:shd w:val="clear" w:color="auto" w:fill="FFFFFF"/>
        <w:ind w:left="0" w:hanging="2"/>
        <w:rPr>
          <w:rFonts w:ascii="Arial" w:eastAsia="Arial" w:hAnsi="Arial" w:cs="Arial"/>
          <w:sz w:val="22"/>
          <w:szCs w:val="22"/>
        </w:rPr>
      </w:pPr>
    </w:p>
    <w:p w14:paraId="470F40B8" w14:textId="77777777" w:rsidR="007503EE" w:rsidRDefault="007503EE" w:rsidP="007503EE">
      <w:pPr>
        <w:shd w:val="clear" w:color="auto" w:fill="FFFFFF"/>
        <w:ind w:left="0" w:hanging="2"/>
        <w:rPr>
          <w:rFonts w:ascii="Arial" w:eastAsia="Arial" w:hAnsi="Arial" w:cs="Arial"/>
          <w:sz w:val="22"/>
          <w:szCs w:val="22"/>
        </w:rPr>
      </w:pPr>
      <w:r>
        <w:rPr>
          <w:rFonts w:ascii="Arial" w:eastAsia="Arial" w:hAnsi="Arial" w:cs="Arial"/>
          <w:sz w:val="22"/>
          <w:szCs w:val="22"/>
        </w:rPr>
        <w:t xml:space="preserve">Conclusion: </w:t>
      </w:r>
    </w:p>
    <w:p w14:paraId="2F32BE11" w14:textId="5BA37BD6" w:rsidR="007503EE" w:rsidRDefault="007503EE" w:rsidP="007503EE">
      <w:pPr>
        <w:shd w:val="clear" w:color="auto" w:fill="FFFFFF"/>
        <w:ind w:left="0" w:hanging="2"/>
        <w:rPr>
          <w:rFonts w:ascii="Arial" w:eastAsia="Arial" w:hAnsi="Arial" w:cs="Arial"/>
          <w:sz w:val="22"/>
          <w:szCs w:val="22"/>
        </w:rPr>
      </w:pPr>
      <w:r>
        <w:rPr>
          <w:rFonts w:ascii="Arial" w:eastAsia="Arial" w:hAnsi="Arial" w:cs="Arial"/>
          <w:sz w:val="22"/>
          <w:szCs w:val="22"/>
        </w:rPr>
        <w:t>The pattern of hypertrophy in HCM differs between ethnic groups in New Zealand.</w:t>
      </w:r>
    </w:p>
    <w:p w14:paraId="48B2693E" w14:textId="77777777" w:rsidR="007503EE" w:rsidRDefault="007503EE" w:rsidP="007503EE">
      <w:pPr>
        <w:ind w:left="0" w:hanging="2"/>
        <w:rPr>
          <w:rFonts w:ascii="Arial" w:eastAsia="Arial" w:hAnsi="Arial" w:cs="Arial"/>
          <w:b/>
          <w:sz w:val="22"/>
          <w:szCs w:val="22"/>
        </w:rPr>
      </w:pPr>
    </w:p>
    <w:p w14:paraId="20EB89C6" w14:textId="77777777" w:rsidR="007503EE" w:rsidRDefault="007503EE">
      <w:pPr>
        <w:spacing w:after="160" w:line="259" w:lineRule="auto"/>
        <w:ind w:left="0" w:hanging="2"/>
        <w:rPr>
          <w:rFonts w:ascii="Arial" w:eastAsia="Arial" w:hAnsi="Arial" w:cs="Arial"/>
          <w:sz w:val="22"/>
          <w:szCs w:val="22"/>
        </w:rPr>
      </w:pPr>
    </w:p>
    <w:sectPr w:rsidR="007503EE">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62"/>
    <w:rsid w:val="000435AA"/>
    <w:rsid w:val="00412737"/>
    <w:rsid w:val="00466B2C"/>
    <w:rsid w:val="00497362"/>
    <w:rsid w:val="004A2662"/>
    <w:rsid w:val="007157BF"/>
    <w:rsid w:val="007503EE"/>
    <w:rsid w:val="00890605"/>
    <w:rsid w:val="00937C48"/>
    <w:rsid w:val="00A46B25"/>
    <w:rsid w:val="00CF11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9741"/>
  <w15:docId w15:val="{D9C7F048-3225-8D42-B029-510BD683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autoSpaceDE w:val="0"/>
      <w:autoSpaceDN w:val="0"/>
    </w:pPr>
    <w:rPr>
      <w:b/>
      <w:spacing w:val="-6"/>
      <w:kern w:val="28"/>
      <w:lang w:val="en-AU"/>
    </w:rPr>
  </w:style>
  <w:style w:type="paragraph" w:styleId="BodyText">
    <w:name w:val="Body Text"/>
    <w:basedOn w:val="Normal"/>
    <w:pPr>
      <w:widowControl w:val="0"/>
      <w:tabs>
        <w:tab w:val="left" w:pos="204"/>
      </w:tabs>
      <w:autoSpaceDE w:val="0"/>
      <w:autoSpaceDN w:val="0"/>
      <w:adjustRightInd w:val="0"/>
      <w:spacing w:line="419" w:lineRule="atLeast"/>
      <w:jc w:val="both"/>
    </w:pPr>
    <w:rPr>
      <w:rFonts w:ascii="Arial" w:hAnsi="Arial"/>
      <w:b/>
      <w:lang w:val="en-AU"/>
    </w:rPr>
  </w:style>
  <w:style w:type="paragraph" w:styleId="BodyTextIndent">
    <w:name w:val="Body Text Indent"/>
    <w:basedOn w:val="Normal"/>
    <w:pPr>
      <w:spacing w:after="120"/>
      <w:ind w:left="283"/>
    </w:pPr>
    <w:rPr>
      <w:sz w:val="20"/>
      <w:szCs w:val="20"/>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pPr>
      <w:autoSpaceDE w:val="0"/>
      <w:autoSpaceDN w:val="0"/>
    </w:pPr>
    <w:rPr>
      <w:bCs/>
      <w:lang w:val="en-AU"/>
    </w:rPr>
  </w:style>
  <w:style w:type="paragraph" w:customStyle="1" w:styleId="address">
    <w:name w:val="address"/>
    <w:basedOn w:val="Normal"/>
    <w:next w:val="Normal"/>
    <w:pPr>
      <w:autoSpaceDE w:val="0"/>
      <w:autoSpaceDN w:val="0"/>
    </w:pPr>
    <w:rPr>
      <w:sz w:val="18"/>
      <w:szCs w:val="22"/>
      <w:lang w:val="en-AU"/>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en-AU" w:eastAsia="en-US" w:bidi="he-IL"/>
    </w:rPr>
  </w:style>
  <w:style w:type="character" w:customStyle="1" w:styleId="st1">
    <w:name w:val="st1"/>
    <w:rPr>
      <w:w w:val="100"/>
      <w:position w:val="-1"/>
      <w:effect w:val="none"/>
      <w:vertAlign w:val="baseline"/>
      <w:cs w:val="0"/>
      <w:em w:val="none"/>
    </w:rPr>
  </w:style>
  <w:style w:type="character" w:customStyle="1" w:styleId="NoSpacingChar">
    <w:name w:val="No Spacing Char"/>
    <w:rPr>
      <w:rFonts w:ascii="Calibri" w:eastAsia="Calibri" w:hAnsi="Calibri" w:cs="Arial"/>
      <w:w w:val="100"/>
      <w:position w:val="-1"/>
      <w:sz w:val="22"/>
      <w:szCs w:val="22"/>
      <w:effect w:val="none"/>
      <w:vertAlign w:val="baseline"/>
      <w:cs w:val="0"/>
      <w:em w:val="none"/>
      <w:lang w:val="en-AU" w:eastAsia="en-US" w:bidi="he-IL"/>
    </w:rPr>
  </w:style>
  <w:style w:type="character" w:customStyle="1" w:styleId="apple-converted-space">
    <w:name w:val="apple-converted-space"/>
    <w:rPr>
      <w:w w:val="100"/>
      <w:position w:val="-1"/>
      <w:effect w:val="none"/>
      <w:vertAlign w:val="baseline"/>
      <w:cs w:val="0"/>
      <w:em w:val="none"/>
    </w:rPr>
  </w:style>
  <w:style w:type="paragraph" w:styleId="FootnoteText">
    <w:name w:val="footnote text"/>
    <w:basedOn w:val="Normal"/>
    <w:qFormat/>
    <w:rPr>
      <w:rFonts w:ascii="Cambria" w:eastAsia="MS Mincho" w:hAnsi="Cambria"/>
      <w:lang w:val="en-AU"/>
    </w:rPr>
  </w:style>
  <w:style w:type="character" w:customStyle="1" w:styleId="FootnoteTextChar">
    <w:name w:val="Footnote Text Char"/>
    <w:rPr>
      <w:rFonts w:ascii="Cambria" w:eastAsia="MS Mincho" w:hAnsi="Cambria"/>
      <w:w w:val="100"/>
      <w:position w:val="-1"/>
      <w:sz w:val="24"/>
      <w:szCs w:val="24"/>
      <w:effect w:val="none"/>
      <w:vertAlign w:val="baseline"/>
      <w:cs w:val="0"/>
      <w:em w:val="none"/>
      <w:lang w:val="en-AU" w:eastAsia="en-US"/>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7503EE"/>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1wjzVOLTfGxbCG8cj6mqHa+Qw==">CgMxLjAaHwoBMBIaChgICVIUChJ0YWJsZS40amQ5M28yeW9zZTg4AHIhMUthMHZJUG9YWDVnWXFraVdZdU9zUzRuMlNZQzFRS2Vm</go:docsCustomData>
</go:gDocsCustomXmlDataStorage>
</file>

<file path=customXml/itemProps1.xml><?xml version="1.0" encoding="utf-8"?>
<ds:datastoreItem xmlns:ds="http://schemas.openxmlformats.org/officeDocument/2006/customXml" ds:itemID="{35B0C07B-574C-42BD-BDA1-F57E32D4D2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Boris Yow</cp:lastModifiedBy>
  <cp:revision>6</cp:revision>
  <dcterms:created xsi:type="dcterms:W3CDTF">2025-01-14T20:38:00Z</dcterms:created>
  <dcterms:modified xsi:type="dcterms:W3CDTF">2025-01-19T07:17:00Z</dcterms:modified>
</cp:coreProperties>
</file>