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9A4C" w14:textId="77777777" w:rsidR="0030537D" w:rsidRDefault="0030537D" w:rsidP="00C44A33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E03783D" w14:textId="0965A418" w:rsidR="0003741E" w:rsidRPr="004A223F" w:rsidRDefault="0003741E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Title: </w:t>
      </w:r>
      <w:r w:rsidRPr="004A223F">
        <w:rPr>
          <w:rFonts w:ascii="Arial" w:hAnsi="Arial" w:cs="Arial"/>
          <w:b/>
          <w:bCs/>
          <w:sz w:val="22"/>
          <w:szCs w:val="22"/>
        </w:rPr>
        <w:t>Support provided to primary school staff caring for students with type 1 diabetes across Australia</w:t>
      </w:r>
    </w:p>
    <w:p w14:paraId="3AB38C1D" w14:textId="77777777" w:rsidR="002440D7" w:rsidRDefault="002440D7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7B431C5" w14:textId="720EBE9D" w:rsidR="0030537D" w:rsidRPr="004A223F" w:rsidRDefault="0030537D" w:rsidP="002440D7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 w:rsidRPr="004A223F">
        <w:rPr>
          <w:rFonts w:ascii="Arial" w:hAnsi="Arial" w:cs="Arial"/>
          <w:b/>
          <w:bCs/>
          <w:sz w:val="22"/>
          <w:szCs w:val="22"/>
          <w:lang w:val="en-GB"/>
        </w:rPr>
        <w:t>Background</w:t>
      </w:r>
      <w:r w:rsidR="0003741E">
        <w:rPr>
          <w:rFonts w:ascii="Arial" w:hAnsi="Arial" w:cs="Arial"/>
          <w:b/>
          <w:bCs/>
          <w:sz w:val="22"/>
          <w:szCs w:val="22"/>
          <w:lang w:val="en-GB"/>
        </w:rPr>
        <w:t xml:space="preserve"> and Aim</w:t>
      </w:r>
      <w:r w:rsidR="003A190E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65C0E08" w14:textId="4CA79579" w:rsidR="0030537D" w:rsidRPr="004A223F" w:rsidRDefault="0030537D" w:rsidP="002440D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223F">
        <w:rPr>
          <w:rFonts w:ascii="Arial" w:hAnsi="Arial" w:cs="Arial"/>
          <w:sz w:val="22"/>
          <w:szCs w:val="22"/>
        </w:rPr>
        <w:t>For children with type 1 diabetes (T1D) to achieve optimal glycaemic control during school hours, school staff must be adequately trained in related management.</w:t>
      </w:r>
      <w:r w:rsidR="004A02EC">
        <w:rPr>
          <w:rFonts w:ascii="Arial" w:hAnsi="Arial" w:cs="Arial"/>
          <w:sz w:val="22"/>
          <w:szCs w:val="22"/>
        </w:rPr>
        <w:t xml:space="preserve"> This study aimed t</w:t>
      </w:r>
      <w:r w:rsidRPr="004A223F">
        <w:rPr>
          <w:rFonts w:ascii="Arial" w:hAnsi="Arial" w:cs="Arial"/>
          <w:sz w:val="22"/>
          <w:szCs w:val="22"/>
        </w:rPr>
        <w:t>o identify the training that school staff receive</w:t>
      </w:r>
      <w:r w:rsidR="00C44A33" w:rsidRPr="004A223F">
        <w:rPr>
          <w:rFonts w:ascii="Arial" w:hAnsi="Arial" w:cs="Arial"/>
          <w:sz w:val="22"/>
          <w:szCs w:val="22"/>
        </w:rPr>
        <w:t xml:space="preserve"> and related perceptions</w:t>
      </w:r>
      <w:r w:rsidR="00433769" w:rsidRPr="004A223F">
        <w:rPr>
          <w:rFonts w:ascii="Arial" w:hAnsi="Arial" w:cs="Arial"/>
          <w:sz w:val="22"/>
          <w:szCs w:val="22"/>
        </w:rPr>
        <w:t>.</w:t>
      </w:r>
    </w:p>
    <w:p w14:paraId="109720E4" w14:textId="77777777" w:rsidR="002440D7" w:rsidRDefault="002440D7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5C0DA9" w14:textId="4FC696E1" w:rsidR="0030537D" w:rsidRPr="004A223F" w:rsidRDefault="0030537D" w:rsidP="002440D7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 w:rsidRPr="004A223F">
        <w:rPr>
          <w:rFonts w:ascii="Arial" w:hAnsi="Arial" w:cs="Arial"/>
          <w:b/>
          <w:bCs/>
          <w:sz w:val="22"/>
          <w:szCs w:val="22"/>
          <w:lang w:val="en-GB"/>
        </w:rPr>
        <w:t>Methods</w:t>
      </w:r>
      <w:r w:rsidR="003A190E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178507A8" w14:textId="5EA10270" w:rsidR="0030537D" w:rsidRPr="004A223F" w:rsidRDefault="0030537D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4A223F">
        <w:rPr>
          <w:rFonts w:ascii="Arial" w:hAnsi="Arial" w:cs="Arial"/>
          <w:sz w:val="22"/>
          <w:szCs w:val="22"/>
        </w:rPr>
        <w:t xml:space="preserve">Data were collected via an anonymous </w:t>
      </w:r>
      <w:r w:rsidR="00433769" w:rsidRPr="004A223F">
        <w:rPr>
          <w:rFonts w:ascii="Arial" w:hAnsi="Arial" w:cs="Arial"/>
          <w:sz w:val="22"/>
          <w:szCs w:val="22"/>
        </w:rPr>
        <w:t>online</w:t>
      </w:r>
      <w:r w:rsidRPr="004A223F">
        <w:rPr>
          <w:rFonts w:ascii="Arial" w:hAnsi="Arial" w:cs="Arial"/>
          <w:sz w:val="22"/>
          <w:szCs w:val="22"/>
        </w:rPr>
        <w:t xml:space="preserve"> questionnaire, advertised to Government primary and combined (primary and secondary), independent, and Catholic schools across Australia, via direct email. </w:t>
      </w:r>
      <w:r w:rsidRPr="004A223F">
        <w:rPr>
          <w:rFonts w:ascii="Arial" w:hAnsi="Arial" w:cs="Arial"/>
          <w:sz w:val="22"/>
          <w:szCs w:val="22"/>
          <w:lang w:val="en-US"/>
        </w:rPr>
        <w:t xml:space="preserve">Associations </w:t>
      </w:r>
      <w:r w:rsidR="00C44A33" w:rsidRPr="004A223F">
        <w:rPr>
          <w:rFonts w:ascii="Arial" w:hAnsi="Arial" w:cs="Arial"/>
          <w:sz w:val="22"/>
          <w:szCs w:val="22"/>
          <w:lang w:val="en-US"/>
        </w:rPr>
        <w:t xml:space="preserve">with </w:t>
      </w:r>
      <w:r w:rsidRPr="004A223F">
        <w:rPr>
          <w:rFonts w:ascii="Arial" w:hAnsi="Arial" w:cs="Arial"/>
          <w:sz w:val="22"/>
          <w:szCs w:val="22"/>
        </w:rPr>
        <w:t xml:space="preserve">metropolitan </w:t>
      </w:r>
      <w:r w:rsidR="00C44A33" w:rsidRPr="004A223F">
        <w:rPr>
          <w:rFonts w:ascii="Arial" w:hAnsi="Arial" w:cs="Arial"/>
          <w:sz w:val="22"/>
          <w:szCs w:val="22"/>
        </w:rPr>
        <w:t>vs.</w:t>
      </w:r>
      <w:r w:rsidRPr="004A223F">
        <w:rPr>
          <w:rFonts w:ascii="Arial" w:hAnsi="Arial" w:cs="Arial"/>
          <w:sz w:val="22"/>
          <w:szCs w:val="22"/>
        </w:rPr>
        <w:t xml:space="preserve"> non-metropolitan </w:t>
      </w:r>
      <w:r w:rsidR="00C44A33" w:rsidRPr="004A223F">
        <w:rPr>
          <w:rFonts w:ascii="Arial" w:hAnsi="Arial" w:cs="Arial"/>
          <w:sz w:val="22"/>
          <w:szCs w:val="22"/>
          <w:lang w:val="en-US"/>
        </w:rPr>
        <w:t xml:space="preserve">locations </w:t>
      </w:r>
      <w:r w:rsidRPr="004A223F">
        <w:rPr>
          <w:rFonts w:ascii="Arial" w:hAnsi="Arial" w:cs="Arial"/>
          <w:sz w:val="22"/>
          <w:szCs w:val="22"/>
          <w:lang w:val="en-US"/>
        </w:rPr>
        <w:t>were determined through Chi-square, Fishers Exact (using Bonferroni corrections when needed)</w:t>
      </w:r>
      <w:r w:rsidR="00C44A33" w:rsidRPr="004A223F">
        <w:rPr>
          <w:rFonts w:ascii="Arial" w:hAnsi="Arial" w:cs="Arial"/>
          <w:sz w:val="22"/>
          <w:szCs w:val="22"/>
          <w:lang w:val="en-US"/>
        </w:rPr>
        <w:t>,</w:t>
      </w:r>
      <w:r w:rsidRPr="004A223F">
        <w:rPr>
          <w:rFonts w:ascii="Arial" w:hAnsi="Arial" w:cs="Arial"/>
          <w:sz w:val="22"/>
          <w:szCs w:val="22"/>
          <w:lang w:val="en-US"/>
        </w:rPr>
        <w:t xml:space="preserve"> and t-tests.</w:t>
      </w:r>
    </w:p>
    <w:p w14:paraId="67E598D1" w14:textId="77777777" w:rsidR="002440D7" w:rsidRDefault="002440D7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C981937" w14:textId="10D57491" w:rsidR="0030537D" w:rsidRPr="004A223F" w:rsidRDefault="0030537D" w:rsidP="002440D7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 w:rsidRPr="004A223F">
        <w:rPr>
          <w:rFonts w:ascii="Arial" w:hAnsi="Arial" w:cs="Arial"/>
          <w:b/>
          <w:bCs/>
          <w:sz w:val="22"/>
          <w:szCs w:val="22"/>
          <w:lang w:val="en-GB"/>
        </w:rPr>
        <w:t>Results</w:t>
      </w:r>
      <w:r w:rsidR="003A190E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20C5534" w14:textId="68A2D547" w:rsidR="0030537D" w:rsidRPr="004A223F" w:rsidRDefault="0030537D" w:rsidP="002440D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223F">
        <w:rPr>
          <w:rFonts w:ascii="Arial" w:hAnsi="Arial" w:cs="Arial"/>
          <w:sz w:val="22"/>
          <w:szCs w:val="22"/>
          <w:lang w:val="en-GB"/>
        </w:rPr>
        <w:t>Fifty-five responses (</w:t>
      </w:r>
      <w:r w:rsidR="00433769" w:rsidRPr="004A223F">
        <w:rPr>
          <w:rFonts w:ascii="Arial" w:hAnsi="Arial" w:cs="Arial"/>
          <w:sz w:val="22"/>
          <w:szCs w:val="22"/>
          <w:lang w:val="en-GB"/>
        </w:rPr>
        <w:t>85.5%</w:t>
      </w:r>
      <w:r w:rsidRPr="004A223F">
        <w:rPr>
          <w:rFonts w:ascii="Arial" w:hAnsi="Arial" w:cs="Arial"/>
          <w:sz w:val="22"/>
          <w:szCs w:val="22"/>
          <w:lang w:val="en-GB"/>
        </w:rPr>
        <w:t xml:space="preserve"> female) were received from </w:t>
      </w:r>
      <w:r w:rsidR="00C44A33" w:rsidRPr="004A223F">
        <w:rPr>
          <w:rFonts w:ascii="Arial" w:hAnsi="Arial" w:cs="Arial"/>
          <w:sz w:val="22"/>
          <w:szCs w:val="22"/>
          <w:lang w:val="en-GB"/>
        </w:rPr>
        <w:t xml:space="preserve">school staff </w:t>
      </w:r>
      <w:r w:rsidR="00433769" w:rsidRPr="004A223F">
        <w:rPr>
          <w:rFonts w:ascii="Arial" w:hAnsi="Arial" w:cs="Arial"/>
          <w:sz w:val="22"/>
          <w:szCs w:val="22"/>
          <w:lang w:val="en-GB"/>
        </w:rPr>
        <w:t>(</w:t>
      </w:r>
      <w:r w:rsidR="00433769" w:rsidRPr="004A223F">
        <w:rPr>
          <w:rFonts w:ascii="Arial" w:hAnsi="Arial" w:cs="Arial"/>
          <w:sz w:val="22"/>
          <w:szCs w:val="22"/>
          <w:lang w:val="en-US"/>
        </w:rPr>
        <w:t>most involved in T1D management</w:t>
      </w:r>
      <w:r w:rsidR="00433769" w:rsidRPr="004A223F">
        <w:rPr>
          <w:rFonts w:ascii="Arial" w:hAnsi="Arial" w:cs="Arial"/>
          <w:sz w:val="22"/>
          <w:szCs w:val="22"/>
          <w:lang w:val="en-GB"/>
        </w:rPr>
        <w:t xml:space="preserve">) </w:t>
      </w:r>
      <w:r w:rsidRPr="004A223F">
        <w:rPr>
          <w:rFonts w:ascii="Arial" w:hAnsi="Arial" w:cs="Arial"/>
          <w:sz w:val="22"/>
          <w:szCs w:val="22"/>
          <w:lang w:val="en-GB"/>
        </w:rPr>
        <w:t>across six Australian States</w:t>
      </w:r>
      <w:r w:rsidRPr="004A223F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4A223F">
        <w:rPr>
          <w:rFonts w:ascii="Arial" w:hAnsi="Arial" w:cs="Arial"/>
          <w:sz w:val="22"/>
          <w:szCs w:val="22"/>
        </w:rPr>
        <w:t>mean±</w:t>
      </w:r>
      <w:r w:rsidR="00433769" w:rsidRPr="004A223F">
        <w:rPr>
          <w:rFonts w:ascii="Arial" w:hAnsi="Arial" w:cs="Arial"/>
          <w:sz w:val="22"/>
          <w:szCs w:val="22"/>
        </w:rPr>
        <w:t>SD</w:t>
      </w:r>
      <w:proofErr w:type="spellEnd"/>
      <w:r w:rsidR="00433769" w:rsidRPr="004A223F">
        <w:rPr>
          <w:rFonts w:ascii="Arial" w:hAnsi="Arial" w:cs="Arial"/>
          <w:sz w:val="22"/>
          <w:szCs w:val="22"/>
        </w:rPr>
        <w:t xml:space="preserve"> </w:t>
      </w:r>
      <w:r w:rsidRPr="004A223F">
        <w:rPr>
          <w:rFonts w:ascii="Arial" w:hAnsi="Arial" w:cs="Arial"/>
          <w:sz w:val="22"/>
          <w:szCs w:val="22"/>
        </w:rPr>
        <w:t xml:space="preserve">age of children with T1D receiving care was 11.0±3.3 yrs. </w:t>
      </w:r>
      <w:r w:rsidR="00433769" w:rsidRPr="004A223F">
        <w:rPr>
          <w:rFonts w:ascii="Arial" w:hAnsi="Arial" w:cs="Arial"/>
          <w:sz w:val="22"/>
          <w:szCs w:val="22"/>
        </w:rPr>
        <w:t>R</w:t>
      </w:r>
      <w:r w:rsidRPr="004A223F">
        <w:rPr>
          <w:rFonts w:ascii="Arial" w:hAnsi="Arial" w:cs="Arial"/>
          <w:sz w:val="22"/>
          <w:szCs w:val="22"/>
        </w:rPr>
        <w:t>espondents were employed at Government (</w:t>
      </w:r>
      <w:r w:rsidRPr="004A223F">
        <w:rPr>
          <w:rFonts w:ascii="Arial" w:hAnsi="Arial" w:cs="Arial"/>
          <w:sz w:val="22"/>
          <w:szCs w:val="22"/>
          <w:lang w:val="en-GB"/>
        </w:rPr>
        <w:t xml:space="preserve">32.7%) and private schools (67.3%); </w:t>
      </w:r>
      <w:r w:rsidRPr="004A223F">
        <w:rPr>
          <w:rFonts w:ascii="Arial" w:hAnsi="Arial" w:cs="Arial"/>
          <w:sz w:val="22"/>
          <w:szCs w:val="22"/>
        </w:rPr>
        <w:t>26 were (47.3%) in metropolitan settings.</w:t>
      </w:r>
    </w:p>
    <w:p w14:paraId="5E2DA067" w14:textId="72B66776" w:rsidR="0030537D" w:rsidRPr="004A223F" w:rsidRDefault="0030537D" w:rsidP="002440D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4A223F">
        <w:rPr>
          <w:rFonts w:ascii="Arial" w:hAnsi="Arial" w:cs="Arial"/>
          <w:sz w:val="22"/>
          <w:szCs w:val="22"/>
        </w:rPr>
        <w:t>Training practices occurr</w:t>
      </w:r>
      <w:r w:rsidR="00433769" w:rsidRPr="004A223F">
        <w:rPr>
          <w:rFonts w:ascii="Arial" w:hAnsi="Arial" w:cs="Arial"/>
          <w:sz w:val="22"/>
          <w:szCs w:val="22"/>
        </w:rPr>
        <w:t>ed</w:t>
      </w:r>
      <w:r w:rsidRPr="004A223F">
        <w:rPr>
          <w:rFonts w:ascii="Arial" w:hAnsi="Arial" w:cs="Arial"/>
          <w:sz w:val="22"/>
          <w:szCs w:val="22"/>
        </w:rPr>
        <w:t xml:space="preserve"> yearly for most (71.4%)</w:t>
      </w:r>
      <w:r w:rsidR="00C44A33" w:rsidRPr="004A223F">
        <w:rPr>
          <w:rFonts w:ascii="Arial" w:hAnsi="Arial" w:cs="Arial"/>
          <w:sz w:val="22"/>
          <w:szCs w:val="22"/>
        </w:rPr>
        <w:t xml:space="preserve">; </w:t>
      </w:r>
      <w:r w:rsidRPr="004A223F">
        <w:rPr>
          <w:rFonts w:ascii="Arial" w:hAnsi="Arial" w:cs="Arial"/>
          <w:sz w:val="22"/>
          <w:szCs w:val="22"/>
        </w:rPr>
        <w:t>training from a clinician was more common in metropolitan settings (83.3% v 68.0%)</w:t>
      </w:r>
      <w:r w:rsidR="00C44A33" w:rsidRPr="004A223F">
        <w:rPr>
          <w:rFonts w:ascii="Arial" w:hAnsi="Arial" w:cs="Arial"/>
          <w:sz w:val="22"/>
          <w:szCs w:val="22"/>
        </w:rPr>
        <w:t xml:space="preserve">, with </w:t>
      </w:r>
      <w:r w:rsidRPr="004A223F">
        <w:rPr>
          <w:rFonts w:ascii="Arial" w:hAnsi="Arial" w:cs="Arial"/>
          <w:sz w:val="22"/>
          <w:szCs w:val="22"/>
        </w:rPr>
        <w:t>training also provided via online learning (57.1%) and from parents (53.0%)</w:t>
      </w:r>
      <w:r w:rsidR="00C44A33" w:rsidRPr="004A223F">
        <w:rPr>
          <w:rFonts w:ascii="Arial" w:hAnsi="Arial" w:cs="Arial"/>
          <w:sz w:val="22"/>
          <w:szCs w:val="22"/>
        </w:rPr>
        <w:t>. S</w:t>
      </w:r>
      <w:r w:rsidRPr="004A223F">
        <w:rPr>
          <w:rFonts w:ascii="Arial" w:hAnsi="Arial" w:cs="Arial"/>
          <w:sz w:val="22"/>
          <w:szCs w:val="22"/>
        </w:rPr>
        <w:t xml:space="preserve">ome </w:t>
      </w:r>
      <w:r w:rsidR="00C44A33" w:rsidRPr="004A223F">
        <w:rPr>
          <w:rFonts w:ascii="Arial" w:hAnsi="Arial" w:cs="Arial"/>
          <w:sz w:val="22"/>
          <w:szCs w:val="22"/>
        </w:rPr>
        <w:t>(</w:t>
      </w:r>
      <w:r w:rsidR="00D70648" w:rsidRPr="004A223F">
        <w:rPr>
          <w:rFonts w:ascii="Arial" w:hAnsi="Arial" w:cs="Arial"/>
          <w:sz w:val="22"/>
          <w:szCs w:val="22"/>
        </w:rPr>
        <w:t>n=10, 20.4</w:t>
      </w:r>
      <w:r w:rsidR="00C44A33" w:rsidRPr="004A223F">
        <w:rPr>
          <w:rFonts w:ascii="Arial" w:hAnsi="Arial" w:cs="Arial"/>
          <w:sz w:val="22"/>
          <w:szCs w:val="22"/>
        </w:rPr>
        <w:t>%)</w:t>
      </w:r>
      <w:r w:rsidRPr="004A223F">
        <w:rPr>
          <w:rFonts w:ascii="Arial" w:hAnsi="Arial" w:cs="Arial"/>
          <w:sz w:val="22"/>
          <w:szCs w:val="22"/>
        </w:rPr>
        <w:t xml:space="preserve"> learnt about T1D management through self-study</w:t>
      </w:r>
      <w:r w:rsidR="00C44A33" w:rsidRPr="004A223F">
        <w:rPr>
          <w:rFonts w:ascii="Arial" w:hAnsi="Arial" w:cs="Arial"/>
          <w:sz w:val="22"/>
          <w:szCs w:val="22"/>
        </w:rPr>
        <w:t>.</w:t>
      </w:r>
    </w:p>
    <w:p w14:paraId="176F7AA5" w14:textId="0F4B9119" w:rsidR="0030537D" w:rsidRPr="004A223F" w:rsidRDefault="0030537D" w:rsidP="002440D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4A223F">
        <w:rPr>
          <w:rFonts w:ascii="Arial" w:hAnsi="Arial" w:cs="Arial"/>
          <w:sz w:val="22"/>
          <w:szCs w:val="22"/>
        </w:rPr>
        <w:t>Most advised their schools had T1D management plans relating to hypo- (95.9%) and hyperglycaemia (95.5%). Despite this, many reported not being able to administer Glucagon if needed (25.5%); the availability of at least one staff member at the school trained to administer this differed between non-metropolitan and metropolitan settings (72.0% v 27.3%, p=0.003).</w:t>
      </w:r>
    </w:p>
    <w:p w14:paraId="2AC0BCA5" w14:textId="65ECD8F1" w:rsidR="0030537D" w:rsidRPr="004A223F" w:rsidRDefault="00C44A33" w:rsidP="002440D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4A223F">
        <w:rPr>
          <w:rFonts w:ascii="Arial" w:hAnsi="Arial" w:cs="Arial"/>
          <w:sz w:val="22"/>
          <w:szCs w:val="22"/>
        </w:rPr>
        <w:t>A</w:t>
      </w:r>
      <w:r w:rsidR="0030537D" w:rsidRPr="004A223F">
        <w:rPr>
          <w:rFonts w:ascii="Arial" w:hAnsi="Arial" w:cs="Arial"/>
          <w:sz w:val="22"/>
          <w:szCs w:val="22"/>
        </w:rPr>
        <w:t xml:space="preserve">lmost half (49.0%) </w:t>
      </w:r>
      <w:r w:rsidR="00433769" w:rsidRPr="004A223F">
        <w:rPr>
          <w:rFonts w:ascii="Arial" w:hAnsi="Arial" w:cs="Arial"/>
          <w:sz w:val="22"/>
          <w:szCs w:val="22"/>
        </w:rPr>
        <w:t>had</w:t>
      </w:r>
      <w:r w:rsidR="0030537D" w:rsidRPr="004A223F">
        <w:rPr>
          <w:rFonts w:ascii="Arial" w:hAnsi="Arial" w:cs="Arial"/>
          <w:sz w:val="22"/>
          <w:szCs w:val="22"/>
        </w:rPr>
        <w:t xml:space="preserve"> awareness of legal implications associated with </w:t>
      </w:r>
      <w:r w:rsidR="00433769" w:rsidRPr="004A223F">
        <w:rPr>
          <w:rFonts w:ascii="Arial" w:hAnsi="Arial" w:cs="Arial"/>
          <w:sz w:val="22"/>
          <w:szCs w:val="22"/>
        </w:rPr>
        <w:t>providing</w:t>
      </w:r>
      <w:r w:rsidR="0030537D" w:rsidRPr="004A223F">
        <w:rPr>
          <w:rFonts w:ascii="Arial" w:hAnsi="Arial" w:cs="Arial"/>
          <w:sz w:val="22"/>
          <w:szCs w:val="22"/>
        </w:rPr>
        <w:t xml:space="preserve"> </w:t>
      </w:r>
      <w:r w:rsidR="00433769" w:rsidRPr="004A223F">
        <w:rPr>
          <w:rFonts w:ascii="Arial" w:hAnsi="Arial" w:cs="Arial"/>
          <w:sz w:val="22"/>
          <w:szCs w:val="22"/>
        </w:rPr>
        <w:t>T1D-related care</w:t>
      </w:r>
      <w:r w:rsidRPr="004A223F">
        <w:rPr>
          <w:rFonts w:ascii="Arial" w:hAnsi="Arial" w:cs="Arial"/>
          <w:sz w:val="22"/>
          <w:szCs w:val="22"/>
        </w:rPr>
        <w:t>. A</w:t>
      </w:r>
      <w:r w:rsidR="0030537D" w:rsidRPr="004A223F">
        <w:rPr>
          <w:rFonts w:ascii="Arial" w:hAnsi="Arial" w:cs="Arial"/>
          <w:sz w:val="22"/>
          <w:szCs w:val="22"/>
        </w:rPr>
        <w:t xml:space="preserve"> similar proportion (44.4%) did not consider having students with T1D at their school to be a major challenge. </w:t>
      </w:r>
    </w:p>
    <w:p w14:paraId="0A8EE8C4" w14:textId="77777777" w:rsidR="002440D7" w:rsidRDefault="002440D7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2488EF" w14:textId="6E248854" w:rsidR="0030537D" w:rsidRPr="004A223F" w:rsidRDefault="004A02EC" w:rsidP="002440D7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Discussion/ </w:t>
      </w:r>
      <w:r w:rsidR="0030537D" w:rsidRPr="004A223F">
        <w:rPr>
          <w:rFonts w:ascii="Arial" w:hAnsi="Arial" w:cs="Arial"/>
          <w:b/>
          <w:bCs/>
          <w:sz w:val="22"/>
          <w:szCs w:val="22"/>
          <w:lang w:val="en-GB"/>
        </w:rPr>
        <w:t>Conclusion</w:t>
      </w:r>
      <w:r w:rsidR="003A190E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84045AA" w14:textId="1343E92D" w:rsidR="005D0A19" w:rsidRPr="004A223F" w:rsidRDefault="0030537D" w:rsidP="002440D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223F">
        <w:rPr>
          <w:rFonts w:ascii="Arial" w:hAnsi="Arial" w:cs="Arial"/>
          <w:sz w:val="22"/>
          <w:szCs w:val="22"/>
        </w:rPr>
        <w:t xml:space="preserve">Findings suggest that students </w:t>
      </w:r>
      <w:r w:rsidR="00C44A33" w:rsidRPr="004A223F">
        <w:rPr>
          <w:rFonts w:ascii="Arial" w:hAnsi="Arial" w:cs="Arial"/>
          <w:sz w:val="22"/>
          <w:szCs w:val="22"/>
        </w:rPr>
        <w:t xml:space="preserve">with T1D </w:t>
      </w:r>
      <w:r w:rsidRPr="004A223F">
        <w:rPr>
          <w:rFonts w:ascii="Arial" w:hAnsi="Arial" w:cs="Arial"/>
          <w:sz w:val="22"/>
          <w:szCs w:val="22"/>
        </w:rPr>
        <w:t xml:space="preserve">may receive inconsistent </w:t>
      </w:r>
      <w:r w:rsidR="00433769" w:rsidRPr="004A223F">
        <w:rPr>
          <w:rFonts w:ascii="Arial" w:hAnsi="Arial" w:cs="Arial"/>
          <w:sz w:val="22"/>
          <w:szCs w:val="22"/>
        </w:rPr>
        <w:t>related care</w:t>
      </w:r>
      <w:r w:rsidRPr="004A223F">
        <w:rPr>
          <w:rFonts w:ascii="Arial" w:hAnsi="Arial" w:cs="Arial"/>
          <w:sz w:val="22"/>
          <w:szCs w:val="22"/>
        </w:rPr>
        <w:t xml:space="preserve"> across geographical settings, underscoring the need for more equitable support structures</w:t>
      </w:r>
      <w:r w:rsidR="004604E3" w:rsidRPr="004A223F">
        <w:rPr>
          <w:rFonts w:ascii="Arial" w:hAnsi="Arial" w:cs="Arial"/>
          <w:sz w:val="22"/>
          <w:szCs w:val="22"/>
        </w:rPr>
        <w:t xml:space="preserve"> for school staff</w:t>
      </w:r>
      <w:r w:rsidRPr="004A223F">
        <w:rPr>
          <w:rFonts w:ascii="Arial" w:hAnsi="Arial" w:cs="Arial"/>
          <w:sz w:val="22"/>
          <w:szCs w:val="22"/>
        </w:rPr>
        <w:t>.</w:t>
      </w:r>
    </w:p>
    <w:sectPr w:rsidR="005D0A19" w:rsidRPr="004A2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7D"/>
    <w:rsid w:val="0003741E"/>
    <w:rsid w:val="000F711A"/>
    <w:rsid w:val="00130B0F"/>
    <w:rsid w:val="00205DF6"/>
    <w:rsid w:val="002440D7"/>
    <w:rsid w:val="0030537D"/>
    <w:rsid w:val="003A190E"/>
    <w:rsid w:val="003E247A"/>
    <w:rsid w:val="0040452D"/>
    <w:rsid w:val="00433769"/>
    <w:rsid w:val="00437CDA"/>
    <w:rsid w:val="004604E3"/>
    <w:rsid w:val="004A02EC"/>
    <w:rsid w:val="004A223F"/>
    <w:rsid w:val="005D0A19"/>
    <w:rsid w:val="00624CC8"/>
    <w:rsid w:val="009B6B5A"/>
    <w:rsid w:val="00AC3F2C"/>
    <w:rsid w:val="00B60E53"/>
    <w:rsid w:val="00B76A93"/>
    <w:rsid w:val="00C44A33"/>
    <w:rsid w:val="00D70648"/>
    <w:rsid w:val="00E11129"/>
    <w:rsid w:val="00EC3EA8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34C7"/>
  <w15:chartTrackingRefBased/>
  <w15:docId w15:val="{10F1D9A8-A38D-48F3-99D7-5AABDEA0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37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053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4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90219B-4AF8-4D07-91E3-A009D7CE0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49119-DC3F-4A93-BBE4-6274463A8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55EDC-971C-46E3-A737-29DA27D45F3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James</dc:creator>
  <cp:keywords/>
  <dc:description/>
  <cp:lastModifiedBy>Tanya Yandall</cp:lastModifiedBy>
  <cp:revision>3</cp:revision>
  <dcterms:created xsi:type="dcterms:W3CDTF">2026-03-03T00:48:00Z</dcterms:created>
  <dcterms:modified xsi:type="dcterms:W3CDTF">2026-03-03T00:48:00Z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