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C49EE" w14:textId="77777777" w:rsidR="003D3F70" w:rsidRDefault="003D3F70"/>
    <w:p w14:paraId="6EBCF4FE" w14:textId="77777777" w:rsidR="003D3F70" w:rsidRDefault="003D3F70"/>
    <w:tbl>
      <w:tblPr>
        <w:tblStyle w:val="a"/>
        <w:tblW w:w="86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625"/>
      </w:tblGrid>
      <w:tr w:rsidR="003D3F70" w:rsidRPr="001D071B" w14:paraId="0084CE27" w14:textId="77777777">
        <w:trPr>
          <w:trHeight w:val="975"/>
        </w:trPr>
        <w:tc>
          <w:tcPr>
            <w:tcW w:w="8625" w:type="dxa"/>
            <w:tcBorders>
              <w:top w:val="single" w:sz="8" w:space="0" w:color="000000"/>
              <w:left w:val="single" w:sz="8" w:space="0" w:color="000000"/>
              <w:bottom w:val="single" w:sz="8" w:space="0" w:color="000000"/>
              <w:right w:val="single" w:sz="8" w:space="0" w:color="000000"/>
            </w:tcBorders>
            <w:shd w:val="clear" w:color="auto" w:fill="F2F2F2"/>
            <w:tcMar>
              <w:top w:w="0" w:type="dxa"/>
              <w:left w:w="100" w:type="dxa"/>
              <w:bottom w:w="0" w:type="dxa"/>
              <w:right w:w="100" w:type="dxa"/>
            </w:tcMar>
          </w:tcPr>
          <w:p w14:paraId="24B8BABF" w14:textId="77777777" w:rsidR="001D071B" w:rsidRPr="001D071B" w:rsidRDefault="001D071B">
            <w:pPr>
              <w:ind w:left="100"/>
              <w:jc w:val="both"/>
              <w:rPr>
                <w:bCs/>
                <w:i/>
                <w:iCs/>
              </w:rPr>
            </w:pPr>
            <w:r w:rsidRPr="001D071B">
              <w:rPr>
                <w:bCs/>
                <w:i/>
                <w:iCs/>
              </w:rPr>
              <w:t>Knowledge Café</w:t>
            </w:r>
          </w:p>
          <w:p w14:paraId="0D079B0A" w14:textId="788BC2AF" w:rsidR="003D3F70" w:rsidRPr="001D071B" w:rsidRDefault="00251E0F">
            <w:pPr>
              <w:ind w:left="100"/>
              <w:jc w:val="both"/>
              <w:rPr>
                <w:b/>
              </w:rPr>
            </w:pPr>
            <w:r w:rsidRPr="001D071B">
              <w:rPr>
                <w:b/>
              </w:rPr>
              <w:t>We’re all in it together? The divergent experiences of encountering and contending with the emotions of being a human in a changing climate in the Global South and Global North</w:t>
            </w:r>
          </w:p>
          <w:p w14:paraId="739399EB" w14:textId="05C8D68A" w:rsidR="003D3F70" w:rsidRPr="001D071B" w:rsidRDefault="00251E0F" w:rsidP="001D071B">
            <w:pPr>
              <w:ind w:left="100"/>
              <w:jc w:val="both"/>
              <w:rPr>
                <w:b/>
              </w:rPr>
            </w:pPr>
            <w:r w:rsidRPr="001D071B">
              <w:rPr>
                <w:b/>
              </w:rPr>
              <w:t xml:space="preserve"> </w:t>
            </w:r>
            <w:r w:rsidRPr="001D071B">
              <w:rPr>
                <w:b/>
              </w:rPr>
              <w:t xml:space="preserve"> </w:t>
            </w:r>
          </w:p>
        </w:tc>
      </w:tr>
      <w:tr w:rsidR="003D3F70" w14:paraId="5A4EDC96" w14:textId="77777777">
        <w:trPr>
          <w:trHeight w:val="1515"/>
        </w:trPr>
        <w:tc>
          <w:tcPr>
            <w:tcW w:w="8625" w:type="dxa"/>
            <w:tcBorders>
              <w:left w:val="single" w:sz="8" w:space="0" w:color="000000"/>
              <w:bottom w:val="single" w:sz="8" w:space="0" w:color="000000"/>
              <w:right w:val="single" w:sz="8" w:space="0" w:color="000000"/>
            </w:tcBorders>
            <w:tcMar>
              <w:top w:w="0" w:type="dxa"/>
              <w:left w:w="100" w:type="dxa"/>
              <w:bottom w:w="0" w:type="dxa"/>
              <w:right w:w="100" w:type="dxa"/>
            </w:tcMar>
          </w:tcPr>
          <w:p w14:paraId="5F03B23A" w14:textId="7BDA4207" w:rsidR="003D3F70" w:rsidRDefault="003D3F70">
            <w:pPr>
              <w:ind w:left="100"/>
              <w:jc w:val="both"/>
            </w:pPr>
          </w:p>
          <w:p w14:paraId="2BD947A5" w14:textId="77777777" w:rsidR="003D3F70" w:rsidRDefault="00251E0F">
            <w:pPr>
              <w:ind w:left="105"/>
              <w:jc w:val="both"/>
            </w:pPr>
            <w:r>
              <w:t xml:space="preserve">Scientists and practitioners working on adaptation are facing an uphill battle to find solutions that work, while also confronting the reality that they too are </w:t>
            </w:r>
            <w:proofErr w:type="gramStart"/>
            <w:r>
              <w:t>in the midst of</w:t>
            </w:r>
            <w:proofErr w:type="gramEnd"/>
            <w:r>
              <w:t xml:space="preserve"> the crisis. In this co-production knowledge </w:t>
            </w:r>
            <w:proofErr w:type="gramStart"/>
            <w:r>
              <w:t>cafe</w:t>
            </w:r>
            <w:proofErr w:type="gramEnd"/>
            <w:r>
              <w:t xml:space="preserve"> we explore how to accept the emotions that come with researching climate change and recognise how they help make our science more robust.</w:t>
            </w:r>
          </w:p>
          <w:p w14:paraId="499E3FFC" w14:textId="77777777" w:rsidR="003D3F70" w:rsidRDefault="003D3F70">
            <w:pPr>
              <w:ind w:left="105"/>
              <w:jc w:val="both"/>
            </w:pPr>
          </w:p>
          <w:p w14:paraId="5709857B" w14:textId="77777777" w:rsidR="003D3F70" w:rsidRDefault="00251E0F">
            <w:pPr>
              <w:ind w:left="141"/>
            </w:pPr>
            <w:r>
              <w:t>Scientists who express their feelings and worries about climate change are often not encouraged by their colleagues and are instead expected to carry on without acknowledging or communicating the continued inadequacy of action required to secure a liveable and sustainable future. This forces them to ignore innate aspects of their humanity such as vulnerability, which is often a catalyst for not only courage and strength but critically for increasingly needed innovation that can improve, strengthen and trans</w:t>
            </w:r>
            <w:r>
              <w:t>form research and methodologies. Trying to resolve problems with serious consequences over which you have inadequate control is the literal definition of distress — and not surprisingly, many climate scientists are reporting feelings of distress and anxiety.</w:t>
            </w:r>
          </w:p>
          <w:p w14:paraId="23529ED8" w14:textId="77777777" w:rsidR="003D3F70" w:rsidRDefault="003D3F70">
            <w:pPr>
              <w:ind w:left="105"/>
              <w:jc w:val="both"/>
            </w:pPr>
          </w:p>
          <w:p w14:paraId="33A4922C" w14:textId="77777777" w:rsidR="003D3F70" w:rsidRDefault="00251E0F">
            <w:pPr>
              <w:ind w:left="105"/>
              <w:jc w:val="both"/>
              <w:rPr>
                <w:highlight w:val="white"/>
              </w:rPr>
            </w:pPr>
            <w:r>
              <w:t xml:space="preserve">Yet there have been calls from some climate scientists from the Global North for the climate science community to curb the sharing of thoughts and emotions of vulnerability, fear or similar with the public. </w:t>
            </w:r>
            <w:proofErr w:type="gramStart"/>
            <w:r>
              <w:t>In particular, they</w:t>
            </w:r>
            <w:proofErr w:type="gramEnd"/>
            <w:r>
              <w:t xml:space="preserve"> call out the climate scientists who share such feelings as alarmists and doomists and accuse them of being directly responsible for paralyzing people into inaction by instilling feelings that it is too late or pointless to even try to address the climate crisis.</w:t>
            </w:r>
          </w:p>
          <w:p w14:paraId="4B886352" w14:textId="77777777" w:rsidR="003D3F70" w:rsidRDefault="003D3F70">
            <w:pPr>
              <w:ind w:left="105"/>
            </w:pPr>
          </w:p>
          <w:p w14:paraId="4A57299D" w14:textId="77777777" w:rsidR="003D3F70" w:rsidRDefault="00251E0F">
            <w:pPr>
              <w:ind w:left="105"/>
            </w:pPr>
            <w:r>
              <w:t>This paralysis narrative seems to be gaining momentum across the Global North and at times appears like it is on the verge of ‘colonising’ the way(s) in which climate scientists should communicate to the public.</w:t>
            </w:r>
          </w:p>
          <w:p w14:paraId="0CE44A4C" w14:textId="77777777" w:rsidR="003D3F70" w:rsidRDefault="003D3F70">
            <w:pPr>
              <w:ind w:left="105"/>
            </w:pPr>
          </w:p>
          <w:p w14:paraId="2D030C6B" w14:textId="77777777" w:rsidR="003D3F70" w:rsidRDefault="00251E0F">
            <w:pPr>
              <w:ind w:left="105"/>
              <w:rPr>
                <w:highlight w:val="white"/>
              </w:rPr>
            </w:pPr>
            <w:r>
              <w:t xml:space="preserve">We have however, not come across climate scientists from the Global South who support this call. In our experience, </w:t>
            </w:r>
            <w:r>
              <w:rPr>
                <w:highlight w:val="white"/>
              </w:rPr>
              <w:t>people for whom climate change is a daily or frequent reality do not think fears of catastrophe should be grounds for not trying to stop such an outcome–but quite the opposite! They also often wonder why their increasingly dire plights are becoming normalised, especially by those in the generally less impacted and better resourced Global North.</w:t>
            </w:r>
          </w:p>
          <w:p w14:paraId="6900314C" w14:textId="77777777" w:rsidR="003D3F70" w:rsidRDefault="003D3F70">
            <w:pPr>
              <w:ind w:left="105"/>
            </w:pPr>
          </w:p>
          <w:p w14:paraId="477014F0" w14:textId="77777777" w:rsidR="003D3F70" w:rsidRDefault="00251E0F">
            <w:pPr>
              <w:ind w:left="105"/>
              <w:rPr>
                <w:highlight w:val="white"/>
              </w:rPr>
            </w:pPr>
            <w:r>
              <w:rPr>
                <w:highlight w:val="white"/>
              </w:rPr>
              <w:t xml:space="preserve">We are suggesting that this paralysis narrative comes from a place of inequity and indicates a biased, Global North view that dominates most of the scientific approaches taken to look at impacts, adaptation and vulnerability to climate change. The notion that speaking out on the horror of climate change is akin to creating </w:t>
            </w:r>
            <w:r>
              <w:rPr>
                <w:highlight w:val="white"/>
              </w:rPr>
              <w:lastRenderedPageBreak/>
              <w:t xml:space="preserve">paralysis in action is a privileged perspective held by those who are often far removed from lived experiences at the frontlines of climate impacts. Furthermore, when it comes to communicating the reality of climate change and its impacts on the world, is it ‘alarmist’ of those researchers communicating about climate change to express their feelings of distress around it, if the message really is ‘alarming’? How can we expect the public to act on our messages of urgency, if the messenger doesn’t seem to be </w:t>
            </w:r>
            <w:r>
              <w:rPr>
                <w:highlight w:val="white"/>
              </w:rPr>
              <w:t>concerned at all?</w:t>
            </w:r>
          </w:p>
          <w:p w14:paraId="31E01D58" w14:textId="77777777" w:rsidR="003D3F70" w:rsidRDefault="003D3F70">
            <w:pPr>
              <w:ind w:left="105"/>
              <w:rPr>
                <w:highlight w:val="white"/>
              </w:rPr>
            </w:pPr>
          </w:p>
          <w:p w14:paraId="7DD290DB" w14:textId="77777777" w:rsidR="003D3F70" w:rsidRDefault="00251E0F">
            <w:pPr>
              <w:ind w:left="105"/>
              <w:rPr>
                <w:highlight w:val="white"/>
              </w:rPr>
            </w:pPr>
            <w:r>
              <w:rPr>
                <w:highlight w:val="white"/>
              </w:rPr>
              <w:t>In this participatory session, we will begin by presenting a paper that we published in September 2024, following a newspaper article in The Guardian featuring worried IPCC scientists from May that same year. We will discuss the reactions to these messages and outline different narratives and ways of understanding them from Global South and Global North perspectives.</w:t>
            </w:r>
          </w:p>
          <w:p w14:paraId="120C243D" w14:textId="77777777" w:rsidR="003D3F70" w:rsidRDefault="003D3F70">
            <w:pPr>
              <w:ind w:left="105"/>
              <w:rPr>
                <w:highlight w:val="white"/>
              </w:rPr>
            </w:pPr>
          </w:p>
          <w:p w14:paraId="76D6E33E" w14:textId="2BB6E809" w:rsidR="003D3F70" w:rsidRDefault="00251E0F">
            <w:pPr>
              <w:ind w:left="105"/>
              <w:rPr>
                <w:highlight w:val="white"/>
              </w:rPr>
            </w:pPr>
            <w:r>
              <w:rPr>
                <w:highlight w:val="white"/>
              </w:rPr>
              <w:t>We will then break into groups facilitated by the three main organisers and additional colleagues from our sister session* to discuss how emotions and worries about climate change affects our work as scientists or practitioners, and how we might adjust our communications, the focus of our work or the topics we engage with based on these emotions</w:t>
            </w:r>
            <w:r>
              <w:rPr>
                <w:highlight w:val="white"/>
              </w:rPr>
              <w:t>. We will start by thinking about how we feel now, and the second session will focus on what we might change, including our attitudes, given what we have learned during the session. Questions that we will engage with include:</w:t>
            </w:r>
          </w:p>
          <w:p w14:paraId="2CD8AC5F" w14:textId="77777777" w:rsidR="003D3F70" w:rsidRDefault="003D3F70">
            <w:pPr>
              <w:ind w:left="105"/>
              <w:rPr>
                <w:highlight w:val="white"/>
              </w:rPr>
            </w:pPr>
          </w:p>
          <w:p w14:paraId="0F59931A" w14:textId="77777777" w:rsidR="003D3F70" w:rsidRDefault="00251E0F">
            <w:pPr>
              <w:numPr>
                <w:ilvl w:val="0"/>
                <w:numId w:val="1"/>
              </w:numPr>
              <w:rPr>
                <w:highlight w:val="white"/>
              </w:rPr>
            </w:pPr>
            <w:r>
              <w:rPr>
                <w:highlight w:val="white"/>
              </w:rPr>
              <w:t>Is ‘action paralysis’ only something that is found in the Global North?</w:t>
            </w:r>
          </w:p>
          <w:p w14:paraId="7A6D1712" w14:textId="77777777" w:rsidR="003D3F70" w:rsidRDefault="00251E0F">
            <w:pPr>
              <w:numPr>
                <w:ilvl w:val="0"/>
                <w:numId w:val="1"/>
              </w:numPr>
              <w:rPr>
                <w:highlight w:val="white"/>
              </w:rPr>
            </w:pPr>
            <w:r>
              <w:rPr>
                <w:highlight w:val="white"/>
              </w:rPr>
              <w:t>What might be the cause of the differences in how the climate crisis affects our attitudes around the world?</w:t>
            </w:r>
          </w:p>
          <w:p w14:paraId="461B0A72" w14:textId="77777777" w:rsidR="003D3F70" w:rsidRDefault="00251E0F">
            <w:pPr>
              <w:numPr>
                <w:ilvl w:val="0"/>
                <w:numId w:val="1"/>
              </w:numPr>
              <w:rPr>
                <w:highlight w:val="white"/>
              </w:rPr>
            </w:pPr>
            <w:r>
              <w:rPr>
                <w:highlight w:val="white"/>
              </w:rPr>
              <w:t>Is a focus on emotions unscientific and how can concerns about bias in the science due to worries about climate change be addressed?</w:t>
            </w:r>
          </w:p>
          <w:p w14:paraId="166C8977" w14:textId="77777777" w:rsidR="003D3F70" w:rsidRDefault="003D3F70">
            <w:pPr>
              <w:ind w:left="105"/>
              <w:rPr>
                <w:highlight w:val="white"/>
              </w:rPr>
            </w:pPr>
          </w:p>
          <w:p w14:paraId="5CE249BC" w14:textId="77777777" w:rsidR="003D3F70" w:rsidRDefault="00251E0F">
            <w:pPr>
              <w:ind w:left="105"/>
              <w:rPr>
                <w:highlight w:val="white"/>
              </w:rPr>
            </w:pPr>
            <w:r>
              <w:rPr>
                <w:highlight w:val="white"/>
              </w:rPr>
              <w:t xml:space="preserve">Midway through the discussions, we will pause to reflect on the key issues that have come up in the different groups. We will then come together in the end for a discussion on what is needed to support the work (for example, support groups) and whether there are policy changes we think need to be pushed for, </w:t>
            </w:r>
            <w:proofErr w:type="gramStart"/>
            <w:r>
              <w:rPr>
                <w:highlight w:val="white"/>
              </w:rPr>
              <w:t>in order to</w:t>
            </w:r>
            <w:proofErr w:type="gramEnd"/>
            <w:r>
              <w:rPr>
                <w:highlight w:val="white"/>
              </w:rPr>
              <w:t xml:space="preserve"> address issues of emotions and the divergences between Global North and Global South. </w:t>
            </w:r>
          </w:p>
          <w:p w14:paraId="70339147" w14:textId="77777777" w:rsidR="003D3F70" w:rsidRDefault="003D3F70">
            <w:pPr>
              <w:ind w:left="105"/>
            </w:pPr>
          </w:p>
          <w:p w14:paraId="055944C9" w14:textId="77777777" w:rsidR="003D3F70" w:rsidRDefault="003D3F70"/>
          <w:p w14:paraId="4CB08D63" w14:textId="77777777" w:rsidR="003D3F70" w:rsidRDefault="00251E0F">
            <w:pPr>
              <w:ind w:left="105"/>
            </w:pPr>
            <w:r>
              <w:t>*This session is a sister session to one on Emotions of Climate change organised by Meg Mills-Novoa and colleagues.</w:t>
            </w:r>
          </w:p>
          <w:p w14:paraId="2C2CFBEA" w14:textId="77777777" w:rsidR="003D3F70" w:rsidRDefault="003D3F70">
            <w:pPr>
              <w:ind w:left="100"/>
              <w:jc w:val="both"/>
            </w:pPr>
          </w:p>
          <w:p w14:paraId="54C8F787" w14:textId="77777777" w:rsidR="003D3F70" w:rsidRDefault="003D3F70">
            <w:pPr>
              <w:ind w:left="100"/>
              <w:jc w:val="both"/>
            </w:pPr>
          </w:p>
          <w:p w14:paraId="3CCCE6BC" w14:textId="77777777" w:rsidR="003D3F70" w:rsidRDefault="00251E0F">
            <w:pPr>
              <w:ind w:left="100"/>
              <w:jc w:val="both"/>
              <w:rPr>
                <w:b/>
                <w:u w:val="single"/>
              </w:rPr>
            </w:pPr>
            <w:r>
              <w:rPr>
                <w:b/>
                <w:u w:val="single"/>
              </w:rPr>
              <w:t>Participant 1</w:t>
            </w:r>
          </w:p>
          <w:p w14:paraId="1BBC9B55" w14:textId="77777777" w:rsidR="003D3F70" w:rsidRDefault="00251E0F">
            <w:pPr>
              <w:ind w:left="100"/>
              <w:jc w:val="both"/>
            </w:pPr>
            <w:r>
              <w:rPr>
                <w:b/>
              </w:rPr>
              <w:t xml:space="preserve">Full Name: </w:t>
            </w:r>
            <w:r>
              <w:t xml:space="preserve">Lisa Schipper </w:t>
            </w:r>
          </w:p>
          <w:p w14:paraId="2D9FC7F9" w14:textId="77777777" w:rsidR="003D3F70" w:rsidRDefault="00251E0F">
            <w:pPr>
              <w:ind w:left="100"/>
              <w:jc w:val="both"/>
            </w:pPr>
            <w:r>
              <w:rPr>
                <w:b/>
              </w:rPr>
              <w:t xml:space="preserve">Organisation: </w:t>
            </w:r>
            <w:r>
              <w:t>University of Bonn</w:t>
            </w:r>
          </w:p>
          <w:p w14:paraId="65C768DB" w14:textId="77777777" w:rsidR="003D3F70" w:rsidRDefault="00251E0F">
            <w:pPr>
              <w:ind w:left="100"/>
              <w:jc w:val="both"/>
              <w:rPr>
                <w:b/>
              </w:rPr>
            </w:pPr>
            <w:r>
              <w:rPr>
                <w:b/>
              </w:rPr>
              <w:t xml:space="preserve">Bio: </w:t>
            </w:r>
            <w:r>
              <w:t xml:space="preserve">Lisa Schipper has spent nearly three decades researching adaptation, maladaptation and development. She is professor of Development Geography at the University of Bonn, where she coordinates the </w:t>
            </w:r>
            <w:proofErr w:type="spellStart"/>
            <w:r>
              <w:t>AdaptationHive</w:t>
            </w:r>
            <w:proofErr w:type="spellEnd"/>
            <w:r>
              <w:t xml:space="preserve"> collective for Critical Adaptation Studies. As an author of three recent IPCC reports, she is increasingly worried about the lack of action by governments.</w:t>
            </w:r>
            <w:r>
              <w:rPr>
                <w:b/>
              </w:rPr>
              <w:t xml:space="preserve"> </w:t>
            </w:r>
          </w:p>
          <w:p w14:paraId="2E0E8BC0" w14:textId="77777777" w:rsidR="003D3F70" w:rsidRDefault="003D3F70">
            <w:pPr>
              <w:ind w:left="105"/>
              <w:rPr>
                <w:highlight w:val="white"/>
              </w:rPr>
            </w:pPr>
          </w:p>
          <w:p w14:paraId="7F1417B1" w14:textId="77777777" w:rsidR="003D3F70" w:rsidRDefault="00251E0F">
            <w:pPr>
              <w:ind w:left="100"/>
              <w:jc w:val="both"/>
              <w:rPr>
                <w:b/>
                <w:u w:val="single"/>
              </w:rPr>
            </w:pPr>
            <w:r>
              <w:rPr>
                <w:b/>
                <w:u w:val="single"/>
              </w:rPr>
              <w:t>Participant 2</w:t>
            </w:r>
          </w:p>
          <w:p w14:paraId="40DDE46D" w14:textId="77777777" w:rsidR="003D3F70" w:rsidRDefault="00251E0F">
            <w:pPr>
              <w:ind w:left="100"/>
              <w:jc w:val="both"/>
              <w:rPr>
                <w:b/>
              </w:rPr>
            </w:pPr>
            <w:r>
              <w:rPr>
                <w:b/>
              </w:rPr>
              <w:t>Full Name: Shobha Maharaj</w:t>
            </w:r>
          </w:p>
          <w:p w14:paraId="1B90FE7E" w14:textId="77777777" w:rsidR="003D3F70" w:rsidRDefault="00251E0F">
            <w:pPr>
              <w:ind w:left="100"/>
              <w:jc w:val="both"/>
            </w:pPr>
            <w:r>
              <w:rPr>
                <w:b/>
              </w:rPr>
              <w:t xml:space="preserve">Organisation: </w:t>
            </w:r>
            <w:r>
              <w:t>University of Fiji</w:t>
            </w:r>
          </w:p>
          <w:p w14:paraId="247FF9E6" w14:textId="77777777" w:rsidR="003D3F70" w:rsidRDefault="00251E0F">
            <w:pPr>
              <w:ind w:left="100"/>
              <w:jc w:val="both"/>
            </w:pPr>
            <w:r>
              <w:rPr>
                <w:highlight w:val="white"/>
              </w:rPr>
              <w:t>Shobha Maharaj is an adaptation specialist who is currently an Adjunct Professor at the University of Fiji where she is assisting with the development of the Ecological and Climate Crises Legal Institute. She was an author of the IPCC AR6 WGII in the Small Islands chapter and Summary for Policymakers.</w:t>
            </w:r>
          </w:p>
          <w:p w14:paraId="5CA2A307" w14:textId="77777777" w:rsidR="003D3F70" w:rsidRDefault="003D3F70">
            <w:pPr>
              <w:ind w:left="100"/>
              <w:jc w:val="both"/>
            </w:pPr>
          </w:p>
          <w:p w14:paraId="66551F67" w14:textId="77777777" w:rsidR="003D3F70" w:rsidRDefault="00251E0F">
            <w:pPr>
              <w:ind w:left="100"/>
              <w:jc w:val="both"/>
              <w:rPr>
                <w:b/>
                <w:u w:val="single"/>
              </w:rPr>
            </w:pPr>
            <w:r>
              <w:rPr>
                <w:b/>
                <w:u w:val="single"/>
              </w:rPr>
              <w:t>Participant 3</w:t>
            </w:r>
          </w:p>
          <w:p w14:paraId="6AA2A6C8" w14:textId="77777777" w:rsidR="003D3F70" w:rsidRDefault="00251E0F">
            <w:pPr>
              <w:ind w:left="100"/>
              <w:jc w:val="both"/>
            </w:pPr>
            <w:r>
              <w:rPr>
                <w:b/>
              </w:rPr>
              <w:t xml:space="preserve">Full Name: Gretta </w:t>
            </w:r>
            <w:proofErr w:type="spellStart"/>
            <w:r>
              <w:rPr>
                <w:b/>
              </w:rPr>
              <w:t>Pecl</w:t>
            </w:r>
            <w:proofErr w:type="spellEnd"/>
          </w:p>
          <w:p w14:paraId="7CE523DD" w14:textId="77777777" w:rsidR="003D3F70" w:rsidRDefault="00251E0F">
            <w:pPr>
              <w:ind w:left="100"/>
              <w:jc w:val="both"/>
            </w:pPr>
            <w:r>
              <w:rPr>
                <w:b/>
              </w:rPr>
              <w:t xml:space="preserve">Organisation: </w:t>
            </w:r>
            <w:r>
              <w:t>University of Tasmania</w:t>
            </w:r>
          </w:p>
          <w:p w14:paraId="7D9DD3FC" w14:textId="77777777" w:rsidR="003D3F70" w:rsidRDefault="00251E0F">
            <w:pPr>
              <w:spacing w:before="240" w:after="240"/>
              <w:ind w:left="141"/>
              <w:jc w:val="both"/>
            </w:pPr>
            <w:r>
              <w:t xml:space="preserve">Gretta </w:t>
            </w:r>
            <w:proofErr w:type="spellStart"/>
            <w:r>
              <w:t>Pecl</w:t>
            </w:r>
            <w:proofErr w:type="spellEnd"/>
            <w:r>
              <w:t xml:space="preserve"> is Professor of marine ecology at the</w:t>
            </w:r>
            <w:hyperlink r:id="rId8">
              <w:r>
                <w:t xml:space="preserve"> Institute​ for Marine and Antarctic Studies)​</w:t>
              </w:r>
            </w:hyperlink>
            <w:r>
              <w:t xml:space="preserve">, and Director of the </w:t>
            </w:r>
            <w:hyperlink r:id="rId9">
              <w:r>
                <w:t>Centre for Marine Socioecology</w:t>
              </w:r>
            </w:hyperlink>
            <w:r>
              <w:t xml:space="preserve">. She focuses on species and ecosystem responses to climate change, and the development of adaptation options for natural resource management. She was an IPCC AR6 author. </w:t>
            </w:r>
          </w:p>
          <w:p w14:paraId="059C3617" w14:textId="77777777" w:rsidR="003D3F70" w:rsidRDefault="003D3F70">
            <w:pPr>
              <w:ind w:left="100"/>
              <w:jc w:val="both"/>
            </w:pPr>
          </w:p>
          <w:p w14:paraId="54D3BEE3" w14:textId="77777777" w:rsidR="003D3F70" w:rsidRDefault="00251E0F">
            <w:pPr>
              <w:ind w:left="100"/>
              <w:jc w:val="both"/>
              <w:rPr>
                <w:b/>
              </w:rPr>
            </w:pPr>
            <w:r>
              <w:rPr>
                <w:b/>
              </w:rPr>
              <w:t xml:space="preserve"> </w:t>
            </w:r>
          </w:p>
        </w:tc>
      </w:tr>
    </w:tbl>
    <w:p w14:paraId="1E714355" w14:textId="77777777" w:rsidR="003D3F70" w:rsidRDefault="003D3F70"/>
    <w:p w14:paraId="6DAFB91F" w14:textId="77777777" w:rsidR="003D3F70" w:rsidRDefault="003D3F70"/>
    <w:sectPr w:rsidR="003D3F7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6639"/>
    <w:multiLevelType w:val="multilevel"/>
    <w:tmpl w:val="BB9E44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5783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F70"/>
    <w:rsid w:val="001D071B"/>
    <w:rsid w:val="00251E0F"/>
    <w:rsid w:val="003D3F70"/>
    <w:rsid w:val="006E27AE"/>
    <w:rsid w:val="009D5FB8"/>
    <w:rsid w:val="00DD6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7B7E7"/>
  <w15:docId w15:val="{76CF2BCF-029D-7B47-AACE-935D550B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mas.utas.edu.a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rinesocioecolog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96C22F-2272-42ED-83FB-08CE296DD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97B949-8902-4728-9508-F8F754FFA792}">
  <ds:schemaRefs>
    <ds:schemaRef ds:uri="http://purl.org/dc/dcmitype/"/>
    <ds:schemaRef ds:uri="9c8a2b7b-0bee-4c48-b0a6-23db8982d3bc"/>
    <ds:schemaRef ds:uri="http://schemas.microsoft.com/office/2006/metadata/properties"/>
    <ds:schemaRef ds:uri="http://schemas.openxmlformats.org/package/2006/metadata/core-properties"/>
    <ds:schemaRef ds:uri="http://purl.org/dc/terms/"/>
    <ds:schemaRef ds:uri="http://schemas.microsoft.com/office/infopath/2007/PartnerControls"/>
    <ds:schemaRef ds:uri="cab52c9b-ab33-4221-8af9-54f8f2b86a80"/>
    <ds:schemaRef ds:uri="http://schemas.microsoft.com/office/2006/documentManagement/types"/>
    <ds:schemaRef ds:uri="6911e96c-4cc4-42d5-8e43-f93924cf6a05"/>
    <ds:schemaRef ds:uri="http://www.w3.org/XML/1998/namespace"/>
    <ds:schemaRef ds:uri="http://purl.org/dc/elements/1.1/"/>
  </ds:schemaRefs>
</ds:datastoreItem>
</file>

<file path=customXml/itemProps3.xml><?xml version="1.0" encoding="utf-8"?>
<ds:datastoreItem xmlns:ds="http://schemas.openxmlformats.org/officeDocument/2006/customXml" ds:itemID="{FB69D920-C4CC-4DD5-94BA-81A3E47F3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965</Words>
  <Characters>5503</Characters>
  <Application>Microsoft Office Word</Application>
  <DocSecurity>0</DocSecurity>
  <Lines>45</Lines>
  <Paragraphs>12</Paragraphs>
  <ScaleCrop>false</ScaleCrop>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Bethany Yee</cp:lastModifiedBy>
  <cp:revision>4</cp:revision>
  <dcterms:created xsi:type="dcterms:W3CDTF">2025-02-28T20:10:00Z</dcterms:created>
  <dcterms:modified xsi:type="dcterms:W3CDTF">2025-08-13T18:55:00Z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