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512A02F1" w14:textId="2E6DF981" w:rsidR="00E73311" w:rsidRPr="00BA6612" w:rsidRDefault="00BA6612" w:rsidP="00D13086">
            <w:pPr>
              <w:jc w:val="both"/>
              <w:rPr>
                <w:rFonts w:ascii="Arial" w:hAnsi="Arial" w:cs="Arial"/>
                <w:bCs/>
                <w:i/>
                <w:iCs/>
                <w:sz w:val="22"/>
                <w:szCs w:val="22"/>
              </w:rPr>
            </w:pPr>
            <w:r w:rsidRPr="00BA6612">
              <w:rPr>
                <w:rFonts w:ascii="Arial" w:hAnsi="Arial" w:cs="Arial"/>
                <w:bCs/>
                <w:i/>
                <w:iCs/>
                <w:sz w:val="22"/>
                <w:szCs w:val="22"/>
              </w:rPr>
              <w:t>Wānanga/Talanoa/Dialogue or Workshop</w:t>
            </w:r>
          </w:p>
          <w:p w14:paraId="577AC057" w14:textId="06A87C79" w:rsidR="004A3628" w:rsidRPr="00813A61" w:rsidRDefault="00813A61" w:rsidP="00D13086">
            <w:pPr>
              <w:jc w:val="both"/>
              <w:rPr>
                <w:rFonts w:ascii="Arial" w:hAnsi="Arial" w:cs="Arial"/>
                <w:sz w:val="22"/>
                <w:szCs w:val="22"/>
                <w:lang w:val="en-NZ"/>
              </w:rPr>
            </w:pPr>
            <w:r w:rsidRPr="00813A61">
              <w:rPr>
                <w:rFonts w:ascii="Arial" w:hAnsi="Arial" w:cs="Arial"/>
                <w:b/>
                <w:bCs/>
                <w:sz w:val="22"/>
                <w:szCs w:val="22"/>
                <w:lang w:val="en-NZ"/>
              </w:rPr>
              <w:t>Empowering Pacific Children to Adapt to Climate Change Through Traditional Dance and Knowledge</w:t>
            </w:r>
          </w:p>
          <w:p w14:paraId="1B31BF05" w14:textId="77777777" w:rsidR="004A3628" w:rsidRPr="00BE0B4D" w:rsidRDefault="004A3628" w:rsidP="00D13086">
            <w:pPr>
              <w:jc w:val="both"/>
              <w:rPr>
                <w:rFonts w:ascii="Arial" w:hAnsi="Arial" w:cs="Arial"/>
                <w:bCs/>
                <w:sz w:val="22"/>
                <w:szCs w:val="22"/>
              </w:rPr>
            </w:pPr>
          </w:p>
        </w:tc>
      </w:tr>
      <w:tr w:rsidR="004A3628" w:rsidRPr="0003525D" w14:paraId="1AD42B31" w14:textId="77777777" w:rsidTr="00D13086">
        <w:trPr>
          <w:trHeight w:val="1511"/>
        </w:trPr>
        <w:tc>
          <w:tcPr>
            <w:tcW w:w="8640" w:type="dxa"/>
          </w:tcPr>
          <w:p w14:paraId="1E8CCD0F" w14:textId="77777777" w:rsidR="0095634B" w:rsidRPr="004A3628" w:rsidRDefault="0095634B" w:rsidP="00D13086">
            <w:pPr>
              <w:rPr>
                <w:rFonts w:ascii="Arial" w:hAnsi="Arial" w:cs="Arial"/>
                <w:b/>
                <w:sz w:val="22"/>
                <w:szCs w:val="22"/>
              </w:rPr>
            </w:pPr>
          </w:p>
          <w:p w14:paraId="28D37376" w14:textId="77777777" w:rsidR="0095634B" w:rsidRDefault="0095634B" w:rsidP="00936483">
            <w:pPr>
              <w:jc w:val="both"/>
              <w:rPr>
                <w:rFonts w:ascii="Arial" w:hAnsi="Arial" w:cs="Arial"/>
                <w:bCs/>
                <w:sz w:val="22"/>
                <w:szCs w:val="22"/>
                <w:lang w:val="en-NZ"/>
              </w:rPr>
            </w:pPr>
            <w:r w:rsidRPr="0095634B">
              <w:rPr>
                <w:rFonts w:ascii="Arial" w:hAnsi="Arial" w:cs="Arial"/>
                <w:bCs/>
                <w:sz w:val="22"/>
                <w:szCs w:val="22"/>
                <w:lang w:val="en-NZ"/>
              </w:rPr>
              <w:t xml:space="preserve">This interactive session explores how traditional Pacific </w:t>
            </w:r>
            <w:proofErr w:type="gramStart"/>
            <w:r w:rsidRPr="0095634B">
              <w:rPr>
                <w:rFonts w:ascii="Arial" w:hAnsi="Arial" w:cs="Arial"/>
                <w:bCs/>
                <w:sz w:val="22"/>
                <w:szCs w:val="22"/>
                <w:lang w:val="en-NZ"/>
              </w:rPr>
              <w:t>dance</w:t>
            </w:r>
            <w:proofErr w:type="gramEnd"/>
            <w:r w:rsidRPr="0095634B">
              <w:rPr>
                <w:rFonts w:ascii="Arial" w:hAnsi="Arial" w:cs="Arial"/>
                <w:bCs/>
                <w:sz w:val="22"/>
                <w:szCs w:val="22"/>
                <w:lang w:val="en-NZ"/>
              </w:rPr>
              <w:t xml:space="preserve"> and storytelling can empower children to understand and engage with climate adaptation. The Pacific region is highly vulnerable to climate change, and children are often disproportionately affected. Dominant narratives of “sinking islands” can create anxiety while ignoring the deep histories of Pacific peoples’ resilience and adaptive strategies (</w:t>
            </w:r>
            <w:proofErr w:type="spellStart"/>
            <w:r w:rsidRPr="0095634B">
              <w:rPr>
                <w:rFonts w:ascii="Arial" w:hAnsi="Arial" w:cs="Arial"/>
                <w:bCs/>
                <w:sz w:val="22"/>
                <w:szCs w:val="22"/>
                <w:lang w:val="en-NZ"/>
              </w:rPr>
              <w:t>Nalau</w:t>
            </w:r>
            <w:proofErr w:type="spellEnd"/>
            <w:r w:rsidRPr="0095634B">
              <w:rPr>
                <w:rFonts w:ascii="Arial" w:hAnsi="Arial" w:cs="Arial"/>
                <w:bCs/>
                <w:sz w:val="22"/>
                <w:szCs w:val="22"/>
                <w:lang w:val="en-NZ"/>
              </w:rPr>
              <w:t xml:space="preserve"> et al., 2018). This session demonstrates how Indigenous knowledge, expressed through dance and </w:t>
            </w:r>
            <w:proofErr w:type="spellStart"/>
            <w:r w:rsidRPr="0095634B">
              <w:rPr>
                <w:rFonts w:ascii="Arial" w:hAnsi="Arial" w:cs="Arial"/>
                <w:bCs/>
                <w:sz w:val="22"/>
                <w:szCs w:val="22"/>
                <w:lang w:val="en-NZ"/>
              </w:rPr>
              <w:t>talanoa</w:t>
            </w:r>
            <w:proofErr w:type="spellEnd"/>
            <w:r w:rsidRPr="0095634B">
              <w:rPr>
                <w:rFonts w:ascii="Arial" w:hAnsi="Arial" w:cs="Arial"/>
                <w:bCs/>
                <w:sz w:val="22"/>
                <w:szCs w:val="22"/>
                <w:lang w:val="en-NZ"/>
              </w:rPr>
              <w:t xml:space="preserve"> (open dialogue), can make climate adaptation more relatable, culturally relevant, and actionable for young learners.</w:t>
            </w:r>
          </w:p>
          <w:p w14:paraId="0A0019D1" w14:textId="77777777" w:rsidR="0095634B" w:rsidRPr="0095634B" w:rsidRDefault="0095634B" w:rsidP="00936483">
            <w:pPr>
              <w:jc w:val="both"/>
              <w:rPr>
                <w:rFonts w:ascii="Arial" w:hAnsi="Arial" w:cs="Arial"/>
                <w:bCs/>
                <w:sz w:val="22"/>
                <w:szCs w:val="22"/>
                <w:lang w:val="en-NZ"/>
              </w:rPr>
            </w:pPr>
          </w:p>
          <w:p w14:paraId="530138DA" w14:textId="0A6ABA11" w:rsidR="0095634B" w:rsidRDefault="0095634B" w:rsidP="00936483">
            <w:pPr>
              <w:jc w:val="both"/>
              <w:rPr>
                <w:rFonts w:ascii="Arial" w:hAnsi="Arial" w:cs="Arial"/>
                <w:bCs/>
                <w:sz w:val="22"/>
                <w:szCs w:val="22"/>
                <w:lang w:val="en-NZ"/>
              </w:rPr>
            </w:pPr>
            <w:r w:rsidRPr="0095634B">
              <w:rPr>
                <w:rFonts w:ascii="Arial" w:hAnsi="Arial" w:cs="Arial"/>
                <w:bCs/>
                <w:sz w:val="22"/>
                <w:szCs w:val="22"/>
                <w:lang w:val="en-NZ"/>
              </w:rPr>
              <w:t xml:space="preserve">Participants will actively engage in learning a traditional dance that illustrates environmental change and adaptation practices. Through movement, participants will experience how Pacific knowledge systems embed climate resilience within cultural expressions. Following the dance, a storytelling segment will highlight Indigenous narratives of environmental stewardship and adaptation. The session will conclude with a collective </w:t>
            </w:r>
            <w:proofErr w:type="spellStart"/>
            <w:r w:rsidRPr="0095634B">
              <w:rPr>
                <w:rFonts w:ascii="Arial" w:hAnsi="Arial" w:cs="Arial"/>
                <w:bCs/>
                <w:sz w:val="22"/>
                <w:szCs w:val="22"/>
                <w:lang w:val="en-NZ"/>
              </w:rPr>
              <w:t>talanoa</w:t>
            </w:r>
            <w:proofErr w:type="spellEnd"/>
            <w:r w:rsidRPr="0095634B">
              <w:rPr>
                <w:rFonts w:ascii="Arial" w:hAnsi="Arial" w:cs="Arial"/>
                <w:bCs/>
                <w:sz w:val="22"/>
                <w:szCs w:val="22"/>
                <w:lang w:val="en-NZ"/>
              </w:rPr>
              <w:t>, inviting reflections on how arts-based approaches can foster climate empowerment and intergenerational knowledge sharing.</w:t>
            </w:r>
          </w:p>
          <w:p w14:paraId="73C2D2D8" w14:textId="77777777" w:rsidR="0095634B" w:rsidRPr="0095634B" w:rsidRDefault="0095634B" w:rsidP="00936483">
            <w:pPr>
              <w:jc w:val="both"/>
              <w:rPr>
                <w:rFonts w:ascii="Arial" w:hAnsi="Arial" w:cs="Arial"/>
                <w:bCs/>
                <w:sz w:val="22"/>
                <w:szCs w:val="22"/>
                <w:lang w:val="en-NZ"/>
              </w:rPr>
            </w:pPr>
          </w:p>
          <w:p w14:paraId="70EEEBDE" w14:textId="7F8A8A06" w:rsidR="0095634B" w:rsidRPr="0095634B" w:rsidRDefault="0095634B" w:rsidP="00936483">
            <w:pPr>
              <w:jc w:val="both"/>
              <w:rPr>
                <w:rFonts w:ascii="Arial" w:hAnsi="Arial" w:cs="Arial"/>
                <w:bCs/>
                <w:sz w:val="22"/>
                <w:szCs w:val="22"/>
                <w:lang w:val="en-NZ"/>
              </w:rPr>
            </w:pPr>
            <w:r w:rsidRPr="0095634B">
              <w:rPr>
                <w:rFonts w:ascii="Arial" w:hAnsi="Arial" w:cs="Arial"/>
                <w:bCs/>
                <w:sz w:val="22"/>
                <w:szCs w:val="22"/>
                <w:lang w:val="en-NZ"/>
              </w:rPr>
              <w:t xml:space="preserve">By integrating performance, narrative, and discussion, this session offers a unique, embodied approach to climate adaptation education. It provides insights into how educators, researchers, and policymakers can incorporate arts-based learning into climate adaptation strategies, particularly for young and vulnerable populations. Experience how dance and storytelling can transform climate communication and inspire agency among Pacific </w:t>
            </w:r>
            <w:r w:rsidR="00C66283">
              <w:rPr>
                <w:rFonts w:ascii="Arial" w:hAnsi="Arial" w:cs="Arial"/>
                <w:bCs/>
                <w:sz w:val="22"/>
                <w:szCs w:val="22"/>
                <w:lang w:val="en-NZ"/>
              </w:rPr>
              <w:t>children and youth.</w:t>
            </w:r>
          </w:p>
          <w:p w14:paraId="18DB9A56" w14:textId="77777777" w:rsidR="0095634B" w:rsidRPr="0095634B" w:rsidRDefault="0095634B" w:rsidP="00936483">
            <w:pPr>
              <w:jc w:val="both"/>
              <w:rPr>
                <w:rFonts w:ascii="Arial" w:hAnsi="Arial" w:cs="Arial"/>
                <w:bCs/>
                <w:sz w:val="22"/>
                <w:szCs w:val="22"/>
                <w:lang w:val="en-NZ"/>
              </w:rPr>
            </w:pPr>
          </w:p>
          <w:p w14:paraId="3BBCA44B" w14:textId="77777777" w:rsidR="0095634B" w:rsidRPr="0095634B" w:rsidRDefault="0095634B" w:rsidP="00936483">
            <w:pPr>
              <w:jc w:val="both"/>
              <w:rPr>
                <w:rFonts w:ascii="Arial" w:hAnsi="Arial" w:cs="Arial"/>
                <w:bCs/>
                <w:sz w:val="22"/>
                <w:szCs w:val="22"/>
                <w:lang w:val="en-NZ"/>
              </w:rPr>
            </w:pPr>
            <w:r w:rsidRPr="0095634B">
              <w:rPr>
                <w:rFonts w:ascii="Arial" w:hAnsi="Arial" w:cs="Arial"/>
                <w:bCs/>
                <w:sz w:val="22"/>
                <w:szCs w:val="22"/>
                <w:u w:val="single"/>
                <w:lang w:val="en-NZ"/>
              </w:rPr>
              <w:t>References</w:t>
            </w:r>
          </w:p>
          <w:p w14:paraId="4EF79CEC" w14:textId="77777777" w:rsidR="0095634B" w:rsidRDefault="0095634B" w:rsidP="00936483">
            <w:pPr>
              <w:jc w:val="both"/>
              <w:rPr>
                <w:rFonts w:ascii="Arial" w:hAnsi="Arial" w:cs="Arial"/>
                <w:bCs/>
                <w:sz w:val="22"/>
                <w:szCs w:val="22"/>
                <w:lang w:val="en-NZ"/>
              </w:rPr>
            </w:pPr>
            <w:proofErr w:type="spellStart"/>
            <w:r w:rsidRPr="0095634B">
              <w:rPr>
                <w:rFonts w:ascii="Arial" w:hAnsi="Arial" w:cs="Arial"/>
                <w:bCs/>
                <w:sz w:val="22"/>
                <w:szCs w:val="22"/>
                <w:lang w:val="en-NZ"/>
              </w:rPr>
              <w:t>Nalau</w:t>
            </w:r>
            <w:proofErr w:type="spellEnd"/>
            <w:r w:rsidRPr="0095634B">
              <w:rPr>
                <w:rFonts w:ascii="Arial" w:hAnsi="Arial" w:cs="Arial"/>
                <w:bCs/>
                <w:sz w:val="22"/>
                <w:szCs w:val="22"/>
                <w:lang w:val="en-NZ"/>
              </w:rPr>
              <w:t xml:space="preserve">, J., Becken, S., </w:t>
            </w:r>
            <w:proofErr w:type="spellStart"/>
            <w:r w:rsidRPr="0095634B">
              <w:rPr>
                <w:rFonts w:ascii="Arial" w:hAnsi="Arial" w:cs="Arial"/>
                <w:bCs/>
                <w:sz w:val="22"/>
                <w:szCs w:val="22"/>
                <w:lang w:val="en-NZ"/>
              </w:rPr>
              <w:t>Schliephack</w:t>
            </w:r>
            <w:proofErr w:type="spellEnd"/>
            <w:r w:rsidRPr="0095634B">
              <w:rPr>
                <w:rFonts w:ascii="Arial" w:hAnsi="Arial" w:cs="Arial"/>
                <w:bCs/>
                <w:sz w:val="22"/>
                <w:szCs w:val="22"/>
                <w:lang w:val="en-NZ"/>
              </w:rPr>
              <w:t>, J., Parsons, M., Brown, C., &amp; Mackey, B. (2018). The role of indigenous and traditional knowledge in ecosystem-based adaptation: A review of the literature and case studies from the Pacific Islands. Weather, Climate, and Society, 10(4), 851-865.</w:t>
            </w:r>
          </w:p>
          <w:p w14:paraId="2B3E936F" w14:textId="77777777" w:rsidR="00EE4620" w:rsidRDefault="00EE4620" w:rsidP="00936483">
            <w:pPr>
              <w:jc w:val="both"/>
              <w:rPr>
                <w:rFonts w:ascii="Arial" w:hAnsi="Arial" w:cs="Arial"/>
                <w:bCs/>
                <w:sz w:val="22"/>
                <w:szCs w:val="22"/>
                <w:lang w:val="en-NZ"/>
              </w:rPr>
            </w:pPr>
          </w:p>
          <w:p w14:paraId="27472609" w14:textId="7D9CF0C3" w:rsidR="00EE4620" w:rsidRPr="0095634B" w:rsidRDefault="00EE4620" w:rsidP="00EE4620">
            <w:pPr>
              <w:jc w:val="center"/>
              <w:rPr>
                <w:rFonts w:ascii="Arial" w:hAnsi="Arial" w:cs="Arial"/>
                <w:bCs/>
                <w:sz w:val="22"/>
                <w:szCs w:val="22"/>
                <w:lang w:val="en-NZ"/>
              </w:rPr>
            </w:pPr>
            <w:r>
              <w:rPr>
                <w:rFonts w:ascii="Arial" w:hAnsi="Arial" w:cs="Arial"/>
                <w:bCs/>
                <w:noProof/>
                <w:sz w:val="22"/>
                <w:szCs w:val="22"/>
                <w:lang w:val="en-NZ"/>
                <w14:ligatures w14:val="standardContextual"/>
              </w:rPr>
              <w:drawing>
                <wp:inline distT="0" distB="0" distL="0" distR="0" wp14:anchorId="08CD68F9" wp14:editId="6AD1F2AF">
                  <wp:extent cx="2446915" cy="1959216"/>
                  <wp:effectExtent l="0" t="0" r="4445" b="0"/>
                  <wp:docPr id="1509993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93122" name="Picture 15099931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835" cy="1975166"/>
                          </a:xfrm>
                          <a:prstGeom prst="rect">
                            <a:avLst/>
                          </a:prstGeom>
                        </pic:spPr>
                      </pic:pic>
                    </a:graphicData>
                  </a:graphic>
                </wp:inline>
              </w:drawing>
            </w:r>
          </w:p>
          <w:p w14:paraId="2B13348F" w14:textId="77777777" w:rsidR="004A3628" w:rsidRPr="005C3E51" w:rsidRDefault="004A3628" w:rsidP="00D13086">
            <w:pPr>
              <w:jc w:val="both"/>
              <w:rPr>
                <w:rFonts w:ascii="Arial" w:hAnsi="Arial" w:cs="Arial"/>
                <w:b/>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4E0ABFC3" w14:textId="63C53499" w:rsidR="004A3628" w:rsidRPr="00853BDB" w:rsidRDefault="004A3628" w:rsidP="00936483">
            <w:pPr>
              <w:jc w:val="both"/>
              <w:rPr>
                <w:rFonts w:ascii="Arial" w:hAnsi="Arial" w:cs="Arial"/>
                <w:b/>
                <w:sz w:val="22"/>
                <w:szCs w:val="22"/>
              </w:rPr>
            </w:pPr>
            <w:r w:rsidRPr="00853BDB">
              <w:rPr>
                <w:rFonts w:ascii="Arial" w:hAnsi="Arial" w:cs="Arial"/>
                <w:b/>
                <w:sz w:val="22"/>
                <w:szCs w:val="22"/>
              </w:rPr>
              <w:t>Full Name:</w:t>
            </w:r>
            <w:r w:rsidR="0095634B">
              <w:rPr>
                <w:rFonts w:ascii="Arial" w:hAnsi="Arial" w:cs="Arial"/>
                <w:b/>
                <w:sz w:val="22"/>
                <w:szCs w:val="22"/>
              </w:rPr>
              <w:t xml:space="preserve"> </w:t>
            </w:r>
            <w:r w:rsidR="0095634B" w:rsidRPr="00936483">
              <w:rPr>
                <w:rFonts w:ascii="Arial" w:hAnsi="Arial" w:cs="Arial"/>
                <w:bCs/>
                <w:sz w:val="22"/>
                <w:szCs w:val="22"/>
              </w:rPr>
              <w:t>Cilla Brown</w:t>
            </w:r>
          </w:p>
          <w:p w14:paraId="0D6B6DE4" w14:textId="3BBF52DE" w:rsidR="004A3628" w:rsidRDefault="004A3628" w:rsidP="00936483">
            <w:pPr>
              <w:jc w:val="both"/>
              <w:rPr>
                <w:rFonts w:ascii="Arial" w:hAnsi="Arial" w:cs="Arial"/>
                <w:b/>
                <w:sz w:val="22"/>
                <w:szCs w:val="22"/>
              </w:rPr>
            </w:pPr>
            <w:r w:rsidRPr="00853BDB">
              <w:rPr>
                <w:rFonts w:ascii="Arial" w:hAnsi="Arial" w:cs="Arial"/>
                <w:b/>
                <w:sz w:val="22"/>
                <w:szCs w:val="22"/>
              </w:rPr>
              <w:t>Bio</w:t>
            </w:r>
            <w:r w:rsidR="007C1F2E">
              <w:rPr>
                <w:rFonts w:ascii="Arial" w:hAnsi="Arial" w:cs="Arial"/>
                <w:b/>
                <w:sz w:val="22"/>
                <w:szCs w:val="22"/>
              </w:rPr>
              <w:t>:</w:t>
            </w:r>
            <w:r w:rsidRPr="00853BDB">
              <w:rPr>
                <w:rFonts w:ascii="Arial" w:hAnsi="Arial" w:cs="Arial"/>
                <w:b/>
                <w:sz w:val="22"/>
                <w:szCs w:val="22"/>
              </w:rPr>
              <w:t xml:space="preserve"> </w:t>
            </w:r>
          </w:p>
          <w:p w14:paraId="166A151A" w14:textId="6FC5826A" w:rsidR="007C1F2E" w:rsidRPr="007C1F2E" w:rsidRDefault="007C1F2E" w:rsidP="00936483">
            <w:pPr>
              <w:jc w:val="both"/>
              <w:rPr>
                <w:rFonts w:ascii="Arial" w:hAnsi="Arial" w:cs="Arial"/>
                <w:bCs/>
                <w:sz w:val="22"/>
                <w:szCs w:val="22"/>
                <w:lang w:val="en-NZ"/>
              </w:rPr>
            </w:pPr>
            <w:r w:rsidRPr="007C1F2E">
              <w:rPr>
                <w:rFonts w:ascii="Arial" w:hAnsi="Arial" w:cs="Arial"/>
                <w:bCs/>
                <w:sz w:val="22"/>
                <w:szCs w:val="22"/>
                <w:lang w:val="en-NZ"/>
              </w:rPr>
              <w:t>Cilla is of Samoan, Asian</w:t>
            </w:r>
            <w:r w:rsidRPr="00936483">
              <w:rPr>
                <w:rFonts w:ascii="Arial" w:hAnsi="Arial" w:cs="Arial"/>
                <w:bCs/>
                <w:sz w:val="22"/>
                <w:szCs w:val="22"/>
                <w:lang w:val="en-NZ"/>
              </w:rPr>
              <w:t xml:space="preserve">, </w:t>
            </w:r>
            <w:r w:rsidRPr="007C1F2E">
              <w:rPr>
                <w:rFonts w:ascii="Arial" w:hAnsi="Arial" w:cs="Arial"/>
                <w:bCs/>
                <w:sz w:val="22"/>
                <w:szCs w:val="22"/>
                <w:lang w:val="en-NZ"/>
              </w:rPr>
              <w:t>European descent, and resides in Auckland. She is an Arts Manager, Choreographer, Environmental Educator and Researcher focusing on climate change adaptation and community engagement. Cilla leads initiatives at Pacific Dance NZ, teaches Samoan Siva to young girls, and integrates cultural education with environmental awareness.</w:t>
            </w:r>
          </w:p>
          <w:p w14:paraId="5C9FE2FC" w14:textId="79AC5CAC" w:rsidR="004A3628" w:rsidRDefault="004A3628" w:rsidP="00936483">
            <w:pPr>
              <w:jc w:val="both"/>
              <w:rPr>
                <w:rFonts w:ascii="Arial" w:hAnsi="Arial" w:cs="Arial"/>
                <w:bCs/>
                <w:sz w:val="22"/>
                <w:szCs w:val="22"/>
              </w:rPr>
            </w:pPr>
          </w:p>
          <w:p w14:paraId="7CD3C53F" w14:textId="77777777" w:rsidR="004A3628" w:rsidRPr="00853BDB" w:rsidRDefault="004A3628" w:rsidP="00936483">
            <w:pPr>
              <w:jc w:val="both"/>
              <w:rPr>
                <w:rFonts w:ascii="Arial" w:hAnsi="Arial" w:cs="Arial"/>
                <w:bCs/>
                <w:sz w:val="22"/>
                <w:szCs w:val="22"/>
              </w:rPr>
            </w:pPr>
          </w:p>
          <w:p w14:paraId="6342EAB6" w14:textId="2DE51569" w:rsidR="004A3628" w:rsidRDefault="004A3628" w:rsidP="00936483">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r w:rsidR="0095634B">
              <w:rPr>
                <w:rFonts w:ascii="Arial" w:hAnsi="Arial" w:cs="Arial"/>
                <w:b/>
                <w:bCs/>
                <w:sz w:val="22"/>
                <w:szCs w:val="22"/>
              </w:rPr>
              <w:t>Presenter and Facilitator</w:t>
            </w:r>
          </w:p>
          <w:p w14:paraId="2C70668E" w14:textId="77777777" w:rsidR="00155423" w:rsidRDefault="00155423" w:rsidP="00936483">
            <w:pPr>
              <w:jc w:val="both"/>
              <w:rPr>
                <w:rFonts w:ascii="Arial" w:hAnsi="Arial" w:cs="Arial"/>
                <w:b/>
                <w:bCs/>
                <w:sz w:val="22"/>
                <w:szCs w:val="22"/>
              </w:rPr>
            </w:pPr>
          </w:p>
          <w:p w14:paraId="6AA972A4" w14:textId="1A616F2D" w:rsidR="00155423" w:rsidRDefault="00B01101" w:rsidP="00936483">
            <w:pPr>
              <w:jc w:val="both"/>
              <w:rPr>
                <w:rFonts w:ascii="Arial" w:hAnsi="Arial" w:cs="Arial"/>
                <w:sz w:val="22"/>
                <w:szCs w:val="22"/>
              </w:rPr>
            </w:pPr>
            <w:r>
              <w:rPr>
                <w:rFonts w:ascii="Arial" w:hAnsi="Arial" w:cs="Arial"/>
                <w:sz w:val="22"/>
                <w:szCs w:val="22"/>
              </w:rPr>
              <w:t>The session will begin with</w:t>
            </w:r>
            <w:r w:rsidR="00C176B5">
              <w:rPr>
                <w:rFonts w:ascii="Arial" w:hAnsi="Arial" w:cs="Arial"/>
                <w:sz w:val="22"/>
                <w:szCs w:val="22"/>
              </w:rPr>
              <w:t xml:space="preserve"> a </w:t>
            </w:r>
            <w:r>
              <w:rPr>
                <w:rFonts w:ascii="Arial" w:hAnsi="Arial" w:cs="Arial"/>
                <w:sz w:val="22"/>
                <w:szCs w:val="22"/>
              </w:rPr>
              <w:t>PowerPoint</w:t>
            </w:r>
            <w:r w:rsidR="00C176B5">
              <w:rPr>
                <w:rFonts w:ascii="Arial" w:hAnsi="Arial" w:cs="Arial"/>
                <w:sz w:val="22"/>
                <w:szCs w:val="22"/>
              </w:rPr>
              <w:t xml:space="preserve"> </w:t>
            </w:r>
            <w:r>
              <w:rPr>
                <w:rFonts w:ascii="Arial" w:hAnsi="Arial" w:cs="Arial"/>
                <w:sz w:val="22"/>
                <w:szCs w:val="22"/>
              </w:rPr>
              <w:t>presentation</w:t>
            </w:r>
            <w:r w:rsidR="00155423">
              <w:rPr>
                <w:rFonts w:ascii="Arial" w:hAnsi="Arial" w:cs="Arial"/>
                <w:sz w:val="22"/>
                <w:szCs w:val="22"/>
              </w:rPr>
              <w:t>,</w:t>
            </w:r>
            <w:r>
              <w:rPr>
                <w:rFonts w:ascii="Arial" w:hAnsi="Arial" w:cs="Arial"/>
                <w:sz w:val="22"/>
                <w:szCs w:val="22"/>
              </w:rPr>
              <w:t xml:space="preserve"> followed by a </w:t>
            </w:r>
            <w:r w:rsidR="00C176B5">
              <w:rPr>
                <w:rFonts w:ascii="Arial" w:hAnsi="Arial" w:cs="Arial"/>
                <w:sz w:val="22"/>
                <w:szCs w:val="22"/>
              </w:rPr>
              <w:t>movement and dance workshop</w:t>
            </w:r>
            <w:r>
              <w:rPr>
                <w:rFonts w:ascii="Arial" w:hAnsi="Arial" w:cs="Arial"/>
                <w:sz w:val="22"/>
                <w:szCs w:val="22"/>
              </w:rPr>
              <w:t xml:space="preserve">. </w:t>
            </w:r>
            <w:r w:rsidR="00155423">
              <w:rPr>
                <w:rFonts w:ascii="Arial" w:hAnsi="Arial" w:cs="Arial"/>
                <w:sz w:val="22"/>
                <w:szCs w:val="22"/>
              </w:rPr>
              <w:t>There will be a brief</w:t>
            </w:r>
            <w:r>
              <w:rPr>
                <w:rFonts w:ascii="Arial" w:hAnsi="Arial" w:cs="Arial"/>
                <w:sz w:val="22"/>
                <w:szCs w:val="22"/>
              </w:rPr>
              <w:t xml:space="preserve"> break</w:t>
            </w:r>
            <w:r w:rsidR="00155423">
              <w:rPr>
                <w:rFonts w:ascii="Arial" w:hAnsi="Arial" w:cs="Arial"/>
                <w:sz w:val="22"/>
                <w:szCs w:val="22"/>
              </w:rPr>
              <w:t>,</w:t>
            </w:r>
            <w:r>
              <w:rPr>
                <w:rFonts w:ascii="Arial" w:hAnsi="Arial" w:cs="Arial"/>
                <w:sz w:val="22"/>
                <w:szCs w:val="22"/>
              </w:rPr>
              <w:t xml:space="preserve"> followed by </w:t>
            </w:r>
            <w:r w:rsidR="00C176B5">
              <w:rPr>
                <w:rFonts w:ascii="Arial" w:hAnsi="Arial" w:cs="Arial"/>
                <w:sz w:val="22"/>
                <w:szCs w:val="22"/>
              </w:rPr>
              <w:t xml:space="preserve">a </w:t>
            </w:r>
            <w:proofErr w:type="spellStart"/>
            <w:r w:rsidR="00C176B5">
              <w:rPr>
                <w:rFonts w:ascii="Arial" w:hAnsi="Arial" w:cs="Arial"/>
                <w:sz w:val="22"/>
                <w:szCs w:val="22"/>
              </w:rPr>
              <w:t>talanoa</w:t>
            </w:r>
            <w:proofErr w:type="spellEnd"/>
            <w:r w:rsidR="00C176B5">
              <w:rPr>
                <w:rFonts w:ascii="Arial" w:hAnsi="Arial" w:cs="Arial"/>
                <w:sz w:val="22"/>
                <w:szCs w:val="22"/>
              </w:rPr>
              <w:t xml:space="preserve"> (open dialogue).</w:t>
            </w:r>
          </w:p>
          <w:p w14:paraId="6AD58B23" w14:textId="54ECA8BF" w:rsidR="00B01101" w:rsidRPr="00512392" w:rsidRDefault="00155423" w:rsidP="00936483">
            <w:pPr>
              <w:jc w:val="both"/>
              <w:rPr>
                <w:rFonts w:ascii="Arial" w:hAnsi="Arial" w:cs="Arial"/>
                <w:sz w:val="22"/>
                <w:szCs w:val="22"/>
              </w:rPr>
            </w:pPr>
            <w:r>
              <w:rPr>
                <w:rFonts w:ascii="Arial" w:hAnsi="Arial" w:cs="Arial"/>
                <w:sz w:val="22"/>
                <w:szCs w:val="22"/>
              </w:rPr>
              <w:t>Th</w:t>
            </w:r>
            <w:r w:rsidR="00B01101">
              <w:rPr>
                <w:rFonts w:ascii="Arial" w:hAnsi="Arial" w:cs="Arial"/>
                <w:sz w:val="22"/>
                <w:szCs w:val="22"/>
              </w:rPr>
              <w:t>e movement and dance workshop</w:t>
            </w:r>
            <w:r>
              <w:rPr>
                <w:rFonts w:ascii="Arial" w:hAnsi="Arial" w:cs="Arial"/>
                <w:sz w:val="22"/>
                <w:szCs w:val="22"/>
              </w:rPr>
              <w:t xml:space="preserve"> can accommodate up to</w:t>
            </w:r>
            <w:r w:rsidR="00B01101">
              <w:rPr>
                <w:rFonts w:ascii="Arial" w:hAnsi="Arial" w:cs="Arial"/>
                <w:sz w:val="22"/>
                <w:szCs w:val="22"/>
              </w:rPr>
              <w:t xml:space="preserve"> 30</w:t>
            </w:r>
            <w:r>
              <w:rPr>
                <w:rFonts w:ascii="Arial" w:hAnsi="Arial" w:cs="Arial"/>
                <w:sz w:val="22"/>
                <w:szCs w:val="22"/>
              </w:rPr>
              <w:t xml:space="preserve"> participants of all physical abilities</w:t>
            </w:r>
            <w:r w:rsidR="00B01101">
              <w:rPr>
                <w:rFonts w:ascii="Arial" w:hAnsi="Arial" w:cs="Arial"/>
                <w:sz w:val="22"/>
                <w:szCs w:val="22"/>
              </w:rPr>
              <w:t xml:space="preserve">. </w:t>
            </w:r>
            <w:r>
              <w:rPr>
                <w:rFonts w:ascii="Arial" w:hAnsi="Arial" w:cs="Arial"/>
                <w:sz w:val="22"/>
                <w:szCs w:val="22"/>
              </w:rPr>
              <w:t>C</w:t>
            </w:r>
            <w:r w:rsidR="00B01101">
              <w:rPr>
                <w:rFonts w:ascii="Arial" w:hAnsi="Arial" w:cs="Arial"/>
                <w:sz w:val="22"/>
                <w:szCs w:val="22"/>
              </w:rPr>
              <w:t>omfortable clothing</w:t>
            </w:r>
            <w:r>
              <w:rPr>
                <w:rFonts w:ascii="Arial" w:hAnsi="Arial" w:cs="Arial"/>
                <w:sz w:val="22"/>
                <w:szCs w:val="22"/>
              </w:rPr>
              <w:t xml:space="preserve"> is recommended</w:t>
            </w:r>
            <w:r w:rsidR="00B01101">
              <w:rPr>
                <w:rFonts w:ascii="Arial" w:hAnsi="Arial" w:cs="Arial"/>
                <w:sz w:val="22"/>
                <w:szCs w:val="22"/>
              </w:rPr>
              <w:t>,</w:t>
            </w:r>
            <w:r>
              <w:rPr>
                <w:rFonts w:ascii="Arial" w:hAnsi="Arial" w:cs="Arial"/>
                <w:sz w:val="22"/>
                <w:szCs w:val="22"/>
              </w:rPr>
              <w:t xml:space="preserve"> and participants </w:t>
            </w:r>
            <w:r w:rsidR="00B01101">
              <w:rPr>
                <w:rFonts w:ascii="Arial" w:hAnsi="Arial" w:cs="Arial"/>
                <w:sz w:val="22"/>
                <w:szCs w:val="22"/>
              </w:rPr>
              <w:t>shou</w:t>
            </w:r>
            <w:r>
              <w:rPr>
                <w:rFonts w:ascii="Arial" w:hAnsi="Arial" w:cs="Arial"/>
                <w:sz w:val="22"/>
                <w:szCs w:val="22"/>
              </w:rPr>
              <w:t xml:space="preserve">ld </w:t>
            </w:r>
            <w:r w:rsidR="00B01101">
              <w:rPr>
                <w:rFonts w:ascii="Arial" w:hAnsi="Arial" w:cs="Arial"/>
                <w:sz w:val="22"/>
                <w:szCs w:val="22"/>
              </w:rPr>
              <w:t>bring a water bottle, lavalava (sarong) is optional.</w:t>
            </w:r>
          </w:p>
          <w:p w14:paraId="5A56FDEA" w14:textId="26F2E305" w:rsidR="004A3628" w:rsidRPr="00936483" w:rsidRDefault="00155423" w:rsidP="00936483">
            <w:pPr>
              <w:jc w:val="both"/>
              <w:rPr>
                <w:rFonts w:ascii="Arial" w:hAnsi="Arial" w:cs="Arial"/>
                <w:bCs/>
                <w:sz w:val="22"/>
                <w:szCs w:val="22"/>
              </w:rPr>
            </w:pPr>
            <w:r w:rsidRPr="00936483">
              <w:rPr>
                <w:rFonts w:ascii="Arial" w:hAnsi="Arial" w:cs="Arial"/>
                <w:bCs/>
                <w:sz w:val="22"/>
                <w:szCs w:val="22"/>
              </w:rPr>
              <w:t>Note: People are welcome to attend just the PowerPoint presentation.</w:t>
            </w:r>
          </w:p>
          <w:p w14:paraId="5E5F0712" w14:textId="77777777" w:rsidR="004A3628" w:rsidRDefault="004A3628" w:rsidP="00936483">
            <w:pPr>
              <w:jc w:val="both"/>
              <w:rPr>
                <w:rFonts w:ascii="Arial" w:hAnsi="Arial" w:cs="Arial"/>
                <w:bCs/>
                <w:sz w:val="22"/>
                <w:szCs w:val="22"/>
              </w:rPr>
            </w:pPr>
          </w:p>
          <w:p w14:paraId="7D37857D" w14:textId="527D74F7" w:rsidR="004A3628" w:rsidRPr="00D82F27" w:rsidRDefault="004A3628" w:rsidP="00D82F27">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103364"/>
    <w:rsid w:val="00155423"/>
    <w:rsid w:val="001C5EEB"/>
    <w:rsid w:val="00400059"/>
    <w:rsid w:val="004A3628"/>
    <w:rsid w:val="00532F4D"/>
    <w:rsid w:val="005D59D3"/>
    <w:rsid w:val="00620BA8"/>
    <w:rsid w:val="00662ECD"/>
    <w:rsid w:val="00703A27"/>
    <w:rsid w:val="00722DC7"/>
    <w:rsid w:val="007C1F2E"/>
    <w:rsid w:val="007E3312"/>
    <w:rsid w:val="00813A61"/>
    <w:rsid w:val="00936483"/>
    <w:rsid w:val="0095634B"/>
    <w:rsid w:val="009F16E8"/>
    <w:rsid w:val="00AA6CDB"/>
    <w:rsid w:val="00B01101"/>
    <w:rsid w:val="00B11CE3"/>
    <w:rsid w:val="00B74AC2"/>
    <w:rsid w:val="00B76030"/>
    <w:rsid w:val="00BA6612"/>
    <w:rsid w:val="00C10F12"/>
    <w:rsid w:val="00C176B5"/>
    <w:rsid w:val="00C66283"/>
    <w:rsid w:val="00D02F62"/>
    <w:rsid w:val="00D82F27"/>
    <w:rsid w:val="00E15834"/>
    <w:rsid w:val="00E73311"/>
    <w:rsid w:val="00EC2F94"/>
    <w:rsid w:val="00EE4620"/>
    <w:rsid w:val="00F2155E"/>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91871">
      <w:bodyDiv w:val="1"/>
      <w:marLeft w:val="0"/>
      <w:marRight w:val="0"/>
      <w:marTop w:val="0"/>
      <w:marBottom w:val="0"/>
      <w:divBdr>
        <w:top w:val="none" w:sz="0" w:space="0" w:color="auto"/>
        <w:left w:val="none" w:sz="0" w:space="0" w:color="auto"/>
        <w:bottom w:val="none" w:sz="0" w:space="0" w:color="auto"/>
        <w:right w:val="none" w:sz="0" w:space="0" w:color="auto"/>
      </w:divBdr>
    </w:div>
    <w:div w:id="442187719">
      <w:bodyDiv w:val="1"/>
      <w:marLeft w:val="0"/>
      <w:marRight w:val="0"/>
      <w:marTop w:val="0"/>
      <w:marBottom w:val="0"/>
      <w:divBdr>
        <w:top w:val="none" w:sz="0" w:space="0" w:color="auto"/>
        <w:left w:val="none" w:sz="0" w:space="0" w:color="auto"/>
        <w:bottom w:val="none" w:sz="0" w:space="0" w:color="auto"/>
        <w:right w:val="none" w:sz="0" w:space="0" w:color="auto"/>
      </w:divBdr>
    </w:div>
    <w:div w:id="558711528">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927420668">
      <w:bodyDiv w:val="1"/>
      <w:marLeft w:val="0"/>
      <w:marRight w:val="0"/>
      <w:marTop w:val="0"/>
      <w:marBottom w:val="0"/>
      <w:divBdr>
        <w:top w:val="none" w:sz="0" w:space="0" w:color="auto"/>
        <w:left w:val="none" w:sz="0" w:space="0" w:color="auto"/>
        <w:bottom w:val="none" w:sz="0" w:space="0" w:color="auto"/>
        <w:right w:val="none" w:sz="0" w:space="0" w:color="auto"/>
      </w:divBdr>
    </w:div>
    <w:div w:id="19575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F36F8374-21D8-4080-BDF9-B68A5A21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5</cp:revision>
  <dcterms:created xsi:type="dcterms:W3CDTF">2025-03-04T00:08:00Z</dcterms:created>
  <dcterms:modified xsi:type="dcterms:W3CDTF">2025-08-18T23:02:00Z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