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058F9" w14:textId="2BB6663B" w:rsidR="00BB13BF" w:rsidRPr="007D3412" w:rsidRDefault="00BB13BF" w:rsidP="00C6080B">
      <w:pPr>
        <w:suppressAutoHyphens/>
        <w:spacing w:line="240" w:lineRule="auto"/>
        <w:rPr>
          <w:rFonts w:ascii="Arial" w:hAnsi="Arial" w:cs="Arial"/>
          <w:b/>
          <w:caps/>
          <w:sz w:val="20"/>
          <w:szCs w:val="20"/>
        </w:rPr>
      </w:pPr>
      <w:r w:rsidRPr="00BB13BF">
        <w:rPr>
          <w:rFonts w:ascii="Arial" w:hAnsi="Arial" w:cs="Arial"/>
          <w:b/>
          <w:caps/>
          <w:sz w:val="20"/>
          <w:szCs w:val="20"/>
        </w:rPr>
        <w:t>An exploration of the usability of two delirium screening tools in Epworth Richmond I</w:t>
      </w:r>
      <w:r w:rsidR="00A05949">
        <w:rPr>
          <w:rFonts w:ascii="Arial" w:hAnsi="Arial" w:cs="Arial"/>
          <w:b/>
          <w:caps/>
          <w:sz w:val="20"/>
          <w:szCs w:val="20"/>
        </w:rPr>
        <w:t>CU</w:t>
      </w:r>
      <w:r w:rsidRPr="00BB13BF">
        <w:rPr>
          <w:rFonts w:ascii="Arial" w:hAnsi="Arial" w:cs="Arial"/>
          <w:b/>
          <w:caps/>
          <w:sz w:val="20"/>
          <w:szCs w:val="20"/>
        </w:rPr>
        <w:t>: A pilot study</w:t>
      </w:r>
    </w:p>
    <w:p w14:paraId="3FDD5AAC" w14:textId="77777777" w:rsidR="00BB13BF" w:rsidRPr="00BB13BF" w:rsidRDefault="00BB13BF" w:rsidP="007D3412">
      <w:pPr>
        <w:suppressAutoHyphens/>
        <w:spacing w:line="240" w:lineRule="auto"/>
        <w:jc w:val="center"/>
        <w:rPr>
          <w:rFonts w:ascii="Arial" w:eastAsia="Times New Roman" w:hAnsi="Arial" w:cs="Arial"/>
          <w:b/>
          <w:bCs/>
          <w:caps/>
          <w:sz w:val="20"/>
          <w:szCs w:val="20"/>
          <w:lang w:val="en-US"/>
        </w:rPr>
      </w:pPr>
    </w:p>
    <w:p w14:paraId="1A65D3CE" w14:textId="27A392D8" w:rsidR="004E4302" w:rsidRPr="007D3412" w:rsidRDefault="000B6026" w:rsidP="007D3412">
      <w:pPr>
        <w:suppressAutoHyphens/>
        <w:spacing w:line="240" w:lineRule="auto"/>
        <w:rPr>
          <w:rFonts w:ascii="Arial" w:hAnsi="Arial" w:cs="Arial"/>
          <w:sz w:val="20"/>
          <w:szCs w:val="20"/>
        </w:rPr>
      </w:pPr>
      <w:r>
        <w:rPr>
          <w:rFonts w:ascii="Arial" w:hAnsi="Arial" w:cs="Arial"/>
          <w:b/>
          <w:sz w:val="20"/>
          <w:szCs w:val="20"/>
        </w:rPr>
        <w:t>Introduction</w:t>
      </w:r>
      <w:r w:rsidR="004E4302" w:rsidRPr="007D3412">
        <w:rPr>
          <w:rFonts w:ascii="Arial" w:hAnsi="Arial" w:cs="Arial"/>
          <w:b/>
          <w:sz w:val="20"/>
          <w:szCs w:val="20"/>
        </w:rPr>
        <w:t xml:space="preserve">: </w:t>
      </w:r>
      <w:r w:rsidR="004E4302" w:rsidRPr="007D3412">
        <w:rPr>
          <w:rFonts w:ascii="Arial" w:hAnsi="Arial" w:cs="Arial"/>
          <w:sz w:val="20"/>
          <w:szCs w:val="20"/>
        </w:rPr>
        <w:t xml:space="preserve">Delirium is common in hospitalised patients, particularly those admitted to an ICU. Early identification and management of delirium is an Australian clinical care standard. </w:t>
      </w:r>
    </w:p>
    <w:p w14:paraId="4F7B3FE8" w14:textId="2B91C34C" w:rsidR="004E4302" w:rsidRPr="007D3412" w:rsidRDefault="00C6080B" w:rsidP="007D3412">
      <w:pPr>
        <w:suppressAutoHyphens/>
        <w:spacing w:line="240" w:lineRule="auto"/>
        <w:rPr>
          <w:rFonts w:ascii="Arial" w:hAnsi="Arial" w:cs="Arial"/>
          <w:sz w:val="20"/>
          <w:szCs w:val="20"/>
        </w:rPr>
      </w:pPr>
      <w:r>
        <w:rPr>
          <w:rFonts w:ascii="Arial" w:hAnsi="Arial" w:cs="Arial"/>
          <w:b/>
          <w:sz w:val="20"/>
          <w:szCs w:val="20"/>
        </w:rPr>
        <w:t>Objectives</w:t>
      </w:r>
      <w:r w:rsidR="004E4302" w:rsidRPr="007D3412">
        <w:rPr>
          <w:rFonts w:ascii="Arial" w:hAnsi="Arial" w:cs="Arial"/>
          <w:b/>
          <w:sz w:val="20"/>
          <w:szCs w:val="20"/>
        </w:rPr>
        <w:t>:</w:t>
      </w:r>
      <w:r w:rsidR="004E4302" w:rsidRPr="007D3412">
        <w:rPr>
          <w:rFonts w:ascii="Arial" w:hAnsi="Arial" w:cs="Arial"/>
          <w:sz w:val="20"/>
          <w:szCs w:val="20"/>
        </w:rPr>
        <w:t xml:space="preserve"> To evaluate the feasibility of delirium screening </w:t>
      </w:r>
      <w:r w:rsidR="00DF6675">
        <w:rPr>
          <w:rFonts w:ascii="Arial" w:hAnsi="Arial" w:cs="Arial"/>
          <w:sz w:val="20"/>
          <w:szCs w:val="20"/>
        </w:rPr>
        <w:t>in</w:t>
      </w:r>
      <w:r w:rsidR="004E4302" w:rsidRPr="007D3412">
        <w:rPr>
          <w:rFonts w:ascii="Arial" w:hAnsi="Arial" w:cs="Arial"/>
          <w:sz w:val="20"/>
          <w:szCs w:val="20"/>
        </w:rPr>
        <w:t xml:space="preserve"> the ICU and compare the diagnostic accuracy of </w:t>
      </w:r>
      <w:r w:rsidR="00964D03">
        <w:rPr>
          <w:rFonts w:ascii="Arial" w:hAnsi="Arial" w:cs="Arial"/>
          <w:sz w:val="20"/>
          <w:szCs w:val="20"/>
        </w:rPr>
        <w:t xml:space="preserve">two screening tools: </w:t>
      </w:r>
      <w:r w:rsidR="004E4302" w:rsidRPr="007D3412">
        <w:rPr>
          <w:rFonts w:ascii="Arial" w:hAnsi="Arial" w:cs="Arial"/>
          <w:sz w:val="20"/>
          <w:szCs w:val="20"/>
        </w:rPr>
        <w:t>the Confusion Assessment Method for the ICU (CAM-ICU) and the Intensive Care Delirium Screening Checklist (ICDSC).</w:t>
      </w:r>
    </w:p>
    <w:p w14:paraId="464F785B" w14:textId="20AC6938" w:rsidR="004E4302" w:rsidRPr="007D3412" w:rsidRDefault="004E4302" w:rsidP="007D3412">
      <w:pPr>
        <w:suppressAutoHyphens/>
        <w:spacing w:line="240" w:lineRule="auto"/>
        <w:rPr>
          <w:rFonts w:ascii="Arial" w:hAnsi="Arial" w:cs="Arial"/>
          <w:sz w:val="20"/>
          <w:szCs w:val="20"/>
        </w:rPr>
      </w:pPr>
      <w:r w:rsidRPr="007D3412">
        <w:rPr>
          <w:rFonts w:ascii="Arial" w:hAnsi="Arial" w:cs="Arial"/>
          <w:b/>
          <w:sz w:val="20"/>
          <w:szCs w:val="20"/>
        </w:rPr>
        <w:t xml:space="preserve">Methods: </w:t>
      </w:r>
      <w:r w:rsidRPr="007D3412">
        <w:rPr>
          <w:rFonts w:ascii="Arial" w:hAnsi="Arial" w:cs="Arial"/>
          <w:sz w:val="20"/>
          <w:szCs w:val="20"/>
        </w:rPr>
        <w:t>A multiple methods design was used</w:t>
      </w:r>
      <w:r w:rsidR="00964D03">
        <w:rPr>
          <w:rFonts w:ascii="Arial" w:hAnsi="Arial" w:cs="Arial"/>
          <w:sz w:val="20"/>
          <w:szCs w:val="20"/>
        </w:rPr>
        <w:t xml:space="preserve"> to (</w:t>
      </w:r>
      <w:proofErr w:type="spellStart"/>
      <w:r w:rsidR="00964D03">
        <w:rPr>
          <w:rFonts w:ascii="Arial" w:hAnsi="Arial" w:cs="Arial"/>
          <w:sz w:val="20"/>
          <w:szCs w:val="20"/>
        </w:rPr>
        <w:t>i</w:t>
      </w:r>
      <w:proofErr w:type="spellEnd"/>
      <w:r w:rsidR="00964D03">
        <w:rPr>
          <w:rFonts w:ascii="Arial" w:hAnsi="Arial" w:cs="Arial"/>
          <w:sz w:val="20"/>
          <w:szCs w:val="20"/>
        </w:rPr>
        <w:t>) measure t</w:t>
      </w:r>
      <w:r w:rsidRPr="007D3412">
        <w:rPr>
          <w:rFonts w:ascii="Arial" w:hAnsi="Arial" w:cs="Arial"/>
          <w:sz w:val="20"/>
          <w:szCs w:val="20"/>
        </w:rPr>
        <w:t>he diagnostic accuracy of each screening tool to identify patients with delirium against a physician documented diagnosis of deliriu</w:t>
      </w:r>
      <w:r w:rsidR="00BB13BF" w:rsidRPr="007D3412">
        <w:rPr>
          <w:rFonts w:ascii="Arial" w:hAnsi="Arial" w:cs="Arial"/>
          <w:sz w:val="20"/>
          <w:szCs w:val="20"/>
        </w:rPr>
        <w:t>m</w:t>
      </w:r>
      <w:r w:rsidR="00964D03">
        <w:rPr>
          <w:rFonts w:ascii="Arial" w:hAnsi="Arial" w:cs="Arial"/>
          <w:sz w:val="20"/>
          <w:szCs w:val="20"/>
        </w:rPr>
        <w:t xml:space="preserve">; and (ii) </w:t>
      </w:r>
      <w:r w:rsidRPr="007D3412">
        <w:rPr>
          <w:rFonts w:ascii="Arial" w:hAnsi="Arial" w:cs="Arial"/>
          <w:sz w:val="20"/>
          <w:szCs w:val="20"/>
        </w:rPr>
        <w:t>explore</w:t>
      </w:r>
      <w:r w:rsidR="00BB13BF" w:rsidRPr="007D3412">
        <w:rPr>
          <w:rFonts w:ascii="Arial" w:hAnsi="Arial" w:cs="Arial"/>
          <w:sz w:val="20"/>
          <w:szCs w:val="20"/>
        </w:rPr>
        <w:t xml:space="preserve"> </w:t>
      </w:r>
      <w:r w:rsidRPr="007D3412">
        <w:rPr>
          <w:rFonts w:ascii="Arial" w:hAnsi="Arial" w:cs="Arial"/>
          <w:sz w:val="20"/>
          <w:szCs w:val="20"/>
        </w:rPr>
        <w:t>staff perceptions of the usability of the tools and feasibility of introducing delirium screening</w:t>
      </w:r>
      <w:r w:rsidR="00964D03">
        <w:rPr>
          <w:rFonts w:ascii="Arial" w:hAnsi="Arial" w:cs="Arial"/>
          <w:sz w:val="20"/>
          <w:szCs w:val="20"/>
        </w:rPr>
        <w:t>.</w:t>
      </w:r>
    </w:p>
    <w:p w14:paraId="71C90310" w14:textId="228CE3D9" w:rsidR="004E4302" w:rsidRPr="007D3412" w:rsidRDefault="004E4302" w:rsidP="007D3412">
      <w:pPr>
        <w:suppressAutoHyphens/>
        <w:spacing w:line="240" w:lineRule="auto"/>
        <w:rPr>
          <w:rFonts w:ascii="Arial" w:hAnsi="Arial" w:cs="Arial"/>
          <w:sz w:val="20"/>
          <w:szCs w:val="20"/>
        </w:rPr>
      </w:pPr>
      <w:r w:rsidRPr="007D3412">
        <w:rPr>
          <w:rFonts w:ascii="Arial" w:hAnsi="Arial" w:cs="Arial"/>
          <w:b/>
          <w:sz w:val="20"/>
          <w:szCs w:val="20"/>
        </w:rPr>
        <w:t>Results:</w:t>
      </w:r>
      <w:r w:rsidRPr="007D3412">
        <w:rPr>
          <w:rFonts w:ascii="Arial" w:hAnsi="Arial" w:cs="Arial"/>
          <w:sz w:val="20"/>
          <w:szCs w:val="20"/>
        </w:rPr>
        <w:t xml:space="preserve"> Clinical </w:t>
      </w:r>
      <w:r w:rsidR="00DF6675">
        <w:rPr>
          <w:rFonts w:ascii="Arial" w:hAnsi="Arial" w:cs="Arial"/>
          <w:sz w:val="20"/>
          <w:szCs w:val="20"/>
        </w:rPr>
        <w:t>delirium assessment</w:t>
      </w:r>
      <w:r w:rsidR="00284B85">
        <w:rPr>
          <w:rFonts w:ascii="Arial" w:hAnsi="Arial" w:cs="Arial"/>
          <w:sz w:val="20"/>
          <w:szCs w:val="20"/>
        </w:rPr>
        <w:t>s</w:t>
      </w:r>
      <w:r w:rsidR="00DF6675">
        <w:rPr>
          <w:rFonts w:ascii="Arial" w:hAnsi="Arial" w:cs="Arial"/>
          <w:sz w:val="20"/>
          <w:szCs w:val="20"/>
        </w:rPr>
        <w:t xml:space="preserve"> were</w:t>
      </w:r>
      <w:r w:rsidRPr="007D3412">
        <w:rPr>
          <w:rFonts w:ascii="Arial" w:hAnsi="Arial" w:cs="Arial"/>
          <w:sz w:val="20"/>
          <w:szCs w:val="20"/>
        </w:rPr>
        <w:t xml:space="preserve"> conducted on 66 patients</w:t>
      </w:r>
      <w:r w:rsidR="007D3412">
        <w:rPr>
          <w:rFonts w:ascii="Arial" w:hAnsi="Arial" w:cs="Arial"/>
          <w:sz w:val="20"/>
          <w:szCs w:val="20"/>
        </w:rPr>
        <w:t>.</w:t>
      </w:r>
      <w:r w:rsidR="00DF6675">
        <w:rPr>
          <w:rFonts w:ascii="Arial" w:hAnsi="Arial" w:cs="Arial"/>
          <w:sz w:val="20"/>
          <w:szCs w:val="20"/>
        </w:rPr>
        <w:t xml:space="preserve"> </w:t>
      </w:r>
      <w:r w:rsidRPr="007D3412">
        <w:rPr>
          <w:rFonts w:ascii="Arial" w:hAnsi="Arial" w:cs="Arial"/>
          <w:sz w:val="20"/>
          <w:szCs w:val="20"/>
        </w:rPr>
        <w:t xml:space="preserve">Seventeen (26%) scored positive for delirium using the screening tools and 11 (17%) had delirium </w:t>
      </w:r>
      <w:r w:rsidR="007D3412">
        <w:rPr>
          <w:rFonts w:ascii="Arial" w:hAnsi="Arial" w:cs="Arial"/>
          <w:sz w:val="20"/>
          <w:szCs w:val="20"/>
        </w:rPr>
        <w:t xml:space="preserve">diagnosed </w:t>
      </w:r>
      <w:r w:rsidRPr="007D3412">
        <w:rPr>
          <w:rFonts w:ascii="Arial" w:hAnsi="Arial" w:cs="Arial"/>
          <w:sz w:val="20"/>
          <w:szCs w:val="20"/>
        </w:rPr>
        <w:t>on the medical</w:t>
      </w:r>
      <w:r w:rsidR="007D3412">
        <w:rPr>
          <w:rFonts w:ascii="Arial" w:hAnsi="Arial" w:cs="Arial"/>
          <w:sz w:val="20"/>
          <w:szCs w:val="20"/>
        </w:rPr>
        <w:t xml:space="preserve"> </w:t>
      </w:r>
      <w:r w:rsidRPr="007D3412">
        <w:rPr>
          <w:rFonts w:ascii="Arial" w:hAnsi="Arial" w:cs="Arial"/>
          <w:sz w:val="20"/>
          <w:szCs w:val="20"/>
        </w:rPr>
        <w:t>discharge summary.</w:t>
      </w:r>
      <w:r w:rsidR="00DF6675">
        <w:rPr>
          <w:rFonts w:ascii="Arial" w:hAnsi="Arial" w:cs="Arial"/>
          <w:sz w:val="20"/>
          <w:szCs w:val="20"/>
        </w:rPr>
        <w:t xml:space="preserve"> </w:t>
      </w:r>
      <w:r w:rsidRPr="007D3412">
        <w:rPr>
          <w:rFonts w:ascii="Arial" w:hAnsi="Arial" w:cs="Arial"/>
          <w:sz w:val="20"/>
          <w:szCs w:val="20"/>
        </w:rPr>
        <w:t xml:space="preserve">The predictive accuracy of the CAM-ICU versus ICDSC was compared using receiver operating characteristics </w:t>
      </w:r>
      <w:r w:rsidRPr="00284B85">
        <w:rPr>
          <w:rFonts w:ascii="Arial" w:hAnsi="Arial" w:cs="Arial"/>
          <w:sz w:val="20"/>
          <w:szCs w:val="20"/>
        </w:rPr>
        <w:t>(ROC)</w:t>
      </w:r>
      <w:r w:rsidRPr="007D3412">
        <w:rPr>
          <w:rFonts w:ascii="Arial" w:hAnsi="Arial" w:cs="Arial"/>
          <w:sz w:val="20"/>
          <w:szCs w:val="20"/>
        </w:rPr>
        <w:t xml:space="preserve"> curve analysis: CAM-ICU tool </w:t>
      </w:r>
      <w:r w:rsidRPr="00284B85">
        <w:rPr>
          <w:rFonts w:ascii="Arial" w:hAnsi="Arial" w:cs="Arial"/>
          <w:sz w:val="20"/>
          <w:szCs w:val="20"/>
        </w:rPr>
        <w:t>AUC ROC</w:t>
      </w:r>
      <w:r w:rsidRPr="007D3412">
        <w:rPr>
          <w:rFonts w:ascii="Arial" w:hAnsi="Arial" w:cs="Arial"/>
          <w:sz w:val="20"/>
          <w:szCs w:val="20"/>
        </w:rPr>
        <w:t xml:space="preserve"> 0.75 (95%CI, 0.61 to 0.89) and ICDSC </w:t>
      </w:r>
      <w:r w:rsidRPr="00284B85">
        <w:rPr>
          <w:rFonts w:ascii="Arial" w:hAnsi="Arial" w:cs="Arial"/>
          <w:sz w:val="20"/>
          <w:szCs w:val="20"/>
        </w:rPr>
        <w:t>AUC ROC</w:t>
      </w:r>
      <w:r w:rsidRPr="007D3412">
        <w:rPr>
          <w:rFonts w:ascii="Arial" w:hAnsi="Arial" w:cs="Arial"/>
          <w:sz w:val="20"/>
          <w:szCs w:val="20"/>
        </w:rPr>
        <w:t xml:space="preserve"> 0.88 (95%CI, 0.77 to 0.99), chi</w:t>
      </w:r>
      <w:r w:rsidRPr="007D3412">
        <w:rPr>
          <w:rFonts w:ascii="Arial" w:hAnsi="Arial" w:cs="Arial"/>
          <w:sz w:val="20"/>
          <w:szCs w:val="20"/>
          <w:vertAlign w:val="superscript"/>
        </w:rPr>
        <w:t>2</w:t>
      </w:r>
      <w:r w:rsidRPr="007D3412">
        <w:rPr>
          <w:rFonts w:ascii="Arial" w:hAnsi="Arial" w:cs="Arial"/>
          <w:sz w:val="20"/>
          <w:szCs w:val="20"/>
        </w:rPr>
        <w:t xml:space="preserve"> = 2.00, </w:t>
      </w:r>
      <w:r w:rsidRPr="007D3412">
        <w:rPr>
          <w:rFonts w:ascii="Arial" w:hAnsi="Arial" w:cs="Arial"/>
          <w:i/>
          <w:sz w:val="20"/>
          <w:szCs w:val="20"/>
        </w:rPr>
        <w:t>p</w:t>
      </w:r>
      <w:r w:rsidRPr="007D3412">
        <w:rPr>
          <w:rFonts w:ascii="Arial" w:hAnsi="Arial" w:cs="Arial"/>
          <w:sz w:val="20"/>
          <w:szCs w:val="20"/>
        </w:rPr>
        <w:t xml:space="preserve"> = .158). </w:t>
      </w:r>
    </w:p>
    <w:p w14:paraId="47876C02" w14:textId="29FA83BC" w:rsidR="004E4302" w:rsidRPr="007D3412" w:rsidRDefault="004E4302" w:rsidP="007D3412">
      <w:pPr>
        <w:suppressAutoHyphens/>
        <w:spacing w:line="240" w:lineRule="auto"/>
        <w:rPr>
          <w:rFonts w:ascii="Arial" w:hAnsi="Arial" w:cs="Arial"/>
          <w:sz w:val="20"/>
          <w:szCs w:val="20"/>
        </w:rPr>
      </w:pPr>
      <w:r w:rsidRPr="007D3412">
        <w:rPr>
          <w:rFonts w:ascii="Arial" w:hAnsi="Arial" w:cs="Arial"/>
          <w:sz w:val="20"/>
          <w:szCs w:val="20"/>
        </w:rPr>
        <w:t>Four focus groups were conducted</w:t>
      </w:r>
      <w:r w:rsidR="00A05949">
        <w:rPr>
          <w:rFonts w:ascii="Arial" w:hAnsi="Arial" w:cs="Arial"/>
          <w:sz w:val="20"/>
          <w:szCs w:val="20"/>
        </w:rPr>
        <w:t>; one with members</w:t>
      </w:r>
      <w:r w:rsidRPr="007D3412">
        <w:rPr>
          <w:rFonts w:ascii="Arial" w:hAnsi="Arial" w:cs="Arial"/>
          <w:sz w:val="20"/>
          <w:szCs w:val="20"/>
        </w:rPr>
        <w:t xml:space="preserve"> of the ICU leadership team and three with nurse assessors. Time and medical staff indifference were identified as barriers to delirium screening implementation, facilitators were education and having a follow-up plan. </w:t>
      </w:r>
      <w:r w:rsidR="00A05949">
        <w:rPr>
          <w:rFonts w:ascii="Arial" w:hAnsi="Arial" w:cs="Arial"/>
          <w:sz w:val="20"/>
          <w:szCs w:val="20"/>
        </w:rPr>
        <w:t>N</w:t>
      </w:r>
      <w:r w:rsidRPr="007D3412">
        <w:rPr>
          <w:rFonts w:ascii="Arial" w:hAnsi="Arial" w:cs="Arial"/>
          <w:sz w:val="20"/>
          <w:szCs w:val="20"/>
        </w:rPr>
        <w:t xml:space="preserve">urse assessors </w:t>
      </w:r>
      <w:r w:rsidR="00DF6675">
        <w:rPr>
          <w:rFonts w:ascii="Arial" w:hAnsi="Arial" w:cs="Arial"/>
          <w:sz w:val="20"/>
          <w:szCs w:val="20"/>
        </w:rPr>
        <w:t xml:space="preserve">found both screening tools useful and easy to use but </w:t>
      </w:r>
      <w:r w:rsidRPr="007D3412">
        <w:rPr>
          <w:rFonts w:ascii="Arial" w:hAnsi="Arial" w:cs="Arial"/>
          <w:sz w:val="20"/>
          <w:szCs w:val="20"/>
        </w:rPr>
        <w:t xml:space="preserve">had no clear preference for </w:t>
      </w:r>
      <w:r w:rsidR="00A05949">
        <w:rPr>
          <w:rFonts w:ascii="Arial" w:hAnsi="Arial" w:cs="Arial"/>
          <w:sz w:val="20"/>
          <w:szCs w:val="20"/>
        </w:rPr>
        <w:t>a screening tool</w:t>
      </w:r>
      <w:r w:rsidRPr="007D3412">
        <w:rPr>
          <w:rFonts w:ascii="Arial" w:hAnsi="Arial" w:cs="Arial"/>
          <w:sz w:val="20"/>
          <w:szCs w:val="20"/>
        </w:rPr>
        <w:t>.</w:t>
      </w:r>
    </w:p>
    <w:p w14:paraId="3147517C" w14:textId="126824A6" w:rsidR="004E4302" w:rsidRPr="007D3412" w:rsidRDefault="004E4302" w:rsidP="007D3412">
      <w:pPr>
        <w:suppressAutoHyphens/>
        <w:spacing w:line="240" w:lineRule="auto"/>
        <w:rPr>
          <w:rFonts w:ascii="Arial" w:hAnsi="Arial" w:cs="Arial"/>
          <w:b/>
          <w:sz w:val="20"/>
          <w:szCs w:val="20"/>
        </w:rPr>
      </w:pPr>
      <w:r w:rsidRPr="007D3412">
        <w:rPr>
          <w:rFonts w:ascii="Arial" w:hAnsi="Arial" w:cs="Arial"/>
          <w:b/>
          <w:sz w:val="20"/>
          <w:szCs w:val="20"/>
        </w:rPr>
        <w:t xml:space="preserve">Conclusion: </w:t>
      </w:r>
      <w:r w:rsidRPr="007D3412">
        <w:rPr>
          <w:rFonts w:ascii="Arial" w:hAnsi="Arial" w:cs="Arial"/>
          <w:sz w:val="20"/>
          <w:szCs w:val="20"/>
        </w:rPr>
        <w:t>The incidence of delirium in ICU is high and not all patients are identified by routine clinical assessment. This study found that using delirium screening tools was feasible and increased the identification of patients who required further investigation.</w:t>
      </w:r>
      <w:bookmarkStart w:id="0" w:name="_GoBack"/>
      <w:bookmarkEnd w:id="0"/>
    </w:p>
    <w:p w14:paraId="586F95FA" w14:textId="77777777" w:rsidR="00285574" w:rsidRDefault="00285574"/>
    <w:sectPr w:rsidR="00285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91E1C"/>
    <w:multiLevelType w:val="multilevel"/>
    <w:tmpl w:val="94D8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02"/>
    <w:rsid w:val="000B6026"/>
    <w:rsid w:val="00284B85"/>
    <w:rsid w:val="00285574"/>
    <w:rsid w:val="004E4302"/>
    <w:rsid w:val="007D3412"/>
    <w:rsid w:val="00964D03"/>
    <w:rsid w:val="00A05949"/>
    <w:rsid w:val="00BB13BF"/>
    <w:rsid w:val="00C6080B"/>
    <w:rsid w:val="00DF66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F2E5"/>
  <w15:chartTrackingRefBased/>
  <w15:docId w15:val="{6AF6DECA-061B-4B8F-BCF7-9D959E3B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4D03"/>
    <w:rPr>
      <w:sz w:val="16"/>
      <w:szCs w:val="16"/>
    </w:rPr>
  </w:style>
  <w:style w:type="paragraph" w:styleId="CommentText">
    <w:name w:val="annotation text"/>
    <w:basedOn w:val="Normal"/>
    <w:link w:val="CommentTextChar"/>
    <w:uiPriority w:val="99"/>
    <w:semiHidden/>
    <w:unhideWhenUsed/>
    <w:rsid w:val="00964D03"/>
    <w:pPr>
      <w:spacing w:line="240" w:lineRule="auto"/>
    </w:pPr>
    <w:rPr>
      <w:sz w:val="20"/>
      <w:szCs w:val="20"/>
    </w:rPr>
  </w:style>
  <w:style w:type="character" w:customStyle="1" w:styleId="CommentTextChar">
    <w:name w:val="Comment Text Char"/>
    <w:basedOn w:val="DefaultParagraphFont"/>
    <w:link w:val="CommentText"/>
    <w:uiPriority w:val="99"/>
    <w:semiHidden/>
    <w:rsid w:val="00964D03"/>
    <w:rPr>
      <w:sz w:val="20"/>
      <w:szCs w:val="20"/>
    </w:rPr>
  </w:style>
  <w:style w:type="paragraph" w:styleId="CommentSubject">
    <w:name w:val="annotation subject"/>
    <w:basedOn w:val="CommentText"/>
    <w:next w:val="CommentText"/>
    <w:link w:val="CommentSubjectChar"/>
    <w:uiPriority w:val="99"/>
    <w:semiHidden/>
    <w:unhideWhenUsed/>
    <w:rsid w:val="00964D03"/>
    <w:rPr>
      <w:b/>
      <w:bCs/>
    </w:rPr>
  </w:style>
  <w:style w:type="character" w:customStyle="1" w:styleId="CommentSubjectChar">
    <w:name w:val="Comment Subject Char"/>
    <w:basedOn w:val="CommentTextChar"/>
    <w:link w:val="CommentSubject"/>
    <w:uiPriority w:val="99"/>
    <w:semiHidden/>
    <w:rsid w:val="00964D03"/>
    <w:rPr>
      <w:b/>
      <w:bCs/>
      <w:sz w:val="20"/>
      <w:szCs w:val="20"/>
    </w:rPr>
  </w:style>
  <w:style w:type="paragraph" w:styleId="BalloonText">
    <w:name w:val="Balloon Text"/>
    <w:basedOn w:val="Normal"/>
    <w:link w:val="BalloonTextChar"/>
    <w:uiPriority w:val="99"/>
    <w:semiHidden/>
    <w:unhideWhenUsed/>
    <w:rsid w:val="00964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D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3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2</cp:revision>
  <dcterms:created xsi:type="dcterms:W3CDTF">2018-07-09T01:40:00Z</dcterms:created>
  <dcterms:modified xsi:type="dcterms:W3CDTF">2018-07-09T01:40:00Z</dcterms:modified>
</cp:coreProperties>
</file>