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A660321" w:rsidR="001564A4" w:rsidRPr="0050053A" w:rsidRDefault="006C3FF2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6C3FF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Respiratory symptoms after coalmine fire and pandemic: a longitudinal analysis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8C91091" w:rsidR="001564A4" w:rsidRPr="00413B94" w:rsidRDefault="00192C3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Tyler J Lane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Matthew Carroll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Brigitte M Borg</w:t>
            </w:r>
            <w:r w:rsidRPr="00192C3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Tracy A McCaffrey</w:t>
            </w:r>
            <w:r w:rsidRPr="00192C3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Catherine L Smith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Caroline X Gao, David Brown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Amanda Johnson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David Poland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Shantelle Allgood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Jillian Ikin</w:t>
            </w:r>
            <w:r w:rsidRPr="00192C3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Michael Abramson</w:t>
            </w:r>
            <w:r w:rsidRPr="00192C3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End w:id="0"/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25F78DB6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C3FF2">
              <w:t xml:space="preserve"> 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Public Health and Preventive Medicine, Monash University, </w:t>
            </w:r>
            <w:r w:rsid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Victoria,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</w:t>
            </w:r>
          </w:p>
          <w:p w14:paraId="3BD815D8" w14:textId="0692CF6D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C3FF2">
              <w:t xml:space="preserve"> 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Monash Rural Health Churchill, Monash University, </w:t>
            </w:r>
            <w:r w:rsid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Victoria,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0EDA4C3D" w14:textId="77777777" w:rsidR="006C3FF2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6C3FF2">
              <w:t xml:space="preserve"> 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Medicine, The Alfred, </w:t>
            </w:r>
            <w:r w:rsid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Victoria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</w:t>
            </w:r>
          </w:p>
          <w:p w14:paraId="1A9D32CB" w14:textId="27A7FE8B" w:rsidR="006C3FF2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6C3FF2">
              <w:t xml:space="preserve"> 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Nutrition, Dietetics and Food, Monash University, </w:t>
            </w:r>
            <w:r w:rsid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Victoria,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</w:t>
            </w:r>
          </w:p>
          <w:p w14:paraId="45ED36BF" w14:textId="65173F9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6C3FF2">
              <w:t xml:space="preserve"> 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Orygen, Centre for Youth Mental Health, University of Melbourne, V</w:t>
            </w:r>
            <w:r w:rsid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ictoria,</w:t>
            </w:r>
            <w:r w:rsidR="006C3FF2" w:rsidRPr="006C3FF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2251F6D5" w14:textId="1F131145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6C3FF2" w:rsidRPr="006C3FF2">
              <w:rPr>
                <w:sz w:val="22"/>
                <w:szCs w:val="22"/>
              </w:rPr>
              <w:t>Extreme but discrete fine particle &lt;2.5μm (PM</w:t>
            </w:r>
            <w:r w:rsidR="006C3FF2" w:rsidRPr="006C3FF2">
              <w:rPr>
                <w:sz w:val="22"/>
                <w:szCs w:val="22"/>
                <w:vertAlign w:val="subscript"/>
              </w:rPr>
              <w:t>2.5</w:t>
            </w:r>
            <w:r w:rsidR="006C3FF2" w:rsidRPr="006C3FF2">
              <w:rPr>
                <w:sz w:val="22"/>
                <w:szCs w:val="22"/>
              </w:rPr>
              <w:t>) exposure is associated with higher prevalence of respiratory symptoms. It is unknown whether these effects abate, persist, or worsen over time, nor whether COVID-19 exacerbates PM</w:t>
            </w:r>
            <w:r w:rsidR="006C3FF2" w:rsidRPr="006C3FF2">
              <w:rPr>
                <w:sz w:val="22"/>
                <w:szCs w:val="22"/>
                <w:vertAlign w:val="subscript"/>
              </w:rPr>
              <w:t>2.5</w:t>
            </w:r>
            <w:r w:rsidR="006C3FF2" w:rsidRPr="006C3FF2">
              <w:rPr>
                <w:sz w:val="22"/>
                <w:szCs w:val="22"/>
              </w:rPr>
              <w:t xml:space="preserve"> effects.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5029BAE6" w14:textId="1AED5CF0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6C3FF2" w:rsidRPr="006C3FF2">
              <w:rPr>
                <w:sz w:val="22"/>
                <w:szCs w:val="22"/>
              </w:rPr>
              <w:t>We analysed longitudinal survey data from a cohort residing near a 2014 coalmine fire in regional Australia. A 2016/2017 survey included n=4,056 participants, of whom n=612 were followed-up in 2022. Items include questions about 7 respiratory symptoms, history of COVID-19, and time-location diaries that were combined with geospatial models of fire</w:t>
            </w:r>
            <w:r w:rsidR="006C3FF2">
              <w:rPr>
                <w:sz w:val="22"/>
                <w:szCs w:val="22"/>
              </w:rPr>
              <w:t>-</w:t>
            </w:r>
            <w:r w:rsidR="006C3FF2" w:rsidRPr="006C3FF2">
              <w:rPr>
                <w:sz w:val="22"/>
                <w:szCs w:val="22"/>
              </w:rPr>
              <w:t>related PM</w:t>
            </w:r>
            <w:r w:rsidR="006C3FF2" w:rsidRPr="006C3FF2">
              <w:rPr>
                <w:sz w:val="22"/>
                <w:szCs w:val="22"/>
                <w:vertAlign w:val="subscript"/>
              </w:rPr>
              <w:t>2.5</w:t>
            </w:r>
            <w:r w:rsidR="006C3FF2" w:rsidRPr="006C3FF2">
              <w:rPr>
                <w:sz w:val="22"/>
                <w:szCs w:val="22"/>
              </w:rPr>
              <w:t>. Associations were examined using logistic and mixed-effects logistic regressions.</w:t>
            </w:r>
          </w:p>
          <w:p w14:paraId="261C2FC4" w14:textId="77777777" w:rsidR="006C3FF2" w:rsidRPr="006C3FF2" w:rsidRDefault="006C3FF2" w:rsidP="006C3FF2">
            <w:pPr>
              <w:pStyle w:val="Default"/>
            </w:pPr>
          </w:p>
          <w:p w14:paraId="18F77515" w14:textId="424219FF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E52EF4" w:rsidRPr="00E52EF4">
              <w:rPr>
                <w:sz w:val="22"/>
                <w:szCs w:val="22"/>
              </w:rPr>
              <w:t>PM</w:t>
            </w:r>
            <w:r w:rsidR="00E52EF4" w:rsidRPr="00E52EF4">
              <w:rPr>
                <w:sz w:val="22"/>
                <w:szCs w:val="22"/>
                <w:vertAlign w:val="subscript"/>
              </w:rPr>
              <w:t>2.5</w:t>
            </w:r>
            <w:r w:rsidR="00E52EF4" w:rsidRPr="00E52EF4">
              <w:rPr>
                <w:sz w:val="22"/>
                <w:szCs w:val="22"/>
              </w:rPr>
              <w:t xml:space="preserve"> exposure predicted higher prevalence of chronic cough and current wheeze 2-3 years post-fire. At the 2022 follow-up, PM</w:t>
            </w:r>
            <w:r w:rsidR="00E52EF4" w:rsidRPr="00E52EF4">
              <w:rPr>
                <w:sz w:val="22"/>
                <w:szCs w:val="22"/>
                <w:vertAlign w:val="subscript"/>
              </w:rPr>
              <w:t>2.5</w:t>
            </w:r>
            <w:r w:rsidR="00E52EF4" w:rsidRPr="00E52EF4">
              <w:rPr>
                <w:sz w:val="22"/>
                <w:szCs w:val="22"/>
              </w:rPr>
              <w:t xml:space="preserve"> exposure was associated with worsening prevalence of chronic cough and possibly current wheeze. While were no detectable interaction effects between PM</w:t>
            </w:r>
            <w:r w:rsidR="00E52EF4" w:rsidRPr="00E52EF4">
              <w:rPr>
                <w:sz w:val="22"/>
                <w:szCs w:val="22"/>
                <w:vertAlign w:val="subscript"/>
              </w:rPr>
              <w:t>2.5</w:t>
            </w:r>
            <w:r w:rsidR="00E52EF4" w:rsidRPr="00E52EF4">
              <w:rPr>
                <w:sz w:val="22"/>
                <w:szCs w:val="22"/>
              </w:rPr>
              <w:t xml:space="preserve"> and COVID-19, participants with a history of COVID-19 exhibited more significant associations between PM</w:t>
            </w:r>
            <w:r w:rsidR="00E52EF4" w:rsidRPr="00E52EF4">
              <w:rPr>
                <w:sz w:val="22"/>
                <w:szCs w:val="22"/>
                <w:vertAlign w:val="subscript"/>
              </w:rPr>
              <w:t>2.5</w:t>
            </w:r>
            <w:r w:rsidR="00E52EF4" w:rsidRPr="00E52EF4">
              <w:rPr>
                <w:sz w:val="22"/>
                <w:szCs w:val="22"/>
              </w:rPr>
              <w:t xml:space="preserve"> exposure and respiratory symptoms.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48310082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E52EF4" w:rsidRPr="00E52EF4">
              <w:rPr>
                <w:sz w:val="22"/>
                <w:szCs w:val="22"/>
              </w:rPr>
              <w:t>Short-term but extreme PM</w:t>
            </w:r>
            <w:r w:rsidR="00E52EF4" w:rsidRPr="00E52EF4">
              <w:rPr>
                <w:sz w:val="22"/>
                <w:szCs w:val="22"/>
                <w:vertAlign w:val="subscript"/>
              </w:rPr>
              <w:t>2.5</w:t>
            </w:r>
            <w:r w:rsidR="00E52EF4" w:rsidRPr="00E52EF4">
              <w:rPr>
                <w:sz w:val="22"/>
                <w:szCs w:val="22"/>
              </w:rPr>
              <w:t xml:space="preserve"> may increase the long-term prevalence of chronic cough</w:t>
            </w:r>
            <w:r w:rsidR="00E52EF4">
              <w:rPr>
                <w:sz w:val="22"/>
                <w:szCs w:val="22"/>
              </w:rPr>
              <w:t xml:space="preserve"> and current wheeze</w:t>
            </w:r>
            <w:r w:rsidR="00E52EF4" w:rsidRPr="00E52EF4">
              <w:rPr>
                <w:sz w:val="22"/>
                <w:szCs w:val="22"/>
              </w:rPr>
              <w:t>, while COVID-19 may exacerbate the effect on other respiratory symptoms.</w:t>
            </w:r>
            <w:r>
              <w:rPr>
                <w:rStyle w:val="A4"/>
                <w:bCs/>
              </w:rPr>
              <w:br/>
            </w:r>
          </w:p>
          <w:p w14:paraId="3E8B4283" w14:textId="16770014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E52EF4" w:rsidRPr="003C4FD3">
              <w:rPr>
                <w:sz w:val="22"/>
                <w:szCs w:val="22"/>
              </w:rPr>
              <w:t>This work was funded by the Victorian Department of Health.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92C3B"/>
    <w:rsid w:val="00250C0A"/>
    <w:rsid w:val="0051574E"/>
    <w:rsid w:val="006C3FF2"/>
    <w:rsid w:val="008803FA"/>
    <w:rsid w:val="00B12E32"/>
    <w:rsid w:val="00C70748"/>
    <w:rsid w:val="00E0700F"/>
    <w:rsid w:val="00E5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Tyler Lane</cp:lastModifiedBy>
  <cp:revision>3</cp:revision>
  <dcterms:created xsi:type="dcterms:W3CDTF">2023-10-17T23:36:00Z</dcterms:created>
  <dcterms:modified xsi:type="dcterms:W3CDTF">2023-10-18T05:18:00Z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