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3F45" w14:textId="77777777" w:rsidR="009D79DB" w:rsidRPr="00A77373" w:rsidRDefault="009D79DB" w:rsidP="00A77373">
      <w:pPr>
        <w:rPr>
          <w:rFonts w:ascii="Arial" w:hAnsi="Arial" w:cs="Arial"/>
        </w:rPr>
      </w:pPr>
    </w:p>
    <w:p w14:paraId="36A9C608" w14:textId="2A1F0071" w:rsidR="009761C7" w:rsidRPr="0019072E" w:rsidRDefault="009761C7" w:rsidP="00A77373">
      <w:pPr>
        <w:rPr>
          <w:rFonts w:ascii="Arial" w:hAnsi="Arial" w:cs="Arial"/>
          <w:b/>
          <w:bCs/>
        </w:rPr>
      </w:pPr>
      <w:bookmarkStart w:id="0" w:name="_Hlk191640076"/>
      <w:r w:rsidRPr="0019072E">
        <w:rPr>
          <w:rFonts w:ascii="Arial" w:hAnsi="Arial" w:cs="Arial"/>
          <w:b/>
          <w:bCs/>
        </w:rPr>
        <w:t>Conventional and novel biomarkers predict checkpoint inhibitor associated autoimmune diabetes</w:t>
      </w:r>
      <w:bookmarkEnd w:id="0"/>
    </w:p>
    <w:p w14:paraId="3BA226BF" w14:textId="77777777" w:rsidR="009761C7" w:rsidRPr="00A77373" w:rsidRDefault="009761C7" w:rsidP="00A77373">
      <w:pPr>
        <w:rPr>
          <w:rFonts w:ascii="Arial" w:hAnsi="Arial" w:cs="Arial"/>
        </w:rPr>
      </w:pPr>
    </w:p>
    <w:p w14:paraId="553D93B7" w14:textId="77777777" w:rsidR="003A1407" w:rsidRPr="00A77373" w:rsidRDefault="003A1407" w:rsidP="00A77373">
      <w:pPr>
        <w:rPr>
          <w:rFonts w:ascii="Arial" w:hAnsi="Arial" w:cs="Arial"/>
        </w:rPr>
      </w:pPr>
      <w:r w:rsidRPr="00A77373">
        <w:rPr>
          <w:rFonts w:ascii="Arial" w:hAnsi="Arial" w:cs="Arial"/>
        </w:rPr>
        <w:t>Introduction</w:t>
      </w:r>
    </w:p>
    <w:p w14:paraId="2EC73A44" w14:textId="18FE186F" w:rsidR="003A1407" w:rsidRPr="00A77373" w:rsidRDefault="003A1407" w:rsidP="00A77373">
      <w:pPr>
        <w:rPr>
          <w:rFonts w:ascii="Arial" w:hAnsi="Arial" w:cs="Arial"/>
        </w:rPr>
      </w:pPr>
      <w:r w:rsidRPr="00A77373">
        <w:rPr>
          <w:rFonts w:ascii="Arial" w:hAnsi="Arial" w:cs="Arial"/>
        </w:rPr>
        <w:t xml:space="preserve">Checkpoint inhibitor-associated autoimmune diabetes (CIADM) </w:t>
      </w:r>
      <w:r w:rsidR="00251725">
        <w:rPr>
          <w:rFonts w:ascii="Arial" w:hAnsi="Arial" w:cs="Arial"/>
        </w:rPr>
        <w:t>occurs in 0.5-1% of checkpoint inhibitor-treated patients</w:t>
      </w:r>
      <w:r w:rsidR="007177E4">
        <w:rPr>
          <w:rFonts w:ascii="Arial" w:hAnsi="Arial" w:cs="Arial"/>
        </w:rPr>
        <w:t>. It</w:t>
      </w:r>
      <w:r w:rsidR="00251725">
        <w:rPr>
          <w:rFonts w:ascii="Arial" w:hAnsi="Arial" w:cs="Arial"/>
        </w:rPr>
        <w:t xml:space="preserve"> is a</w:t>
      </w:r>
      <w:r w:rsidRPr="00A77373">
        <w:rPr>
          <w:rFonts w:ascii="Arial" w:hAnsi="Arial" w:cs="Arial"/>
        </w:rPr>
        <w:t xml:space="preserve"> life-altering complication</w:t>
      </w:r>
      <w:r w:rsidR="007177E4">
        <w:rPr>
          <w:rFonts w:ascii="Arial" w:hAnsi="Arial" w:cs="Arial"/>
        </w:rPr>
        <w:t xml:space="preserve"> which</w:t>
      </w:r>
      <w:r w:rsidR="00251725">
        <w:rPr>
          <w:rFonts w:ascii="Arial" w:hAnsi="Arial" w:cs="Arial"/>
        </w:rPr>
        <w:t xml:space="preserve"> necessitat</w:t>
      </w:r>
      <w:r w:rsidR="007177E4">
        <w:rPr>
          <w:rFonts w:ascii="Arial" w:hAnsi="Arial" w:cs="Arial"/>
        </w:rPr>
        <w:t>es</w:t>
      </w:r>
      <w:r w:rsidR="00251725">
        <w:rPr>
          <w:rFonts w:ascii="Arial" w:hAnsi="Arial" w:cs="Arial"/>
        </w:rPr>
        <w:t xml:space="preserve"> life-long insulin treatment</w:t>
      </w:r>
      <w:r w:rsidRPr="00A77373">
        <w:rPr>
          <w:rFonts w:ascii="Arial" w:hAnsi="Arial" w:cs="Arial"/>
        </w:rPr>
        <w:t xml:space="preserve">. Biomarkers that predict type 1 diabetes (T1D) are </w:t>
      </w:r>
      <w:r w:rsidR="00251725">
        <w:rPr>
          <w:rFonts w:ascii="Arial" w:hAnsi="Arial" w:cs="Arial"/>
        </w:rPr>
        <w:t xml:space="preserve">not </w:t>
      </w:r>
      <w:r w:rsidRPr="00A77373">
        <w:rPr>
          <w:rFonts w:ascii="Arial" w:hAnsi="Arial" w:cs="Arial"/>
        </w:rPr>
        <w:t>reliable for CIADM prediction</w:t>
      </w:r>
      <w:r w:rsidR="007177E4">
        <w:rPr>
          <w:rFonts w:ascii="Arial" w:hAnsi="Arial" w:cs="Arial"/>
        </w:rPr>
        <w:t>, with most people having no detected auto-antibodies, and no high-risk HLA haplotypes. Some patients have protective alleles</w:t>
      </w:r>
      <w:r w:rsidRPr="00A77373">
        <w:rPr>
          <w:rFonts w:ascii="Arial" w:hAnsi="Arial" w:cs="Arial"/>
        </w:rPr>
        <w:t>. As ICI indications expand, ability to predict CIADM is of increasing importance.</w:t>
      </w:r>
    </w:p>
    <w:p w14:paraId="34BC16E6" w14:textId="77777777" w:rsidR="003A1407" w:rsidRPr="00A77373" w:rsidRDefault="003A1407" w:rsidP="00A77373">
      <w:pPr>
        <w:rPr>
          <w:rFonts w:ascii="Arial" w:hAnsi="Arial" w:cs="Arial"/>
        </w:rPr>
      </w:pPr>
    </w:p>
    <w:p w14:paraId="43E23919" w14:textId="49D0403F" w:rsidR="004A060B" w:rsidRPr="00A77373" w:rsidRDefault="004A060B" w:rsidP="00A77373">
      <w:pPr>
        <w:rPr>
          <w:rFonts w:ascii="Arial" w:hAnsi="Arial" w:cs="Arial"/>
        </w:rPr>
      </w:pPr>
      <w:r w:rsidRPr="00A77373">
        <w:rPr>
          <w:rFonts w:ascii="Arial" w:hAnsi="Arial" w:cs="Arial"/>
        </w:rPr>
        <w:t>Aim</w:t>
      </w:r>
    </w:p>
    <w:p w14:paraId="5ABD904E" w14:textId="77777777" w:rsidR="003A1407" w:rsidRPr="00A77373" w:rsidRDefault="003A1407" w:rsidP="00A77373">
      <w:pPr>
        <w:rPr>
          <w:rFonts w:ascii="Arial" w:hAnsi="Arial" w:cs="Arial"/>
        </w:rPr>
      </w:pPr>
      <w:r w:rsidRPr="00A77373">
        <w:rPr>
          <w:rFonts w:ascii="Arial" w:hAnsi="Arial" w:cs="Arial"/>
        </w:rPr>
        <w:t>To identify biomarkers for prediction of CIADM.</w:t>
      </w:r>
    </w:p>
    <w:p w14:paraId="32E01CCC" w14:textId="77777777" w:rsidR="003A1407" w:rsidRPr="00A77373" w:rsidRDefault="003A1407" w:rsidP="00A77373">
      <w:pPr>
        <w:rPr>
          <w:rFonts w:ascii="Arial" w:hAnsi="Arial" w:cs="Arial"/>
        </w:rPr>
      </w:pPr>
    </w:p>
    <w:p w14:paraId="1D2C256C" w14:textId="752E9D3C" w:rsidR="004A060B" w:rsidRPr="00A77373" w:rsidRDefault="004A060B" w:rsidP="00A77373">
      <w:pPr>
        <w:rPr>
          <w:rFonts w:ascii="Arial" w:hAnsi="Arial" w:cs="Arial"/>
        </w:rPr>
      </w:pPr>
      <w:r w:rsidRPr="00A77373">
        <w:rPr>
          <w:rFonts w:ascii="Arial" w:hAnsi="Arial" w:cs="Arial"/>
        </w:rPr>
        <w:t>Methods</w:t>
      </w:r>
    </w:p>
    <w:p w14:paraId="7AF46A6E" w14:textId="39D546A6" w:rsidR="003A1407" w:rsidRPr="00A77373" w:rsidRDefault="003A1407" w:rsidP="00A77373">
      <w:pPr>
        <w:rPr>
          <w:rFonts w:ascii="Arial" w:hAnsi="Arial" w:cs="Arial"/>
        </w:rPr>
      </w:pPr>
      <w:r w:rsidRPr="00A77373">
        <w:rPr>
          <w:rFonts w:ascii="Arial" w:hAnsi="Arial" w:cs="Arial"/>
        </w:rPr>
        <w:t>From our prospective biobank, 14 CIADM patients who had metastatic melanoma treated with anti-PD-1±anti CTLA4 were identified. Controls were selected from the same biobank, matched 2:1</w:t>
      </w:r>
      <w:r w:rsidR="00251725">
        <w:rPr>
          <w:rFonts w:ascii="Arial" w:hAnsi="Arial" w:cs="Arial"/>
        </w:rPr>
        <w:t xml:space="preserve"> including for presence of other immune complications</w:t>
      </w:r>
      <w:r w:rsidRPr="00A77373">
        <w:rPr>
          <w:rFonts w:ascii="Arial" w:hAnsi="Arial" w:cs="Arial"/>
        </w:rPr>
        <w:t>. Pre-treatment, on-ICI and post-CIADM serum and peripheral blood mononuclear cells (PBMCs) were analysed. Serum was analysed for T1D autoantibodies, C-peptide, glucose and cytokines. PBMCs were profiled using flow cytometry. Pancreatic volume was measured using CT volumetry.</w:t>
      </w:r>
    </w:p>
    <w:p w14:paraId="3CAE04A1" w14:textId="77777777" w:rsidR="003A1407" w:rsidRPr="00A77373" w:rsidRDefault="003A1407" w:rsidP="00A77373">
      <w:pPr>
        <w:rPr>
          <w:rFonts w:ascii="Arial" w:hAnsi="Arial" w:cs="Arial"/>
        </w:rPr>
      </w:pPr>
    </w:p>
    <w:p w14:paraId="4365E693" w14:textId="46A59FB6" w:rsidR="004A060B" w:rsidRPr="00A77373" w:rsidRDefault="004A060B" w:rsidP="00A77373">
      <w:pPr>
        <w:rPr>
          <w:rFonts w:ascii="Arial" w:hAnsi="Arial" w:cs="Arial"/>
        </w:rPr>
      </w:pPr>
      <w:r w:rsidRPr="00A77373">
        <w:rPr>
          <w:rFonts w:ascii="Arial" w:hAnsi="Arial" w:cs="Arial"/>
        </w:rPr>
        <w:t>Results</w:t>
      </w:r>
    </w:p>
    <w:p w14:paraId="4F94E6DB" w14:textId="3CBAAE37" w:rsidR="00251725" w:rsidRDefault="00251725" w:rsidP="00A77373">
      <w:pPr>
        <w:rPr>
          <w:rFonts w:ascii="Arial" w:hAnsi="Arial" w:cs="Arial"/>
        </w:rPr>
      </w:pPr>
      <w:r>
        <w:rPr>
          <w:rFonts w:ascii="Arial" w:hAnsi="Arial" w:cs="Arial"/>
        </w:rPr>
        <w:t>Pre-</w:t>
      </w:r>
      <w:r w:rsidR="003A1407" w:rsidRPr="00A77373">
        <w:rPr>
          <w:rFonts w:ascii="Arial" w:hAnsi="Arial" w:cs="Arial"/>
        </w:rPr>
        <w:t>treatment, CIADM patients had smaller pancreatic volume (27% reduction, p=0.044) and higher anti-GAD antibody titres</w:t>
      </w:r>
      <w:r w:rsidR="007177E4">
        <w:rPr>
          <w:rFonts w:ascii="Arial" w:hAnsi="Arial" w:cs="Arial"/>
        </w:rPr>
        <w:t xml:space="preserve"> </w:t>
      </w:r>
      <w:r w:rsidR="00D45ED7">
        <w:rPr>
          <w:rFonts w:ascii="Arial" w:hAnsi="Arial" w:cs="Arial"/>
        </w:rPr>
        <w:t>on an agglutination PCR assay</w:t>
      </w:r>
      <w:r w:rsidR="003A1407" w:rsidRPr="00A77373">
        <w:rPr>
          <w:rFonts w:ascii="Arial" w:hAnsi="Arial" w:cs="Arial"/>
        </w:rPr>
        <w:t xml:space="preserve"> (median 2.9 versus 0, p=0.01). They had significantly higher baseline proportions of Th17 helper cells (p=0.03), higher CD4+ central memory cells (p=0.04) and lower naïve CD4+ cells (p=0.01). With ICI treatment, greater declines in pancreatic volume were seen in CIADM patients (p&lt;0.0001). Activated CD4+ subsets increased significantly in CIADM and controls with immune-related adverse effects (IRAE) but not controls without IRAE. </w:t>
      </w:r>
    </w:p>
    <w:p w14:paraId="6E20C16B" w14:textId="7A26A170" w:rsidR="003A1407" w:rsidRPr="00A77373" w:rsidRDefault="003A1407" w:rsidP="00A77373">
      <w:pPr>
        <w:rPr>
          <w:rFonts w:ascii="Arial" w:hAnsi="Arial" w:cs="Arial"/>
        </w:rPr>
      </w:pPr>
      <w:r w:rsidRPr="00A77373">
        <w:rPr>
          <w:rFonts w:ascii="Arial" w:hAnsi="Arial" w:cs="Arial"/>
        </w:rPr>
        <w:t>Using only pre-</w:t>
      </w:r>
      <w:r w:rsidR="00251725">
        <w:rPr>
          <w:rFonts w:ascii="Arial" w:hAnsi="Arial" w:cs="Arial"/>
        </w:rPr>
        <w:t>checkpoint inhibitor</w:t>
      </w:r>
      <w:r w:rsidRPr="00A77373">
        <w:rPr>
          <w:rFonts w:ascii="Arial" w:hAnsi="Arial" w:cs="Arial"/>
        </w:rPr>
        <w:t xml:space="preserve"> results, pancreatic volume, anti-GAD antibody titre and baseline immune flow profile were highly predictive of CIADM development, with a</w:t>
      </w:r>
      <w:r w:rsidR="00251725">
        <w:rPr>
          <w:rFonts w:ascii="Arial" w:hAnsi="Arial" w:cs="Arial"/>
        </w:rPr>
        <w:t xml:space="preserve"> ROC </w:t>
      </w:r>
      <w:r w:rsidRPr="00A77373">
        <w:rPr>
          <w:rFonts w:ascii="Arial" w:hAnsi="Arial" w:cs="Arial"/>
        </w:rPr>
        <w:t>area under the curve (AUC) of &gt;0.96</w:t>
      </w:r>
      <w:r w:rsidR="00251725">
        <w:rPr>
          <w:rFonts w:ascii="Arial" w:hAnsi="Arial" w:cs="Arial"/>
        </w:rPr>
        <w:t>, and sensitivity of &gt;90%</w:t>
      </w:r>
      <w:r w:rsidRPr="00A77373">
        <w:rPr>
          <w:rFonts w:ascii="Arial" w:hAnsi="Arial" w:cs="Arial"/>
        </w:rPr>
        <w:t>.</w:t>
      </w:r>
    </w:p>
    <w:p w14:paraId="724BCFC5" w14:textId="77777777" w:rsidR="003A1407" w:rsidRPr="00A77373" w:rsidRDefault="003A1407" w:rsidP="00A77373">
      <w:pPr>
        <w:rPr>
          <w:rFonts w:ascii="Arial" w:hAnsi="Arial" w:cs="Arial"/>
        </w:rPr>
      </w:pPr>
    </w:p>
    <w:p w14:paraId="7BE4AE49" w14:textId="1EDCFE91" w:rsidR="008427FA" w:rsidRPr="00A77373" w:rsidRDefault="004A060B" w:rsidP="00A77373">
      <w:pPr>
        <w:rPr>
          <w:rFonts w:ascii="Arial" w:hAnsi="Arial" w:cs="Arial"/>
          <w:i/>
          <w:iCs/>
        </w:rPr>
      </w:pPr>
      <w:r w:rsidRPr="00A77373">
        <w:rPr>
          <w:rFonts w:ascii="Arial" w:hAnsi="Arial" w:cs="Arial"/>
        </w:rPr>
        <w:t>Conclusion</w:t>
      </w:r>
    </w:p>
    <w:p w14:paraId="67E04D85" w14:textId="66FC2A69" w:rsidR="008427FA" w:rsidRPr="00A77373" w:rsidRDefault="003A1407" w:rsidP="00A77373">
      <w:pPr>
        <w:rPr>
          <w:rFonts w:ascii="Arial" w:hAnsi="Arial" w:cs="Arial"/>
        </w:rPr>
      </w:pPr>
      <w:r w:rsidRPr="00A77373">
        <w:rPr>
          <w:rFonts w:ascii="Arial" w:hAnsi="Arial" w:cs="Arial"/>
        </w:rPr>
        <w:t>People who develop CIADM are immunologically predisposed and have antecedent pancreatic and immunological changes that accurately predict disease with excellent sensitivity. These biomarkers could be used to guide ICI use, particularly when planning treatment for low-risk tumours.</w:t>
      </w:r>
    </w:p>
    <w:p w14:paraId="230AD77C" w14:textId="77777777" w:rsidR="008427FA" w:rsidRPr="00A77373" w:rsidRDefault="008427FA" w:rsidP="00A77373">
      <w:pPr>
        <w:rPr>
          <w:rFonts w:ascii="Arial" w:hAnsi="Arial" w:cs="Arial"/>
        </w:rPr>
      </w:pPr>
    </w:p>
    <w:p w14:paraId="71F986A9" w14:textId="77777777" w:rsidR="008427FA" w:rsidRPr="00A77373" w:rsidRDefault="008427FA" w:rsidP="00A77373">
      <w:pPr>
        <w:rPr>
          <w:rFonts w:ascii="Arial" w:hAnsi="Arial" w:cs="Arial"/>
        </w:rPr>
      </w:pPr>
    </w:p>
    <w:p w14:paraId="0CB000B3" w14:textId="77777777" w:rsidR="008427FA" w:rsidRPr="00A77373" w:rsidRDefault="008427FA" w:rsidP="00A77373">
      <w:pPr>
        <w:rPr>
          <w:rFonts w:ascii="Arial" w:hAnsi="Arial" w:cs="Arial"/>
        </w:rPr>
      </w:pPr>
    </w:p>
    <w:p w14:paraId="57179DE1" w14:textId="77777777" w:rsidR="008427FA" w:rsidRPr="00A77373" w:rsidRDefault="008427FA" w:rsidP="00A77373">
      <w:pPr>
        <w:rPr>
          <w:rFonts w:ascii="Arial" w:hAnsi="Arial" w:cs="Arial"/>
        </w:rPr>
      </w:pPr>
    </w:p>
    <w:p w14:paraId="4010AC30" w14:textId="77777777" w:rsidR="008427FA" w:rsidRPr="00A77373" w:rsidRDefault="008427FA" w:rsidP="00A77373">
      <w:pPr>
        <w:rPr>
          <w:rFonts w:ascii="Arial" w:hAnsi="Arial" w:cs="Arial"/>
        </w:rPr>
      </w:pPr>
    </w:p>
    <w:p w14:paraId="5AAA730B" w14:textId="77777777" w:rsidR="008427FA" w:rsidRPr="00A77373" w:rsidRDefault="008427FA" w:rsidP="00A77373">
      <w:pPr>
        <w:rPr>
          <w:rFonts w:ascii="Arial" w:hAnsi="Arial" w:cs="Arial"/>
        </w:rPr>
      </w:pPr>
    </w:p>
    <w:p w14:paraId="580C6362" w14:textId="77777777" w:rsidR="008427FA" w:rsidRPr="00A77373" w:rsidRDefault="008427FA" w:rsidP="00A77373">
      <w:pPr>
        <w:rPr>
          <w:rFonts w:ascii="Arial" w:hAnsi="Arial" w:cs="Arial"/>
        </w:rPr>
      </w:pPr>
    </w:p>
    <w:p w14:paraId="6E4D8023" w14:textId="77777777" w:rsidR="008427FA" w:rsidRPr="00A77373" w:rsidRDefault="008427FA" w:rsidP="00A77373">
      <w:pPr>
        <w:rPr>
          <w:rFonts w:ascii="Arial" w:hAnsi="Arial" w:cs="Arial"/>
        </w:rPr>
      </w:pPr>
    </w:p>
    <w:p w14:paraId="2E39C13E" w14:textId="77777777" w:rsidR="008427FA" w:rsidRPr="00A77373" w:rsidRDefault="008427FA" w:rsidP="00A77373">
      <w:pPr>
        <w:rPr>
          <w:rFonts w:ascii="Arial" w:hAnsi="Arial" w:cs="Arial"/>
        </w:rPr>
      </w:pPr>
    </w:p>
    <w:p w14:paraId="78B72B2E" w14:textId="77777777" w:rsidR="008427FA" w:rsidRPr="00A77373" w:rsidRDefault="008427FA" w:rsidP="00A77373">
      <w:pPr>
        <w:rPr>
          <w:rFonts w:ascii="Arial" w:hAnsi="Arial" w:cs="Arial"/>
        </w:rPr>
      </w:pPr>
    </w:p>
    <w:p w14:paraId="260084BD" w14:textId="77777777" w:rsidR="008427FA" w:rsidRPr="00A77373" w:rsidRDefault="008427FA" w:rsidP="00A77373">
      <w:pPr>
        <w:rPr>
          <w:rFonts w:ascii="Arial" w:hAnsi="Arial" w:cs="Arial"/>
        </w:rPr>
      </w:pPr>
    </w:p>
    <w:p w14:paraId="7CF11867" w14:textId="77777777" w:rsidR="008427FA" w:rsidRPr="00A77373" w:rsidRDefault="008427FA" w:rsidP="00A77373">
      <w:pPr>
        <w:rPr>
          <w:rFonts w:ascii="Arial" w:hAnsi="Arial" w:cs="Arial"/>
        </w:rPr>
      </w:pPr>
    </w:p>
    <w:p w14:paraId="48422E24" w14:textId="77777777" w:rsidR="008427FA" w:rsidRPr="00A77373" w:rsidRDefault="008427FA" w:rsidP="00A77373">
      <w:pPr>
        <w:rPr>
          <w:rFonts w:ascii="Arial" w:hAnsi="Arial" w:cs="Arial"/>
        </w:rPr>
      </w:pPr>
    </w:p>
    <w:p w14:paraId="2DF0E555" w14:textId="77777777" w:rsidR="008427FA" w:rsidRPr="00A77373" w:rsidRDefault="008427FA" w:rsidP="00A77373">
      <w:pPr>
        <w:rPr>
          <w:rFonts w:ascii="Arial" w:hAnsi="Arial" w:cs="Arial"/>
        </w:rPr>
      </w:pPr>
    </w:p>
    <w:p w14:paraId="0D9AC7F2" w14:textId="77777777" w:rsidR="008427FA" w:rsidRPr="00A77373" w:rsidRDefault="008427FA" w:rsidP="00A77373">
      <w:pPr>
        <w:rPr>
          <w:rFonts w:ascii="Arial" w:hAnsi="Arial" w:cs="Arial"/>
        </w:rPr>
      </w:pPr>
    </w:p>
    <w:p w14:paraId="05F54F22" w14:textId="77777777" w:rsidR="008427FA" w:rsidRPr="00A77373" w:rsidRDefault="008427FA" w:rsidP="00A77373">
      <w:pPr>
        <w:rPr>
          <w:rFonts w:ascii="Arial" w:hAnsi="Arial" w:cs="Arial"/>
        </w:rPr>
      </w:pPr>
    </w:p>
    <w:p w14:paraId="2EE97204" w14:textId="77777777" w:rsidR="008427FA" w:rsidRPr="00A77373" w:rsidRDefault="008427FA" w:rsidP="00A77373">
      <w:pPr>
        <w:rPr>
          <w:rFonts w:ascii="Arial" w:hAnsi="Arial" w:cs="Arial"/>
        </w:rPr>
      </w:pPr>
    </w:p>
    <w:p w14:paraId="4CC7D2CD" w14:textId="77777777" w:rsidR="008427FA" w:rsidRPr="00A77373" w:rsidRDefault="008427FA" w:rsidP="00A77373">
      <w:pPr>
        <w:rPr>
          <w:rFonts w:ascii="Arial" w:hAnsi="Arial" w:cs="Arial"/>
        </w:rPr>
      </w:pPr>
    </w:p>
    <w:p w14:paraId="28EEEA06" w14:textId="77777777" w:rsidR="008427FA" w:rsidRPr="00A77373" w:rsidRDefault="008427FA" w:rsidP="00A77373">
      <w:pPr>
        <w:rPr>
          <w:rFonts w:ascii="Arial" w:hAnsi="Arial" w:cs="Arial"/>
        </w:rPr>
      </w:pPr>
    </w:p>
    <w:p w14:paraId="484FA34F" w14:textId="77777777" w:rsidR="00830A4D" w:rsidRPr="00A77373" w:rsidRDefault="00830A4D" w:rsidP="00A77373">
      <w:pPr>
        <w:rPr>
          <w:rFonts w:ascii="Arial" w:hAnsi="Arial" w:cs="Arial"/>
        </w:rPr>
      </w:pPr>
    </w:p>
    <w:sectPr w:rsidR="00830A4D" w:rsidRPr="00A77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9072E"/>
    <w:rsid w:val="00251725"/>
    <w:rsid w:val="0028124D"/>
    <w:rsid w:val="002B4662"/>
    <w:rsid w:val="003172B9"/>
    <w:rsid w:val="00376B39"/>
    <w:rsid w:val="003A1407"/>
    <w:rsid w:val="004A060B"/>
    <w:rsid w:val="004E09DD"/>
    <w:rsid w:val="005E4527"/>
    <w:rsid w:val="007177E4"/>
    <w:rsid w:val="007244F0"/>
    <w:rsid w:val="007334E1"/>
    <w:rsid w:val="00830A4D"/>
    <w:rsid w:val="008427FA"/>
    <w:rsid w:val="008953CF"/>
    <w:rsid w:val="009761C7"/>
    <w:rsid w:val="009A582D"/>
    <w:rsid w:val="009D79DB"/>
    <w:rsid w:val="00A77373"/>
    <w:rsid w:val="00A85759"/>
    <w:rsid w:val="00BC73E4"/>
    <w:rsid w:val="00C70F14"/>
    <w:rsid w:val="00D45ED7"/>
    <w:rsid w:val="00D562D6"/>
    <w:rsid w:val="00D56368"/>
    <w:rsid w:val="00DD0D64"/>
    <w:rsid w:val="00F24A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purl.org/dc/dcmitype/"/>
    <ds:schemaRef ds:uri="http://schemas.openxmlformats.org/package/2006/metadata/core-properties"/>
    <ds:schemaRef ds:uri="9c8a2b7b-0bee-4c48-b0a6-23db8982d3bc"/>
    <ds:schemaRef ds:uri="http://schemas.microsoft.com/office/2006/documentManagement/types"/>
    <ds:schemaRef ds:uri="http://purl.org/dc/elements/1.1/"/>
    <ds:schemaRef ds:uri="cab52c9b-ab33-4221-8af9-54f8f2b86a80"/>
    <ds:schemaRef ds:uri="http://schemas.microsoft.com/office/2006/metadata/properties"/>
    <ds:schemaRef ds:uri="http://schemas.microsoft.com/office/infopath/2007/PartnerControls"/>
    <ds:schemaRef ds:uri="6911e96c-4cc4-42d5-8e43-f93924cf6a05"/>
    <ds:schemaRef ds:uri="http://www.w3.org/XML/1998/namespace"/>
    <ds:schemaRef ds:uri="http://purl.org/dc/terms/"/>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0B5773CA-0E14-4906-8FA8-0FAC4BD83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2025-05-24T05:37:00Z</dcterms:created>
  <dcterms:modified xsi:type="dcterms:W3CDTF">2025-05-24T05:37:00Z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