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A5FC" w14:textId="7CE3B2BA" w:rsidR="001C4412" w:rsidRPr="00E7054B" w:rsidRDefault="001C4412">
      <w:pPr>
        <w:rPr>
          <w:rFonts w:ascii="Arial" w:hAnsi="Arial" w:cs="Arial"/>
          <w:b/>
          <w:bCs/>
          <w:lang w:val="en-GB"/>
        </w:rPr>
      </w:pPr>
      <w:r w:rsidRPr="00E7054B">
        <w:rPr>
          <w:rFonts w:ascii="Arial" w:hAnsi="Arial" w:cs="Arial"/>
          <w:b/>
          <w:bCs/>
          <w:lang w:val="en-GB"/>
        </w:rPr>
        <w:t xml:space="preserve">Abstract Title: </w:t>
      </w:r>
      <w:r w:rsidR="00E7054B" w:rsidRPr="00E7054B">
        <w:rPr>
          <w:rFonts w:ascii="Arial" w:hAnsi="Arial" w:cs="Arial"/>
          <w:lang w:val="en-GB"/>
        </w:rPr>
        <w:t>Fostering emotional resilience in adults with diabetes: Qualitative insights from the MIND-MAP study</w:t>
      </w:r>
    </w:p>
    <w:p w14:paraId="3AE1D7DB" w14:textId="1C6799B6" w:rsidR="009214A6" w:rsidRPr="009214A6" w:rsidRDefault="00E7054B" w:rsidP="00E7054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 w:rsidRPr="00E7054B">
        <w:rPr>
          <w:rFonts w:ascii="Arial" w:eastAsia="Times New Roman" w:hAnsi="Arial" w:cs="Arial"/>
          <w:b/>
          <w:bCs/>
          <w:color w:val="000000"/>
          <w:kern w:val="0"/>
          <w:lang w:val="en-AU" w:eastAsia="en-GB"/>
          <w14:ligatures w14:val="none"/>
        </w:rPr>
        <w:t>Background &amp; Aim:</w:t>
      </w:r>
      <w:r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="009214A6" w:rsidRPr="009214A6">
        <w:rPr>
          <w:rFonts w:ascii="Arial" w:hAnsi="Arial" w:cs="Arial"/>
          <w:color w:val="000000"/>
        </w:rPr>
        <w:t xml:space="preserve">Up to 50% of adults with diabetes experience diabetes distress or other psychological challenges, yet little is known about what supports their positive mental health. This study explored how adults with type 1 (T1D) and type 2 diabetes (T2D) foster </w:t>
      </w:r>
      <w:r w:rsidR="009214A6" w:rsidRPr="009214A6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positive mental health and emotional resilience </w:t>
      </w:r>
      <w:r w:rsidR="009214A6" w:rsidRPr="009214A6">
        <w:rPr>
          <w:rFonts w:ascii="Arial" w:hAnsi="Arial" w:cs="Arial"/>
          <w:color w:val="000000"/>
        </w:rPr>
        <w:t>and their preferences for mental health support.</w:t>
      </w:r>
    </w:p>
    <w:p w14:paraId="14E98781" w14:textId="77E72867" w:rsidR="00F13001" w:rsidRDefault="00E7054B" w:rsidP="00E7054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7054B">
        <w:rPr>
          <w:rFonts w:ascii="Arial" w:eastAsia="Times New Roman" w:hAnsi="Arial" w:cs="Arial"/>
          <w:b/>
          <w:bCs/>
          <w:color w:val="000000"/>
          <w:kern w:val="0"/>
          <w:lang w:val="en-AU" w:eastAsia="en-GB"/>
          <w14:ligatures w14:val="none"/>
        </w:rPr>
        <w:t xml:space="preserve">Methods: 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MIND-MAP</w:t>
      </w:r>
      <w:r w:rsid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(</w:t>
      </w:r>
      <w:r w:rsidR="00244F80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Mental health IN Diabetes Monitoring </w:t>
      </w:r>
      <w:proofErr w:type="gramStart"/>
      <w:r w:rsidR="00244F80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And</w:t>
      </w:r>
      <w:proofErr w:type="gramEnd"/>
      <w:r w:rsidR="00244F80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Pathways</w:t>
      </w:r>
      <w:r w:rsid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)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is 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a large 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Victorian cohort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study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(n=</w:t>
      </w:r>
      <w:r w:rsidR="0042351D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1,667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)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conducted </w:t>
      </w:r>
      <w:r w:rsidR="00262291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as a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partnership 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between a multidisciplinary research team (health psychology, diabetes education) and 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a Community Advisory Group (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n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=</w:t>
      </w:r>
      <w:r w:rsidR="002164A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5, </w:t>
      </w:r>
      <w:r w:rsidR="00F1068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T1D, n=</w:t>
      </w:r>
      <w:r w:rsidR="002164A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7,</w:t>
      </w:r>
      <w:r w:rsidR="00F1068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T2D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). 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This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qualitative </w:t>
      </w:r>
      <w:r w:rsidR="007A6C2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sub-study </w:t>
      </w:r>
      <w:r w:rsidR="00F1068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purposely sampl</w:t>
      </w:r>
      <w:r w:rsid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ed</w:t>
      </w:r>
      <w:r w:rsidR="00F1068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(from the </w:t>
      </w:r>
      <w:r w:rsidR="00F10687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MIND-MAP</w:t>
      </w:r>
      <w:r w:rsidR="00F1068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cohort) p</w:t>
      </w:r>
      <w:r w:rsid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eople </w:t>
      </w:r>
      <w:r w:rsidR="00F1068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experiencing </w:t>
      </w:r>
      <w:r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elevated distress or mental health symptoms. Semi-structured </w:t>
      </w:r>
      <w:r w:rsidR="0042351D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interviews</w:t>
      </w:r>
      <w:r w:rsidR="0042351D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="00F13001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(mean: 27 minutes) </w:t>
      </w:r>
      <w:r w:rsidR="0042351D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were</w:t>
      </w:r>
      <w:r w:rsidR="008C083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conducted via phone or video</w:t>
      </w:r>
      <w:r w:rsidR="00FE1BC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="008C083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and audio recorded. The interviews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="00311AE3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explore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d</w:t>
      </w:r>
      <w:r w:rsidR="00311AE3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="0042351D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participants</w:t>
      </w:r>
      <w:r w:rsidR="00311AE3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lived experiences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, </w:t>
      </w:r>
      <w:r w:rsidR="00F13001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emotional 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needs and </w:t>
      </w:r>
      <w:r w:rsidR="008C083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support </w:t>
      </w:r>
      <w:r w:rsidR="00311AE3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preferences. </w:t>
      </w:r>
      <w:r w:rsidR="00F1300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Interview t</w:t>
      </w:r>
      <w:r w:rsidR="00F13001" w:rsidRPr="00F1300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ranscripts were thematically analysed using a phenomenological approach.</w:t>
      </w:r>
    </w:p>
    <w:p w14:paraId="2995972A" w14:textId="179D04F4" w:rsidR="00244F80" w:rsidRDefault="00E7054B" w:rsidP="00E7054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 w:rsidRPr="00E7054B">
        <w:rPr>
          <w:rFonts w:ascii="Arial" w:eastAsia="Times New Roman" w:hAnsi="Arial" w:cs="Arial"/>
          <w:b/>
          <w:bCs/>
          <w:color w:val="000000"/>
          <w:kern w:val="0"/>
          <w:lang w:val="en-AU" w:eastAsia="en-GB"/>
          <w14:ligatures w14:val="none"/>
        </w:rPr>
        <w:t>Results:</w:t>
      </w:r>
      <w:r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Participants </w:t>
      </w:r>
      <w:r w:rsidR="00F1068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were 32 Victorian adults (</w:t>
      </w:r>
      <w:r w:rsidR="00F10687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50% type 1, 50% type 2; </w:t>
      </w:r>
      <w:r w:rsidR="008F0952" w:rsidRPr="008F0952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median </w:t>
      </w:r>
      <w:r w:rsidR="00F13001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age [interquartile range]</w:t>
      </w:r>
      <w:r w:rsidR="008F0952" w:rsidRPr="008F0952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range</w:t>
      </w:r>
      <w:r w:rsidR="008F0952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: </w:t>
      </w:r>
      <w:r w:rsidR="008F0952" w:rsidRPr="008F0952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56 [34, 69.5], 18-78</w:t>
      </w:r>
      <w:r w:rsidR="008F0952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)</w:t>
      </w:r>
      <w:r w:rsidR="00EA2A76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. They</w:t>
      </w:r>
      <w:r w:rsidR="00F10687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described five protective factors</w:t>
      </w:r>
      <w:r w:rsid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for positive mental health</w:t>
      </w:r>
      <w:r w:rsidR="008C083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and emotional </w:t>
      </w:r>
      <w:r w:rsidR="008F0952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resilience</w:t>
      </w:r>
      <w:r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: </w:t>
      </w:r>
    </w:p>
    <w:p w14:paraId="10E5B154" w14:textId="615E1CA5" w:rsidR="00244F80" w:rsidRPr="00244F80" w:rsidRDefault="00E7054B" w:rsidP="00244F8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 w:rsidRP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peer and family support</w:t>
      </w:r>
    </w:p>
    <w:p w14:paraId="4190DFFA" w14:textId="727DD20F" w:rsidR="00244F80" w:rsidRPr="00244F80" w:rsidRDefault="00E7054B" w:rsidP="00244F8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 w:rsidRP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empathetic, accessible health professionals</w:t>
      </w:r>
    </w:p>
    <w:p w14:paraId="3E844B11" w14:textId="5FF08DC5" w:rsidR="00244F80" w:rsidRPr="00244F80" w:rsidRDefault="00E7054B" w:rsidP="00244F8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 w:rsidRP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internal resilience and acceptance</w:t>
      </w:r>
    </w:p>
    <w:p w14:paraId="4F3AA2B5" w14:textId="670AABFB" w:rsidR="00244F80" w:rsidRPr="00244F80" w:rsidRDefault="00E7054B" w:rsidP="00244F8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 w:rsidRP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self-care strategies such as exercise and time in natur</w:t>
      </w:r>
      <w:r w:rsidR="00244F80" w:rsidRP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e</w:t>
      </w:r>
    </w:p>
    <w:p w14:paraId="3C666FEE" w14:textId="1F749F04" w:rsidR="00244F80" w:rsidRPr="00244F80" w:rsidRDefault="00E7054B" w:rsidP="00244F8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 w:rsidRPr="00244F80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flexible, supportive work environments. </w:t>
      </w:r>
    </w:p>
    <w:p w14:paraId="3969BC3C" w14:textId="17742475" w:rsidR="00E7054B" w:rsidRPr="00E7054B" w:rsidRDefault="00EA2A76" w:rsidP="00E7054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Regarding support preferences, p</w:t>
      </w:r>
      <w:r w:rsidR="00E7054B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articipants called for more peer support opportunities, better integration of mental health into diabetes care</w:t>
      </w:r>
      <w:r w:rsid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="00B07D8A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(</w:t>
      </w:r>
      <w:r w:rsid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particularly during the </w:t>
      </w:r>
      <w:r w:rsidR="00E7054B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early stages of diabetes diagnosis</w:t>
      </w:r>
      <w:r w:rsidR="00B07D8A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)</w:t>
      </w:r>
      <w:r w:rsidR="00E7054B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, tailored information</w:t>
      </w:r>
      <w:r w:rsid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about mental health</w:t>
      </w:r>
      <w:r w:rsidR="00E7054B"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, and stigma-free communication from their health professionals and the community.</w:t>
      </w:r>
    </w:p>
    <w:p w14:paraId="286719E6" w14:textId="4C3C9242" w:rsidR="00E7054B" w:rsidRPr="00E7054B" w:rsidRDefault="00E7054B" w:rsidP="00E7054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</w:pPr>
      <w:r w:rsidRPr="00E7054B">
        <w:rPr>
          <w:rFonts w:ascii="Arial" w:eastAsia="Times New Roman" w:hAnsi="Arial" w:cs="Arial"/>
          <w:b/>
          <w:bCs/>
          <w:color w:val="000000"/>
          <w:kern w:val="0"/>
          <w:lang w:val="en-AU" w:eastAsia="en-GB"/>
          <w14:ligatures w14:val="none"/>
        </w:rPr>
        <w:t>Conclusion:</w:t>
      </w:r>
      <w:r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</w:t>
      </w:r>
      <w:r w:rsidR="00FE1BC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Adults with diabetes report a preference for </w:t>
      </w:r>
      <w:r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>person-centred approaches that embed mental health into diabetes care</w:t>
      </w:r>
      <w:r w:rsidR="00FE1BC7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to</w:t>
      </w:r>
      <w:r w:rsidRPr="00E7054B">
        <w:rPr>
          <w:rFonts w:ascii="Arial" w:eastAsia="Times New Roman" w:hAnsi="Arial" w:cs="Arial"/>
          <w:color w:val="000000"/>
          <w:kern w:val="0"/>
          <w:lang w:val="en-AU" w:eastAsia="en-GB"/>
          <w14:ligatures w14:val="none"/>
        </w:rPr>
        <w:t xml:space="preserve"> enhance emotional well-being and self-management. Findings support expanding access to diabetes-informed mental health services and upskilling health professionals to recognise and address the psychological challenges of diabetes management, fostering empathy and reducing stigma.</w:t>
      </w:r>
    </w:p>
    <w:p w14:paraId="322F27A1" w14:textId="5BCC1616" w:rsidR="001C4412" w:rsidRPr="00E7054B" w:rsidRDefault="001C4412">
      <w:pPr>
        <w:rPr>
          <w:rFonts w:ascii="Arial" w:hAnsi="Arial" w:cs="Arial"/>
          <w:lang w:val="en-GB"/>
        </w:rPr>
      </w:pPr>
    </w:p>
    <w:sectPr w:rsidR="001C4412" w:rsidRPr="00E70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8730E"/>
    <w:multiLevelType w:val="multilevel"/>
    <w:tmpl w:val="5810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8561F"/>
    <w:multiLevelType w:val="hybridMultilevel"/>
    <w:tmpl w:val="341C5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144888">
    <w:abstractNumId w:val="0"/>
  </w:num>
  <w:num w:numId="2" w16cid:durableId="134508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0407E9"/>
    <w:rsid w:val="00047DE9"/>
    <w:rsid w:val="001C4412"/>
    <w:rsid w:val="002164A0"/>
    <w:rsid w:val="00244F80"/>
    <w:rsid w:val="00262291"/>
    <w:rsid w:val="00311AE3"/>
    <w:rsid w:val="0042351D"/>
    <w:rsid w:val="005C6AA0"/>
    <w:rsid w:val="005D4433"/>
    <w:rsid w:val="006E62DF"/>
    <w:rsid w:val="007A6C23"/>
    <w:rsid w:val="008C083B"/>
    <w:rsid w:val="008F0952"/>
    <w:rsid w:val="009214A6"/>
    <w:rsid w:val="00A37AE7"/>
    <w:rsid w:val="00A431B2"/>
    <w:rsid w:val="00AD2421"/>
    <w:rsid w:val="00B07D8A"/>
    <w:rsid w:val="00DA231D"/>
    <w:rsid w:val="00E46324"/>
    <w:rsid w:val="00E7054B"/>
    <w:rsid w:val="00EA2A76"/>
    <w:rsid w:val="00EB2E8D"/>
    <w:rsid w:val="00F10687"/>
    <w:rsid w:val="00F13001"/>
    <w:rsid w:val="00F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9DAE"/>
  <w15:chartTrackingRefBased/>
  <w15:docId w15:val="{506D9466-454B-4A27-A49A-3813366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054B"/>
    <w:rPr>
      <w:b/>
      <w:bCs/>
    </w:rPr>
  </w:style>
  <w:style w:type="character" w:customStyle="1" w:styleId="apple-converted-space">
    <w:name w:val="apple-converted-space"/>
    <w:basedOn w:val="DefaultParagraphFont"/>
    <w:rsid w:val="00E7054B"/>
  </w:style>
  <w:style w:type="paragraph" w:styleId="Revision">
    <w:name w:val="Revision"/>
    <w:hidden/>
    <w:uiPriority w:val="99"/>
    <w:semiHidden/>
    <w:rsid w:val="00FE1BC7"/>
  </w:style>
  <w:style w:type="character" w:styleId="CommentReference">
    <w:name w:val="annotation reference"/>
    <w:basedOn w:val="DefaultParagraphFont"/>
    <w:uiPriority w:val="99"/>
    <w:semiHidden/>
    <w:unhideWhenUsed/>
    <w:rsid w:val="00FE1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B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7421C9-4BAB-4EB2-AA1C-991F2DAAF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B79BC-2C88-4887-8454-B156C3F8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BD093-B476-4651-92E2-085A4BCA4E11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Mulrennan</dc:creator>
  <cp:keywords/>
  <dc:description/>
  <cp:lastModifiedBy>Edith Holloway</cp:lastModifiedBy>
  <cp:revision>3</cp:revision>
  <dcterms:created xsi:type="dcterms:W3CDTF">2025-05-19T00:56:00Z</dcterms:created>
  <dcterms:modified xsi:type="dcterms:W3CDTF">2025-05-19T01:49:00Z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