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C7FE" w14:textId="77777777" w:rsidR="007F0507" w:rsidRPr="007F0507" w:rsidRDefault="007F0507" w:rsidP="007F0507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3F454C"/>
          <w:lang w:eastAsia="en-AU"/>
        </w:rPr>
      </w:pPr>
      <w:r w:rsidRPr="007F0507">
        <w:rPr>
          <w:rFonts w:ascii="Arial" w:eastAsia="Times New Roman" w:hAnsi="Arial" w:cs="Arial"/>
          <w:b/>
          <w:bCs/>
          <w:color w:val="3F454C"/>
          <w:lang w:eastAsia="en-AU"/>
        </w:rPr>
        <w:t>Abstract title</w:t>
      </w:r>
    </w:p>
    <w:p w14:paraId="36EA308B" w14:textId="3484E397" w:rsidR="007F0507" w:rsidRPr="007F0507" w:rsidRDefault="007F0507" w:rsidP="007F0507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7F0507">
        <w:rPr>
          <w:rFonts w:ascii="Arial" w:eastAsia="Times New Roman" w:hAnsi="Arial" w:cs="Arial"/>
          <w:color w:val="3F454C"/>
          <w:lang w:eastAsia="en-AU"/>
        </w:rPr>
        <w:t xml:space="preserve">Applying </w:t>
      </w:r>
      <w:r w:rsidR="008A2F82">
        <w:rPr>
          <w:rFonts w:ascii="Arial" w:eastAsia="Times New Roman" w:hAnsi="Arial" w:cs="Arial"/>
          <w:color w:val="3F454C"/>
          <w:lang w:eastAsia="en-AU"/>
        </w:rPr>
        <w:t>m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otivation </w:t>
      </w:r>
      <w:r w:rsidR="008A2F82">
        <w:rPr>
          <w:rFonts w:ascii="Arial" w:eastAsia="Times New Roman" w:hAnsi="Arial" w:cs="Arial"/>
          <w:color w:val="3F454C"/>
          <w:lang w:eastAsia="en-AU"/>
        </w:rPr>
        <w:t>t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heory to </w:t>
      </w:r>
      <w:r w:rsidR="008A2F82">
        <w:rPr>
          <w:rFonts w:ascii="Arial" w:eastAsia="Times New Roman" w:hAnsi="Arial" w:cs="Arial"/>
          <w:color w:val="3F454C"/>
          <w:lang w:eastAsia="en-AU"/>
        </w:rPr>
        <w:t>d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iabetes </w:t>
      </w:r>
      <w:r w:rsidR="008A2F82">
        <w:rPr>
          <w:rFonts w:ascii="Arial" w:eastAsia="Times New Roman" w:hAnsi="Arial" w:cs="Arial"/>
          <w:color w:val="3F454C"/>
          <w:lang w:eastAsia="en-AU"/>
        </w:rPr>
        <w:t>m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anagement for </w:t>
      </w:r>
      <w:r w:rsidR="008A2F82">
        <w:rPr>
          <w:rFonts w:ascii="Arial" w:eastAsia="Times New Roman" w:hAnsi="Arial" w:cs="Arial"/>
          <w:color w:val="3F454C"/>
          <w:lang w:eastAsia="en-AU"/>
        </w:rPr>
        <w:t>i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mproved </w:t>
      </w:r>
      <w:r w:rsidR="008A2F82">
        <w:rPr>
          <w:rFonts w:ascii="Arial" w:eastAsia="Times New Roman" w:hAnsi="Arial" w:cs="Arial"/>
          <w:color w:val="3F454C"/>
          <w:lang w:eastAsia="en-AU"/>
        </w:rPr>
        <w:t>i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ndividualised </w:t>
      </w:r>
      <w:r w:rsidR="008A2F82">
        <w:rPr>
          <w:rFonts w:ascii="Arial" w:eastAsia="Times New Roman" w:hAnsi="Arial" w:cs="Arial"/>
          <w:color w:val="3F454C"/>
          <w:lang w:eastAsia="en-AU"/>
        </w:rPr>
        <w:t>c</w:t>
      </w:r>
      <w:r w:rsidRPr="007F0507">
        <w:rPr>
          <w:rFonts w:ascii="Arial" w:eastAsia="Times New Roman" w:hAnsi="Arial" w:cs="Arial"/>
          <w:color w:val="3F454C"/>
          <w:lang w:eastAsia="en-AU"/>
        </w:rPr>
        <w:t>are</w:t>
      </w:r>
    </w:p>
    <w:p w14:paraId="33F8FEA8" w14:textId="446E8F99" w:rsidR="007F0507" w:rsidRPr="007F0507" w:rsidRDefault="007F0507" w:rsidP="007F0507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7F0507">
        <w:rPr>
          <w:rFonts w:ascii="Arial" w:eastAsia="Times New Roman" w:hAnsi="Arial" w:cs="Arial"/>
          <w:b/>
          <w:bCs/>
          <w:color w:val="3F454C"/>
          <w:lang w:eastAsia="en-AU"/>
        </w:rPr>
        <w:t>Aim</w:t>
      </w:r>
    </w:p>
    <w:p w14:paraId="1490E9F5" w14:textId="17AEF65C" w:rsidR="000523C1" w:rsidRPr="000523C1" w:rsidRDefault="000523C1" w:rsidP="000523C1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0523C1">
        <w:rPr>
          <w:rFonts w:ascii="Arial" w:eastAsia="Times New Roman" w:hAnsi="Arial" w:cs="Arial"/>
          <w:color w:val="3F454C"/>
          <w:lang w:eastAsia="en-AU"/>
        </w:rPr>
        <w:t xml:space="preserve">In 2004, Professor H.M. Kehr of UC Berkeley </w:t>
      </w:r>
      <w:r w:rsidR="00C91297">
        <w:rPr>
          <w:rFonts w:ascii="Arial" w:eastAsia="Times New Roman" w:hAnsi="Arial" w:cs="Arial"/>
          <w:color w:val="3F454C"/>
          <w:lang w:eastAsia="en-AU"/>
        </w:rPr>
        <w:t>published</w:t>
      </w:r>
      <w:r w:rsidRPr="000523C1">
        <w:rPr>
          <w:rFonts w:ascii="Arial" w:eastAsia="Times New Roman" w:hAnsi="Arial" w:cs="Arial"/>
          <w:color w:val="3F454C"/>
          <w:lang w:eastAsia="en-AU"/>
        </w:rPr>
        <w:t xml:space="preserve"> </w:t>
      </w:r>
      <w:r w:rsidR="00C91297">
        <w:rPr>
          <w:rFonts w:ascii="Arial" w:eastAsia="Times New Roman" w:hAnsi="Arial" w:cs="Arial"/>
          <w:color w:val="3F454C"/>
          <w:lang w:eastAsia="en-AU"/>
        </w:rPr>
        <w:t xml:space="preserve">the </w:t>
      </w:r>
      <w:r w:rsidR="00671FEF">
        <w:rPr>
          <w:rFonts w:ascii="Arial" w:eastAsia="Times New Roman" w:hAnsi="Arial" w:cs="Arial"/>
          <w:color w:val="3F454C"/>
          <w:lang w:eastAsia="en-AU"/>
        </w:rPr>
        <w:t>‘</w:t>
      </w:r>
      <w:r w:rsidR="00C91297">
        <w:rPr>
          <w:rFonts w:ascii="Arial" w:eastAsia="Times New Roman" w:hAnsi="Arial" w:cs="Arial"/>
          <w:color w:val="3F454C"/>
          <w:lang w:eastAsia="en-AU"/>
        </w:rPr>
        <w:t>Compensatory Model</w:t>
      </w:r>
      <w:r w:rsidR="00671FEF">
        <w:rPr>
          <w:rFonts w:ascii="Arial" w:eastAsia="Times New Roman" w:hAnsi="Arial" w:cs="Arial"/>
          <w:color w:val="3F454C"/>
          <w:lang w:eastAsia="en-AU"/>
        </w:rPr>
        <w:t>’ which</w:t>
      </w:r>
      <w:r w:rsidRPr="000523C1">
        <w:rPr>
          <w:rFonts w:ascii="Arial" w:eastAsia="Times New Roman" w:hAnsi="Arial" w:cs="Arial"/>
          <w:color w:val="3F454C"/>
          <w:lang w:eastAsia="en-AU"/>
        </w:rPr>
        <w:t xml:space="preserve"> provides an evidence-based framework for aligning workplace outcomes to individual motivations and skills.</w:t>
      </w:r>
    </w:p>
    <w:p w14:paraId="340F1806" w14:textId="734304F1" w:rsidR="00A53016" w:rsidRDefault="00A53016" w:rsidP="0055326A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7F0507">
        <w:rPr>
          <w:rFonts w:ascii="Arial" w:eastAsia="Times New Roman" w:hAnsi="Arial" w:cs="Arial"/>
          <w:color w:val="3F454C"/>
          <w:lang w:eastAsia="en-AU"/>
        </w:rPr>
        <w:t>Previous studies</w:t>
      </w:r>
      <w:r>
        <w:rPr>
          <w:rFonts w:ascii="Arial" w:eastAsia="Times New Roman" w:hAnsi="Arial" w:cs="Arial"/>
          <w:color w:val="3F454C"/>
          <w:lang w:eastAsia="en-AU"/>
        </w:rPr>
        <w:t xml:space="preserve"> considering the </w:t>
      </w:r>
      <w:r w:rsidRPr="000523C1">
        <w:rPr>
          <w:rFonts w:ascii="Arial" w:eastAsia="Times New Roman" w:hAnsi="Arial" w:cs="Arial"/>
          <w:color w:val="3F454C"/>
          <w:lang w:eastAsia="en-AU"/>
        </w:rPr>
        <w:t>dynamic between the health care professional (HCP) and the person with diabetes (PWD)</w:t>
      </w:r>
      <w:r>
        <w:rPr>
          <w:rFonts w:ascii="Arial" w:eastAsia="Times New Roman" w:hAnsi="Arial" w:cs="Arial"/>
          <w:color w:val="3F454C"/>
          <w:lang w:eastAsia="en-AU"/>
        </w:rPr>
        <w:t xml:space="preserve"> have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 focused on self-determination theory</w:t>
      </w:r>
      <w:r w:rsidR="00671FEF">
        <w:rPr>
          <w:rFonts w:ascii="Arial" w:eastAsia="Times New Roman" w:hAnsi="Arial" w:cs="Arial"/>
          <w:color w:val="3F454C"/>
          <w:lang w:eastAsia="en-AU"/>
        </w:rPr>
        <w:t xml:space="preserve"> and</w:t>
      </w:r>
      <w:r>
        <w:rPr>
          <w:rFonts w:ascii="Arial" w:eastAsia="Times New Roman" w:hAnsi="Arial" w:cs="Arial"/>
          <w:color w:val="3F454C"/>
          <w:lang w:eastAsia="en-AU"/>
        </w:rPr>
        <w:t xml:space="preserve"> 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had limited clinical success. </w:t>
      </w:r>
      <w:r>
        <w:rPr>
          <w:rFonts w:ascii="Arial" w:eastAsia="Times New Roman" w:hAnsi="Arial" w:cs="Arial"/>
          <w:color w:val="3F454C"/>
          <w:lang w:eastAsia="en-AU"/>
        </w:rPr>
        <w:t>Therefore, w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e propose an </w:t>
      </w:r>
      <w:r>
        <w:rPr>
          <w:rFonts w:ascii="Arial" w:eastAsia="Times New Roman" w:hAnsi="Arial" w:cs="Arial"/>
          <w:color w:val="3F454C"/>
          <w:lang w:eastAsia="en-AU"/>
        </w:rPr>
        <w:t xml:space="preserve">alternative 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approach using Kehr’s </w:t>
      </w:r>
      <w:r w:rsidR="00671FEF">
        <w:rPr>
          <w:rFonts w:ascii="Arial" w:eastAsia="Times New Roman" w:hAnsi="Arial" w:cs="Arial"/>
          <w:color w:val="3F454C"/>
          <w:lang w:eastAsia="en-AU"/>
        </w:rPr>
        <w:t>m</w:t>
      </w:r>
      <w:r w:rsidRPr="007F0507">
        <w:rPr>
          <w:rFonts w:ascii="Arial" w:eastAsia="Times New Roman" w:hAnsi="Arial" w:cs="Arial"/>
          <w:color w:val="3F454C"/>
          <w:lang w:eastAsia="en-AU"/>
        </w:rPr>
        <w:t>odel</w:t>
      </w:r>
      <w:r>
        <w:rPr>
          <w:rFonts w:ascii="Arial" w:eastAsia="Times New Roman" w:hAnsi="Arial" w:cs="Arial"/>
          <w:color w:val="3F454C"/>
          <w:lang w:eastAsia="en-AU"/>
        </w:rPr>
        <w:t>.</w:t>
      </w:r>
    </w:p>
    <w:p w14:paraId="73EC780D" w14:textId="67CC2346" w:rsidR="001D4DF3" w:rsidRPr="007F0507" w:rsidRDefault="003723F6" w:rsidP="001D4DF3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>
        <w:rPr>
          <w:rFonts w:ascii="Arial" w:eastAsia="Times New Roman" w:hAnsi="Arial" w:cs="Arial"/>
          <w:color w:val="3F454C"/>
          <w:lang w:eastAsia="en-AU"/>
        </w:rPr>
        <w:t>The model</w:t>
      </w:r>
      <w:r w:rsidR="000523C1" w:rsidRPr="000523C1">
        <w:rPr>
          <w:rFonts w:ascii="Arial" w:eastAsia="Times New Roman" w:hAnsi="Arial" w:cs="Arial"/>
          <w:color w:val="3F454C"/>
          <w:lang w:eastAsia="en-AU"/>
        </w:rPr>
        <w:t xml:space="preserve"> can be applied to optimise diabetes management </w:t>
      </w:r>
      <w:r w:rsidR="004E0D56">
        <w:rPr>
          <w:rFonts w:ascii="Arial" w:eastAsia="Times New Roman" w:hAnsi="Arial" w:cs="Arial"/>
          <w:color w:val="3F454C"/>
          <w:lang w:eastAsia="en-AU"/>
        </w:rPr>
        <w:t xml:space="preserve">and </w:t>
      </w:r>
      <w:r w:rsidR="00B33915">
        <w:rPr>
          <w:rFonts w:ascii="Arial" w:eastAsia="Times New Roman" w:hAnsi="Arial" w:cs="Arial"/>
          <w:color w:val="3F454C"/>
          <w:lang w:eastAsia="en-AU"/>
        </w:rPr>
        <w:t>gives</w:t>
      </w:r>
      <w:r w:rsidR="000523C1" w:rsidRPr="000523C1">
        <w:rPr>
          <w:rFonts w:ascii="Arial" w:eastAsia="Times New Roman" w:hAnsi="Arial" w:cs="Arial"/>
          <w:color w:val="3F454C"/>
          <w:lang w:eastAsia="en-AU"/>
        </w:rPr>
        <w:t xml:space="preserve"> an </w:t>
      </w:r>
      <w:r w:rsidR="00B33915">
        <w:rPr>
          <w:rFonts w:ascii="Arial" w:eastAsia="Times New Roman" w:hAnsi="Arial" w:cs="Arial"/>
          <w:color w:val="3F454C"/>
          <w:lang w:eastAsia="en-AU"/>
        </w:rPr>
        <w:t>insight into the</w:t>
      </w:r>
      <w:r w:rsidR="000523C1" w:rsidRPr="000523C1">
        <w:rPr>
          <w:rFonts w:ascii="Arial" w:eastAsia="Times New Roman" w:hAnsi="Arial" w:cs="Arial"/>
          <w:color w:val="3F454C"/>
          <w:lang w:eastAsia="en-AU"/>
        </w:rPr>
        <w:t xml:space="preserve">  individual</w:t>
      </w:r>
      <w:r w:rsidR="00CD1D9F">
        <w:rPr>
          <w:rFonts w:ascii="Arial" w:eastAsia="Times New Roman" w:hAnsi="Arial" w:cs="Arial"/>
          <w:color w:val="3F454C"/>
          <w:lang w:eastAsia="en-AU"/>
        </w:rPr>
        <w:t>’s</w:t>
      </w:r>
      <w:r w:rsidR="004E0D56">
        <w:rPr>
          <w:rFonts w:ascii="Arial" w:eastAsia="Times New Roman" w:hAnsi="Arial" w:cs="Arial"/>
          <w:color w:val="3F454C"/>
          <w:lang w:eastAsia="en-AU"/>
        </w:rPr>
        <w:t xml:space="preserve"> </w:t>
      </w:r>
      <w:r w:rsidR="000523C1" w:rsidRPr="000523C1">
        <w:rPr>
          <w:rFonts w:ascii="Arial" w:eastAsia="Times New Roman" w:hAnsi="Arial" w:cs="Arial"/>
          <w:color w:val="3F454C"/>
          <w:lang w:eastAsia="en-AU"/>
        </w:rPr>
        <w:t>desire</w:t>
      </w:r>
      <w:r w:rsidR="008A5230">
        <w:rPr>
          <w:rFonts w:ascii="Arial" w:eastAsia="Times New Roman" w:hAnsi="Arial" w:cs="Arial"/>
          <w:color w:val="3F454C"/>
          <w:lang w:eastAsia="en-AU"/>
        </w:rPr>
        <w:t>s</w:t>
      </w:r>
      <w:r w:rsidR="00CD1D9F">
        <w:rPr>
          <w:rFonts w:ascii="Arial" w:eastAsia="Times New Roman" w:hAnsi="Arial" w:cs="Arial"/>
          <w:color w:val="3F454C"/>
          <w:lang w:eastAsia="en-AU"/>
        </w:rPr>
        <w:t xml:space="preserve"> and capabilities</w:t>
      </w:r>
      <w:r w:rsidR="000523C1" w:rsidRPr="000523C1">
        <w:rPr>
          <w:rFonts w:ascii="Arial" w:eastAsia="Times New Roman" w:hAnsi="Arial" w:cs="Arial"/>
          <w:color w:val="3F454C"/>
          <w:lang w:eastAsia="en-AU"/>
        </w:rPr>
        <w:t>.</w:t>
      </w:r>
      <w:r w:rsidR="008566EE" w:rsidRPr="008566EE">
        <w:rPr>
          <w:rFonts w:ascii="Arial" w:eastAsia="Times New Roman" w:hAnsi="Arial" w:cs="Arial"/>
          <w:color w:val="3F454C"/>
          <w:lang w:eastAsia="en-AU"/>
        </w:rPr>
        <w:t xml:space="preserve"> </w:t>
      </w:r>
      <w:r w:rsidR="001D4DF3" w:rsidRPr="000523C1">
        <w:rPr>
          <w:rFonts w:ascii="Arial" w:eastAsia="Times New Roman" w:hAnsi="Arial" w:cs="Arial"/>
          <w:color w:val="3F454C"/>
          <w:lang w:eastAsia="en-AU"/>
        </w:rPr>
        <w:t>The model incorporates concepts such as volition (willpower)</w:t>
      </w:r>
      <w:r w:rsidR="007646E7">
        <w:rPr>
          <w:rFonts w:ascii="Arial" w:eastAsia="Times New Roman" w:hAnsi="Arial" w:cs="Arial"/>
          <w:color w:val="3F454C"/>
          <w:lang w:eastAsia="en-AU"/>
        </w:rPr>
        <w:t>,</w:t>
      </w:r>
      <w:r w:rsidR="001D4DF3" w:rsidRPr="000523C1">
        <w:rPr>
          <w:rFonts w:ascii="Arial" w:eastAsia="Times New Roman" w:hAnsi="Arial" w:cs="Arial"/>
          <w:color w:val="3F454C"/>
          <w:lang w:eastAsia="en-AU"/>
        </w:rPr>
        <w:t xml:space="preserve"> implicit/explicit motives</w:t>
      </w:r>
      <w:r w:rsidR="007646E7">
        <w:rPr>
          <w:rFonts w:ascii="Arial" w:eastAsia="Times New Roman" w:hAnsi="Arial" w:cs="Arial"/>
          <w:color w:val="3F454C"/>
          <w:lang w:eastAsia="en-AU"/>
        </w:rPr>
        <w:t>, and burnout</w:t>
      </w:r>
      <w:r w:rsidR="00937C01">
        <w:rPr>
          <w:rFonts w:ascii="Arial" w:eastAsia="Times New Roman" w:hAnsi="Arial" w:cs="Arial"/>
          <w:color w:val="3F454C"/>
          <w:lang w:eastAsia="en-AU"/>
        </w:rPr>
        <w:t xml:space="preserve"> and</w:t>
      </w:r>
      <w:r w:rsidR="00F66D47">
        <w:rPr>
          <w:rFonts w:ascii="Arial" w:eastAsia="Times New Roman" w:hAnsi="Arial" w:cs="Arial"/>
          <w:color w:val="3F454C"/>
          <w:lang w:eastAsia="en-AU"/>
        </w:rPr>
        <w:t xml:space="preserve"> </w:t>
      </w:r>
      <w:r w:rsidR="001D4DF3" w:rsidRPr="000523C1">
        <w:rPr>
          <w:rFonts w:ascii="Arial" w:eastAsia="Times New Roman" w:hAnsi="Arial" w:cs="Arial"/>
          <w:color w:val="3F454C"/>
          <w:lang w:eastAsia="en-AU"/>
        </w:rPr>
        <w:t xml:space="preserve">gives guidance for motivational interventions </w:t>
      </w:r>
      <w:r w:rsidR="00F66D47">
        <w:rPr>
          <w:rFonts w:ascii="Arial" w:eastAsia="Times New Roman" w:hAnsi="Arial" w:cs="Arial"/>
          <w:color w:val="3F454C"/>
          <w:lang w:eastAsia="en-AU"/>
        </w:rPr>
        <w:t xml:space="preserve">to </w:t>
      </w:r>
      <w:r w:rsidR="001D4DF3" w:rsidRPr="000523C1">
        <w:rPr>
          <w:rFonts w:ascii="Arial" w:eastAsia="Times New Roman" w:hAnsi="Arial" w:cs="Arial"/>
          <w:color w:val="3F454C"/>
          <w:lang w:eastAsia="en-AU"/>
        </w:rPr>
        <w:t xml:space="preserve">align the individual to </w:t>
      </w:r>
      <w:r w:rsidR="00F23D99">
        <w:rPr>
          <w:rFonts w:ascii="Arial" w:eastAsia="Times New Roman" w:hAnsi="Arial" w:cs="Arial"/>
          <w:color w:val="3F454C"/>
          <w:lang w:eastAsia="en-AU"/>
        </w:rPr>
        <w:t xml:space="preserve">desired </w:t>
      </w:r>
      <w:r w:rsidR="001D4DF3" w:rsidRPr="000523C1">
        <w:rPr>
          <w:rFonts w:ascii="Arial" w:eastAsia="Times New Roman" w:hAnsi="Arial" w:cs="Arial"/>
          <w:color w:val="3F454C"/>
          <w:lang w:eastAsia="en-AU"/>
        </w:rPr>
        <w:t>outcomes.</w:t>
      </w:r>
    </w:p>
    <w:p w14:paraId="15A2C2FD" w14:textId="23F85CE3" w:rsidR="007F0507" w:rsidRPr="007F0507" w:rsidRDefault="007F0507" w:rsidP="007F0507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7F0507">
        <w:rPr>
          <w:rFonts w:ascii="Arial" w:eastAsia="Times New Roman" w:hAnsi="Arial" w:cs="Arial"/>
          <w:b/>
          <w:bCs/>
          <w:color w:val="3F454C"/>
          <w:lang w:eastAsia="en-AU"/>
        </w:rPr>
        <w:t>Method</w:t>
      </w:r>
      <w:r w:rsidR="00EC3826">
        <w:rPr>
          <w:rFonts w:ascii="Arial" w:eastAsia="Times New Roman" w:hAnsi="Arial" w:cs="Arial"/>
          <w:b/>
          <w:bCs/>
          <w:color w:val="3F454C"/>
          <w:lang w:eastAsia="en-AU"/>
        </w:rPr>
        <w:t>s</w:t>
      </w:r>
    </w:p>
    <w:p w14:paraId="201F251A" w14:textId="4445AE18" w:rsidR="007F0507" w:rsidRDefault="007F0507" w:rsidP="007F0507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7F0507">
        <w:rPr>
          <w:rFonts w:ascii="Arial" w:eastAsia="Times New Roman" w:hAnsi="Arial" w:cs="Arial"/>
          <w:color w:val="3F454C"/>
          <w:lang w:eastAsia="en-AU"/>
        </w:rPr>
        <w:t xml:space="preserve">While intrinsic motivation has been considered before, this is the first time a comprehensive, proven corporate motivational model has been considered. </w:t>
      </w:r>
      <w:r w:rsidR="0054269D">
        <w:rPr>
          <w:rFonts w:ascii="Arial" w:eastAsia="Times New Roman" w:hAnsi="Arial" w:cs="Arial"/>
          <w:color w:val="3F454C"/>
          <w:lang w:eastAsia="en-AU"/>
        </w:rPr>
        <w:t>Studies reviewing f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eedback from ‘Patient Experts’ inform us </w:t>
      </w:r>
      <w:r w:rsidR="0054269D">
        <w:rPr>
          <w:rFonts w:ascii="Arial" w:eastAsia="Times New Roman" w:hAnsi="Arial" w:cs="Arial"/>
          <w:color w:val="3F454C"/>
          <w:lang w:eastAsia="en-AU"/>
        </w:rPr>
        <w:t xml:space="preserve">of </w:t>
      </w:r>
      <w:r w:rsidRPr="007F0507">
        <w:rPr>
          <w:rFonts w:ascii="Arial" w:eastAsia="Times New Roman" w:hAnsi="Arial" w:cs="Arial"/>
          <w:color w:val="3F454C"/>
          <w:lang w:eastAsia="en-AU"/>
        </w:rPr>
        <w:t>the factors a model needs to consider</w:t>
      </w:r>
      <w:r w:rsidR="0054269D">
        <w:rPr>
          <w:rFonts w:ascii="Arial" w:eastAsia="Times New Roman" w:hAnsi="Arial" w:cs="Arial"/>
          <w:color w:val="3F454C"/>
          <w:lang w:eastAsia="en-AU"/>
        </w:rPr>
        <w:t xml:space="preserve"> to be relevant. Our proposed model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 addresse</w:t>
      </w:r>
      <w:r w:rsidR="0054269D">
        <w:rPr>
          <w:rFonts w:ascii="Arial" w:eastAsia="Times New Roman" w:hAnsi="Arial" w:cs="Arial"/>
          <w:color w:val="3F454C"/>
          <w:lang w:eastAsia="en-AU"/>
        </w:rPr>
        <w:t>s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 </w:t>
      </w:r>
      <w:r w:rsidR="00CD33BC">
        <w:rPr>
          <w:rFonts w:ascii="Arial" w:eastAsia="Times New Roman" w:hAnsi="Arial" w:cs="Arial"/>
          <w:color w:val="3F454C"/>
          <w:lang w:eastAsia="en-AU"/>
        </w:rPr>
        <w:t>these factors</w:t>
      </w:r>
      <w:r w:rsidRPr="007F0507">
        <w:rPr>
          <w:rFonts w:ascii="Arial" w:eastAsia="Times New Roman" w:hAnsi="Arial" w:cs="Arial"/>
          <w:color w:val="3F454C"/>
          <w:lang w:eastAsia="en-AU"/>
        </w:rPr>
        <w:t>.</w:t>
      </w:r>
      <w:r w:rsidRPr="007F0507">
        <w:rPr>
          <w:rFonts w:ascii="Arial" w:eastAsia="Times New Roman" w:hAnsi="Arial" w:cs="Arial"/>
          <w:color w:val="3F454C"/>
          <w:lang w:eastAsia="en-AU"/>
        </w:rPr>
        <w:br/>
      </w:r>
      <w:r w:rsidRPr="007F0507">
        <w:rPr>
          <w:rFonts w:ascii="Arial" w:eastAsia="Times New Roman" w:hAnsi="Arial" w:cs="Arial"/>
          <w:color w:val="3F454C"/>
          <w:lang w:eastAsia="en-AU"/>
        </w:rPr>
        <w:br/>
        <w:t>The model helps HCPs understand the PWD and their motives (heart), goals (head), and skills (hands) and determine which management strategies to use</w:t>
      </w:r>
      <w:r w:rsidR="007D3BA1">
        <w:rPr>
          <w:rFonts w:ascii="Arial" w:eastAsia="Times New Roman" w:hAnsi="Arial" w:cs="Arial"/>
          <w:color w:val="3F454C"/>
          <w:lang w:eastAsia="en-AU"/>
        </w:rPr>
        <w:t xml:space="preserve"> w</w:t>
      </w:r>
      <w:r w:rsidRPr="007F0507">
        <w:rPr>
          <w:rFonts w:ascii="Arial" w:eastAsia="Times New Roman" w:hAnsi="Arial" w:cs="Arial"/>
          <w:color w:val="3F454C"/>
          <w:lang w:eastAsia="en-AU"/>
        </w:rPr>
        <w:t>hen there is misalignment</w:t>
      </w:r>
      <w:r w:rsidR="007D3BA1">
        <w:rPr>
          <w:rFonts w:ascii="Arial" w:eastAsia="Times New Roman" w:hAnsi="Arial" w:cs="Arial"/>
          <w:color w:val="3F454C"/>
          <w:lang w:eastAsia="en-AU"/>
        </w:rPr>
        <w:t xml:space="preserve"> between the desired 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management plan </w:t>
      </w:r>
      <w:r w:rsidR="007D3BA1">
        <w:rPr>
          <w:rFonts w:ascii="Arial" w:eastAsia="Times New Roman" w:hAnsi="Arial" w:cs="Arial"/>
          <w:color w:val="3F454C"/>
          <w:lang w:eastAsia="en-AU"/>
        </w:rPr>
        <w:t>and</w:t>
      </w:r>
      <w:r w:rsidRPr="007F0507">
        <w:rPr>
          <w:rFonts w:ascii="Arial" w:eastAsia="Times New Roman" w:hAnsi="Arial" w:cs="Arial"/>
          <w:color w:val="3F454C"/>
          <w:lang w:eastAsia="en-AU"/>
        </w:rPr>
        <w:t xml:space="preserve"> the person’s needs</w:t>
      </w:r>
      <w:r w:rsidR="007D3BA1">
        <w:rPr>
          <w:rFonts w:ascii="Arial" w:eastAsia="Times New Roman" w:hAnsi="Arial" w:cs="Arial"/>
          <w:color w:val="3F454C"/>
          <w:lang w:eastAsia="en-AU"/>
        </w:rPr>
        <w:t xml:space="preserve"> and skills</w:t>
      </w:r>
      <w:r w:rsidRPr="007F0507">
        <w:rPr>
          <w:rFonts w:ascii="Arial" w:eastAsia="Times New Roman" w:hAnsi="Arial" w:cs="Arial"/>
          <w:color w:val="3F454C"/>
          <w:lang w:eastAsia="en-AU"/>
        </w:rPr>
        <w:t>.</w:t>
      </w:r>
    </w:p>
    <w:p w14:paraId="3FCF6960" w14:textId="04101860" w:rsidR="00057E3E" w:rsidRPr="007F0507" w:rsidRDefault="00057E3E" w:rsidP="00057E3E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057E3E">
        <w:rPr>
          <w:rFonts w:ascii="Arial" w:eastAsia="Times New Roman" w:hAnsi="Arial" w:cs="Arial"/>
          <w:color w:val="3F454C"/>
          <w:lang w:eastAsia="en-AU"/>
        </w:rPr>
        <w:t>Periodic follow-up ensures continued alignment and the opportunity to intervene if required.</w:t>
      </w:r>
    </w:p>
    <w:p w14:paraId="65DF0AF8" w14:textId="77777777" w:rsidR="007F0507" w:rsidRPr="007F0507" w:rsidRDefault="007F0507" w:rsidP="007F0507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7F0507">
        <w:rPr>
          <w:rFonts w:ascii="Arial" w:eastAsia="Times New Roman" w:hAnsi="Arial" w:cs="Arial"/>
          <w:b/>
          <w:bCs/>
          <w:color w:val="3F454C"/>
          <w:lang w:eastAsia="en-AU"/>
        </w:rPr>
        <w:t>Results</w:t>
      </w:r>
    </w:p>
    <w:p w14:paraId="099C3F0B" w14:textId="76C27243" w:rsidR="00EF5C1F" w:rsidRPr="007F0507" w:rsidRDefault="00EF5C1F" w:rsidP="007F0507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EF5C1F">
        <w:rPr>
          <w:rFonts w:ascii="Arial" w:eastAsia="Times New Roman" w:hAnsi="Arial" w:cs="Arial"/>
          <w:color w:val="3F454C"/>
          <w:lang w:eastAsia="en-AU"/>
        </w:rPr>
        <w:t>The result is a framework for discussion between the HCP and PWD, allowing an understanding of the individual’s goals and circumstances</w:t>
      </w:r>
      <w:r w:rsidR="00E829B7">
        <w:rPr>
          <w:rFonts w:ascii="Arial" w:eastAsia="Times New Roman" w:hAnsi="Arial" w:cs="Arial"/>
          <w:color w:val="3F454C"/>
          <w:lang w:eastAsia="en-AU"/>
        </w:rPr>
        <w:t>,</w:t>
      </w:r>
      <w:r w:rsidRPr="00EF5C1F">
        <w:rPr>
          <w:rFonts w:ascii="Arial" w:eastAsia="Times New Roman" w:hAnsi="Arial" w:cs="Arial"/>
          <w:color w:val="3F454C"/>
          <w:lang w:eastAsia="en-AU"/>
        </w:rPr>
        <w:t xml:space="preserve"> and viable </w:t>
      </w:r>
      <w:r w:rsidR="00E829B7">
        <w:rPr>
          <w:rFonts w:ascii="Arial" w:eastAsia="Times New Roman" w:hAnsi="Arial" w:cs="Arial"/>
          <w:color w:val="3F454C"/>
          <w:lang w:eastAsia="en-AU"/>
        </w:rPr>
        <w:t xml:space="preserve">clinical </w:t>
      </w:r>
      <w:r w:rsidRPr="00EF5C1F">
        <w:rPr>
          <w:rFonts w:ascii="Arial" w:eastAsia="Times New Roman" w:hAnsi="Arial" w:cs="Arial"/>
          <w:color w:val="3F454C"/>
          <w:lang w:eastAsia="en-AU"/>
        </w:rPr>
        <w:t>management options</w:t>
      </w:r>
      <w:r w:rsidR="009233A9">
        <w:rPr>
          <w:rFonts w:ascii="Arial" w:eastAsia="Times New Roman" w:hAnsi="Arial" w:cs="Arial"/>
          <w:color w:val="3F454C"/>
          <w:lang w:eastAsia="en-AU"/>
        </w:rPr>
        <w:t>,</w:t>
      </w:r>
      <w:r w:rsidR="009233A9" w:rsidRPr="009233A9">
        <w:rPr>
          <w:rFonts w:ascii="Arial" w:eastAsia="Times New Roman" w:hAnsi="Arial" w:cs="Arial"/>
          <w:color w:val="3F454C"/>
          <w:lang w:eastAsia="en-AU"/>
        </w:rPr>
        <w:t xml:space="preserve"> </w:t>
      </w:r>
      <w:r w:rsidR="009233A9" w:rsidRPr="007F0507">
        <w:rPr>
          <w:rFonts w:ascii="Arial" w:eastAsia="Times New Roman" w:hAnsi="Arial" w:cs="Arial"/>
          <w:color w:val="3F454C"/>
          <w:lang w:eastAsia="en-AU"/>
        </w:rPr>
        <w:t>while reducing stress, the need for willpower, and the risk of burnout.</w:t>
      </w:r>
    </w:p>
    <w:p w14:paraId="07345DA5" w14:textId="77777777" w:rsidR="007F0507" w:rsidRPr="007F0507" w:rsidRDefault="007F0507" w:rsidP="007F0507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7F0507">
        <w:rPr>
          <w:rFonts w:ascii="Arial" w:eastAsia="Times New Roman" w:hAnsi="Arial" w:cs="Arial"/>
          <w:b/>
          <w:bCs/>
          <w:color w:val="3F454C"/>
          <w:lang w:eastAsia="en-AU"/>
        </w:rPr>
        <w:t>Conclusion</w:t>
      </w:r>
    </w:p>
    <w:p w14:paraId="484FA34F" w14:textId="6CD04DB7" w:rsidR="00830A4D" w:rsidRDefault="009C1E65" w:rsidP="009C1E65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9C1E65">
        <w:rPr>
          <w:rFonts w:ascii="Arial" w:eastAsia="Times New Roman" w:hAnsi="Arial" w:cs="Arial"/>
          <w:color w:val="3F454C"/>
          <w:lang w:eastAsia="en-AU"/>
        </w:rPr>
        <w:t>With a proven motivational framework, discussions between HCPs and PWDs can be focussed on outcomes with a maximum chance of success, aligning the management approach with the individual.</w:t>
      </w:r>
    </w:p>
    <w:p w14:paraId="040CD3A8" w14:textId="36631CAE" w:rsidR="00753E36" w:rsidRPr="00EC3826" w:rsidRDefault="00753E36" w:rsidP="009C1E65">
      <w:pPr>
        <w:spacing w:before="100" w:beforeAutospacing="1" w:after="100" w:afterAutospacing="1"/>
        <w:rPr>
          <w:rFonts w:ascii="Arial" w:eastAsia="Times New Roman" w:hAnsi="Arial" w:cs="Arial"/>
          <w:color w:val="3F454C"/>
          <w:lang w:eastAsia="en-AU"/>
        </w:rPr>
      </w:pPr>
      <w:r w:rsidRPr="00753E36">
        <w:rPr>
          <w:rFonts w:ascii="Arial" w:eastAsia="Times New Roman" w:hAnsi="Arial" w:cs="Arial"/>
          <w:color w:val="3F454C"/>
          <w:lang w:eastAsia="en-AU"/>
        </w:rPr>
        <w:t>The next steps are to translate the model into the context of diabetes management and assess its effectiveness of bringing together the health care professional and the person with diabetes.</w:t>
      </w:r>
    </w:p>
    <w:sectPr w:rsidR="00753E36" w:rsidRPr="00EC3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0272"/>
    <w:rsid w:val="000523C1"/>
    <w:rsid w:val="00057E3E"/>
    <w:rsid w:val="000B0AE4"/>
    <w:rsid w:val="000C47C7"/>
    <w:rsid w:val="001C2DF2"/>
    <w:rsid w:val="001D4DF3"/>
    <w:rsid w:val="0020546A"/>
    <w:rsid w:val="002378DF"/>
    <w:rsid w:val="0028124D"/>
    <w:rsid w:val="003723F6"/>
    <w:rsid w:val="00376B39"/>
    <w:rsid w:val="003B1762"/>
    <w:rsid w:val="004748F0"/>
    <w:rsid w:val="004E09DD"/>
    <w:rsid w:val="004E0D56"/>
    <w:rsid w:val="0054269D"/>
    <w:rsid w:val="0055326A"/>
    <w:rsid w:val="00671FEF"/>
    <w:rsid w:val="006917C4"/>
    <w:rsid w:val="007244F0"/>
    <w:rsid w:val="00753E36"/>
    <w:rsid w:val="007646E7"/>
    <w:rsid w:val="007D3BA1"/>
    <w:rsid w:val="007F0507"/>
    <w:rsid w:val="00830A4D"/>
    <w:rsid w:val="008427FA"/>
    <w:rsid w:val="008566EE"/>
    <w:rsid w:val="008953CF"/>
    <w:rsid w:val="008A2F82"/>
    <w:rsid w:val="008A5230"/>
    <w:rsid w:val="009233A9"/>
    <w:rsid w:val="009310B4"/>
    <w:rsid w:val="00937C01"/>
    <w:rsid w:val="009A582D"/>
    <w:rsid w:val="009C1E65"/>
    <w:rsid w:val="009D79DB"/>
    <w:rsid w:val="00A53016"/>
    <w:rsid w:val="00A6153C"/>
    <w:rsid w:val="00A85759"/>
    <w:rsid w:val="00B33915"/>
    <w:rsid w:val="00BB0F17"/>
    <w:rsid w:val="00BC73E4"/>
    <w:rsid w:val="00BD3510"/>
    <w:rsid w:val="00C91297"/>
    <w:rsid w:val="00CD1D9F"/>
    <w:rsid w:val="00CD33BC"/>
    <w:rsid w:val="00D56368"/>
    <w:rsid w:val="00DD0D64"/>
    <w:rsid w:val="00DE1B0F"/>
    <w:rsid w:val="00E829B7"/>
    <w:rsid w:val="00E85979"/>
    <w:rsid w:val="00EC3826"/>
    <w:rsid w:val="00EF5C1F"/>
    <w:rsid w:val="00F10D0F"/>
    <w:rsid w:val="00F23D99"/>
    <w:rsid w:val="00F413C8"/>
    <w:rsid w:val="00F61319"/>
    <w:rsid w:val="00F66D47"/>
    <w:rsid w:val="00F9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5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http://schemas.microsoft.com/office/2006/documentManagement/types"/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9c8a2b7b-0bee-4c48-b0a6-23db8982d3bc"/>
  </ds:schemaRefs>
</ds:datastoreItem>
</file>

<file path=customXml/itemProps3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3f4ab7-c574-434b-b6d2-f3ccb943dff7}" enabled="1" method="Standard" siteId="{866c7a4c-8a59-4bd3-ad9f-8512a581ef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Leon Tribe</cp:lastModifiedBy>
  <cp:revision>47</cp:revision>
  <dcterms:created xsi:type="dcterms:W3CDTF">2025-03-14T06:26:00Z</dcterms:created>
  <dcterms:modified xsi:type="dcterms:W3CDTF">2025-03-14T06:58:00Z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