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5A4DE24F" w14:textId="5AFDFCA5" w:rsidR="002B7FC8" w:rsidRPr="00242808" w:rsidRDefault="00F16B6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r w:rsidR="003A6236"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r w:rsidR="00C73E89">
              <w:rPr>
                <w:rFonts w:ascii="Arial" w:hAnsi="Arial" w:cs="Arial"/>
                <w:b/>
                <w:sz w:val="22"/>
                <w:szCs w:val="22"/>
              </w:rPr>
              <w:t>Workshop</w:t>
            </w:r>
            <w:r w:rsidR="00E36AD7" w:rsidRPr="00E36AD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42808">
              <w:rPr>
                <w:rFonts w:ascii="Arial" w:hAnsi="Arial" w:cs="Arial"/>
                <w:sz w:val="22"/>
                <w:szCs w:val="22"/>
              </w:rPr>
              <w:t>(Sentence case)</w:t>
            </w:r>
            <w:r w:rsidR="00342506">
              <w:rPr>
                <w:rFonts w:ascii="Arial" w:hAnsi="Arial" w:cs="Arial"/>
                <w:b/>
                <w:sz w:val="22"/>
                <w:szCs w:val="22"/>
              </w:rPr>
              <w:t xml:space="preserve"> Public Outreach and Media Engagement for Health Researchers, Advocates and Professionals: Tips and Tricks</w:t>
            </w: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5A4DE253" w14:textId="4F516CD9" w:rsidR="00DA7A71" w:rsidRDefault="00C73E89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Objectives</w:t>
            </w:r>
          </w:p>
          <w:p w14:paraId="5A4DE255" w14:textId="1AFE9F43" w:rsidR="00DA7A71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5309E90" w14:textId="72DA760A" w:rsidR="00EA5EC9" w:rsidRDefault="00EA5EC9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One method of improving public health is to ensure that </w:t>
            </w:r>
            <w:r w:rsidR="00C93DE5">
              <w:rPr>
                <w:rFonts w:ascii="Arial" w:hAnsi="Arial" w:cs="Arial"/>
                <w:sz w:val="22"/>
                <w:szCs w:val="22"/>
              </w:rPr>
              <w:t xml:space="preserve">accurate </w:t>
            </w:r>
            <w:r>
              <w:rPr>
                <w:rFonts w:ascii="Arial" w:hAnsi="Arial" w:cs="Arial"/>
                <w:sz w:val="22"/>
                <w:szCs w:val="22"/>
              </w:rPr>
              <w:t>health information is readily available to the public. This is especially so when new research</w:t>
            </w:r>
            <w:r w:rsidR="00342506">
              <w:rPr>
                <w:rFonts w:ascii="Arial" w:hAnsi="Arial" w:cs="Arial"/>
                <w:sz w:val="22"/>
                <w:szCs w:val="22"/>
              </w:rPr>
              <w:t xml:space="preserve"> indicates that certain health behaviours, interventions or services can enhance health and well-being. Sharing such information with the public can have a considerably positive effect. Indeed universities, research institutions and advocacy organizations are increasingly demanding that their personnel engage in public outreach and media engagement. </w:t>
            </w:r>
            <w:r w:rsidR="00C4601A">
              <w:rPr>
                <w:rFonts w:ascii="Arial" w:hAnsi="Arial" w:cs="Arial"/>
                <w:sz w:val="22"/>
                <w:szCs w:val="22"/>
              </w:rPr>
              <w:t>As such, t</w:t>
            </w:r>
            <w:r w:rsidR="00342506">
              <w:rPr>
                <w:rFonts w:ascii="Arial" w:hAnsi="Arial" w:cs="Arial"/>
                <w:sz w:val="22"/>
                <w:szCs w:val="22"/>
              </w:rPr>
              <w:t xml:space="preserve">he objective of this presentation is to </w:t>
            </w:r>
            <w:r w:rsidR="00C4601A">
              <w:rPr>
                <w:rFonts w:ascii="Arial" w:hAnsi="Arial" w:cs="Arial"/>
                <w:sz w:val="22"/>
                <w:szCs w:val="22"/>
              </w:rPr>
              <w:t>give participants proven tips and tricks regarding successful public outreach and media engagement.</w:t>
            </w:r>
          </w:p>
          <w:p w14:paraId="5A4DE257" w14:textId="77777777" w:rsidR="00DA7A71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8" w14:textId="41EF4359" w:rsidR="00DA7A71" w:rsidRDefault="00C73E89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Format</w:t>
            </w:r>
          </w:p>
          <w:p w14:paraId="12F78A2C" w14:textId="3D7C6F7C" w:rsidR="00C4601A" w:rsidRDefault="00C4601A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9CDB60C" w14:textId="3DBA7CB6" w:rsidR="00C4601A" w:rsidRDefault="004B3BA3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presenter</w:t>
            </w:r>
            <w:r w:rsidR="00C4601A">
              <w:rPr>
                <w:rFonts w:ascii="Arial" w:hAnsi="Arial" w:cs="Arial"/>
                <w:sz w:val="22"/>
                <w:szCs w:val="22"/>
              </w:rPr>
              <w:t xml:space="preserve"> writes a monthly column for Psychology Today, as well as a regular column for the Huffington Post. He has written articles for local and national newspapers including the National Post, the Ottawa Sun, and the Montreal Gazette. Moreover, He is a regular guest on local and national radio and television. He has also organized a series of ‘café </w:t>
            </w:r>
            <w:proofErr w:type="spellStart"/>
            <w:r w:rsidR="00C4601A">
              <w:rPr>
                <w:rFonts w:ascii="Arial" w:hAnsi="Arial" w:cs="Arial"/>
                <w:sz w:val="22"/>
                <w:szCs w:val="22"/>
              </w:rPr>
              <w:t>scientifiques</w:t>
            </w:r>
            <w:proofErr w:type="spellEnd"/>
            <w:r w:rsidR="00C4601A">
              <w:rPr>
                <w:rFonts w:ascii="Arial" w:hAnsi="Arial" w:cs="Arial"/>
                <w:sz w:val="22"/>
                <w:szCs w:val="22"/>
              </w:rPr>
              <w:t>’</w:t>
            </w:r>
            <w:r w:rsidR="00C069DB">
              <w:rPr>
                <w:rFonts w:ascii="Arial" w:hAnsi="Arial" w:cs="Arial"/>
                <w:sz w:val="22"/>
                <w:szCs w:val="22"/>
              </w:rPr>
              <w:t xml:space="preserve"> in Montreal, Toronto and Halifax,</w:t>
            </w:r>
            <w:r w:rsidR="00C4601A">
              <w:rPr>
                <w:rFonts w:ascii="Arial" w:hAnsi="Arial" w:cs="Arial"/>
                <w:sz w:val="22"/>
                <w:szCs w:val="22"/>
              </w:rPr>
              <w:t xml:space="preserve"> which can also be seen on his popular YouTube Channel ‘</w:t>
            </w:r>
            <w:proofErr w:type="spellStart"/>
            <w:r w:rsidR="00C4601A">
              <w:rPr>
                <w:rFonts w:ascii="Arial" w:hAnsi="Arial" w:cs="Arial"/>
                <w:sz w:val="22"/>
                <w:szCs w:val="22"/>
              </w:rPr>
              <w:t>recoverymentalhealth</w:t>
            </w:r>
            <w:proofErr w:type="spellEnd"/>
            <w:r w:rsidR="00C4601A">
              <w:rPr>
                <w:rFonts w:ascii="Arial" w:hAnsi="Arial" w:cs="Arial"/>
                <w:sz w:val="22"/>
                <w:szCs w:val="22"/>
              </w:rPr>
              <w:t xml:space="preserve">’, along with other health-related videos. He uses these opportunities to communicate clear and digestible information to the public about health and well-being. </w:t>
            </w:r>
          </w:p>
          <w:p w14:paraId="0047946E" w14:textId="5515E653" w:rsidR="00C4601A" w:rsidRDefault="00C4601A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AC1505D" w14:textId="6B6DBFCA" w:rsidR="004A67C7" w:rsidRDefault="00C4601A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 this workshop, he will reflect on his experiences workin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 xml:space="preserve">g with the media, sharing </w:t>
            </w:r>
            <w:r w:rsidR="004A67C7">
              <w:rPr>
                <w:rFonts w:ascii="Arial" w:hAnsi="Arial" w:cs="Arial"/>
                <w:sz w:val="22"/>
                <w:szCs w:val="22"/>
              </w:rPr>
              <w:t xml:space="preserve">numerous </w:t>
            </w:r>
            <w:r>
              <w:rPr>
                <w:rFonts w:ascii="Arial" w:hAnsi="Arial" w:cs="Arial"/>
                <w:sz w:val="22"/>
                <w:szCs w:val="22"/>
              </w:rPr>
              <w:t>tips and trick</w:t>
            </w:r>
            <w:r w:rsidR="004A67C7">
              <w:rPr>
                <w:rFonts w:ascii="Arial" w:hAnsi="Arial" w:cs="Arial"/>
                <w:sz w:val="22"/>
                <w:szCs w:val="22"/>
              </w:rPr>
              <w:t>s with the audience. This will</w:t>
            </w:r>
            <w:r>
              <w:rPr>
                <w:rFonts w:ascii="Arial" w:hAnsi="Arial" w:cs="Arial"/>
                <w:sz w:val="22"/>
                <w:szCs w:val="22"/>
              </w:rPr>
              <w:t xml:space="preserve"> equip participants with </w:t>
            </w:r>
            <w:r w:rsidR="004A67C7">
              <w:rPr>
                <w:rFonts w:ascii="Arial" w:hAnsi="Arial" w:cs="Arial"/>
                <w:sz w:val="22"/>
                <w:szCs w:val="22"/>
              </w:rPr>
              <w:t xml:space="preserve">the skills necessary to conduct successful public outreach and media engagement. The workshop will </w:t>
            </w:r>
            <w:r w:rsidR="002342C4">
              <w:rPr>
                <w:rFonts w:ascii="Arial" w:hAnsi="Arial" w:cs="Arial"/>
                <w:sz w:val="22"/>
                <w:szCs w:val="22"/>
              </w:rPr>
              <w:t>consist of</w:t>
            </w:r>
            <w:r w:rsidR="004A67C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33F30">
              <w:rPr>
                <w:rFonts w:ascii="Arial" w:hAnsi="Arial" w:cs="Arial"/>
                <w:sz w:val="22"/>
                <w:szCs w:val="22"/>
              </w:rPr>
              <w:t xml:space="preserve">six </w:t>
            </w:r>
            <w:r w:rsidR="004A67C7">
              <w:rPr>
                <w:rFonts w:ascii="Arial" w:hAnsi="Arial" w:cs="Arial"/>
                <w:sz w:val="22"/>
                <w:szCs w:val="22"/>
              </w:rPr>
              <w:t xml:space="preserve">sections of approximately </w:t>
            </w:r>
            <w:r w:rsidR="00D11941">
              <w:rPr>
                <w:rFonts w:ascii="Arial" w:hAnsi="Arial" w:cs="Arial"/>
                <w:sz w:val="22"/>
                <w:szCs w:val="22"/>
              </w:rPr>
              <w:t>15</w:t>
            </w:r>
            <w:r w:rsidR="004A67C7">
              <w:rPr>
                <w:rFonts w:ascii="Arial" w:hAnsi="Arial" w:cs="Arial"/>
                <w:sz w:val="22"/>
                <w:szCs w:val="22"/>
              </w:rPr>
              <w:t xml:space="preserve"> minutes each:</w:t>
            </w:r>
          </w:p>
          <w:p w14:paraId="75C41B9A" w14:textId="7F63E731" w:rsidR="004A67C7" w:rsidRDefault="004A67C7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6A93392" w14:textId="35002052" w:rsidR="004A67C7" w:rsidRDefault="004A67C7" w:rsidP="004A67C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Writing articles for print or on-line media</w:t>
            </w:r>
          </w:p>
          <w:p w14:paraId="60E4C3DA" w14:textId="057B3206" w:rsidR="004A67C7" w:rsidRDefault="004A67C7" w:rsidP="004A67C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Radio appearances  </w:t>
            </w:r>
          </w:p>
          <w:p w14:paraId="623AC17B" w14:textId="783E3631" w:rsidR="004A67C7" w:rsidRDefault="004A67C7" w:rsidP="004A67C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Television work</w:t>
            </w:r>
          </w:p>
          <w:p w14:paraId="05B1F0C3" w14:textId="00A288C8" w:rsidR="004A67C7" w:rsidRDefault="004A67C7" w:rsidP="004A67C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Social media, especially YouTube</w:t>
            </w:r>
          </w:p>
          <w:p w14:paraId="766601EC" w14:textId="0E0B4B5D" w:rsidR="00D11941" w:rsidRDefault="00D11941" w:rsidP="004A67C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Café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Scientifiques</w:t>
            </w:r>
            <w:proofErr w:type="spellEnd"/>
          </w:p>
          <w:p w14:paraId="015047FB" w14:textId="01CC1BF6" w:rsidR="004A67C7" w:rsidRPr="004A67C7" w:rsidRDefault="004A67C7" w:rsidP="004A67C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Questions and discussion</w:t>
            </w:r>
          </w:p>
          <w:p w14:paraId="5A4DE25A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B" w14:textId="64464196" w:rsidR="00DA7A71" w:rsidRPr="004A67C7" w:rsidRDefault="004B3BA3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presenter</w:t>
            </w:r>
            <w:r w:rsidR="004A67C7">
              <w:rPr>
                <w:rFonts w:ascii="Arial" w:hAnsi="Arial" w:cs="Arial"/>
                <w:sz w:val="22"/>
                <w:szCs w:val="22"/>
              </w:rPr>
              <w:t xml:space="preserve"> will talk about the particularities of each medium, while also emphasizing transversal factors across the media</w:t>
            </w:r>
            <w:r w:rsidR="005052E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A4DE25C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6587D92E" w:rsidR="00DA7A71" w:rsidRDefault="00C73E89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Learning goals</w:t>
            </w:r>
          </w:p>
          <w:p w14:paraId="27A3ACF4" w14:textId="2667B3FA" w:rsidR="004A67C7" w:rsidRDefault="004A67C7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3" w14:textId="38DE82B8" w:rsidR="00DA7A71" w:rsidRPr="00C94DF7" w:rsidRDefault="00C94DF7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first goal is to inform participants of the advantages of the current media landscape in an era of on-line 24hr news. The second goal </w:t>
            </w:r>
            <w:r w:rsidR="004A67C7">
              <w:rPr>
                <w:rFonts w:ascii="Arial" w:hAnsi="Arial" w:cs="Arial"/>
                <w:sz w:val="22"/>
                <w:szCs w:val="22"/>
              </w:rPr>
              <w:t xml:space="preserve">is to equip participants with numerous </w:t>
            </w:r>
            <w:r>
              <w:rPr>
                <w:rFonts w:ascii="Arial" w:hAnsi="Arial" w:cs="Arial"/>
                <w:sz w:val="22"/>
                <w:szCs w:val="22"/>
              </w:rPr>
              <w:t xml:space="preserve">generic </w:t>
            </w:r>
            <w:r w:rsidR="004A67C7">
              <w:rPr>
                <w:rFonts w:ascii="Arial" w:hAnsi="Arial" w:cs="Arial"/>
                <w:sz w:val="22"/>
                <w:szCs w:val="22"/>
              </w:rPr>
              <w:t>tips and tricks regarding public outreach and media engagement</w:t>
            </w:r>
            <w:r>
              <w:rPr>
                <w:rFonts w:ascii="Arial" w:hAnsi="Arial" w:cs="Arial"/>
                <w:sz w:val="22"/>
                <w:szCs w:val="22"/>
              </w:rPr>
              <w:t>. The third goal is to provide medium-specific information and advice. This will</w:t>
            </w:r>
            <w:r w:rsidR="004A67C7">
              <w:rPr>
                <w:rFonts w:ascii="Arial" w:hAnsi="Arial" w:cs="Arial"/>
                <w:sz w:val="22"/>
                <w:szCs w:val="22"/>
              </w:rPr>
              <w:t xml:space="preserve"> includ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4A67C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11941">
              <w:rPr>
                <w:rFonts w:ascii="Arial" w:hAnsi="Arial" w:cs="Arial"/>
                <w:sz w:val="22"/>
                <w:szCs w:val="22"/>
              </w:rPr>
              <w:t xml:space="preserve">information about publicity stunts, press-releases, media hooks, tip-offs, interview preparation, three-point messages, seasonal approaches and creating news/ events that can be readily used and covered by journalists. </w:t>
            </w: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4A5049"/>
    <w:multiLevelType w:val="hybridMultilevel"/>
    <w:tmpl w:val="4EA2FCF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26E39"/>
    <w:rsid w:val="0003525D"/>
    <w:rsid w:val="00077988"/>
    <w:rsid w:val="0008349E"/>
    <w:rsid w:val="000C05CE"/>
    <w:rsid w:val="00131D1E"/>
    <w:rsid w:val="001C3A37"/>
    <w:rsid w:val="00211765"/>
    <w:rsid w:val="00230B21"/>
    <w:rsid w:val="002342C4"/>
    <w:rsid w:val="00242808"/>
    <w:rsid w:val="00294265"/>
    <w:rsid w:val="002B7FC8"/>
    <w:rsid w:val="002F0823"/>
    <w:rsid w:val="002F34DB"/>
    <w:rsid w:val="00317FFE"/>
    <w:rsid w:val="00342506"/>
    <w:rsid w:val="00363AF7"/>
    <w:rsid w:val="003A6236"/>
    <w:rsid w:val="003B15A7"/>
    <w:rsid w:val="003F596D"/>
    <w:rsid w:val="00485CB7"/>
    <w:rsid w:val="00490208"/>
    <w:rsid w:val="004A67C7"/>
    <w:rsid w:val="004B3BA3"/>
    <w:rsid w:val="004B5B95"/>
    <w:rsid w:val="004C45A1"/>
    <w:rsid w:val="004E345D"/>
    <w:rsid w:val="005052E9"/>
    <w:rsid w:val="00564331"/>
    <w:rsid w:val="00590824"/>
    <w:rsid w:val="005F7DC7"/>
    <w:rsid w:val="006605DB"/>
    <w:rsid w:val="00663BFF"/>
    <w:rsid w:val="006C6E32"/>
    <w:rsid w:val="0070252B"/>
    <w:rsid w:val="00714C46"/>
    <w:rsid w:val="007A2A9C"/>
    <w:rsid w:val="0082392D"/>
    <w:rsid w:val="008874BF"/>
    <w:rsid w:val="008C05AC"/>
    <w:rsid w:val="00932377"/>
    <w:rsid w:val="009B7881"/>
    <w:rsid w:val="00A112C8"/>
    <w:rsid w:val="00A1780F"/>
    <w:rsid w:val="00A9020C"/>
    <w:rsid w:val="00AA1598"/>
    <w:rsid w:val="00AA5B46"/>
    <w:rsid w:val="00AB42C9"/>
    <w:rsid w:val="00B12CD1"/>
    <w:rsid w:val="00B20967"/>
    <w:rsid w:val="00B766BF"/>
    <w:rsid w:val="00BC5CBE"/>
    <w:rsid w:val="00C069DB"/>
    <w:rsid w:val="00C211D2"/>
    <w:rsid w:val="00C4601A"/>
    <w:rsid w:val="00C73E89"/>
    <w:rsid w:val="00C84789"/>
    <w:rsid w:val="00C93DE5"/>
    <w:rsid w:val="00C94DF7"/>
    <w:rsid w:val="00CA0DE6"/>
    <w:rsid w:val="00CB2597"/>
    <w:rsid w:val="00CC5CF2"/>
    <w:rsid w:val="00CD0335"/>
    <w:rsid w:val="00CE496D"/>
    <w:rsid w:val="00CE5D57"/>
    <w:rsid w:val="00D11941"/>
    <w:rsid w:val="00D71EFE"/>
    <w:rsid w:val="00DA45EE"/>
    <w:rsid w:val="00DA7A71"/>
    <w:rsid w:val="00DC2C64"/>
    <w:rsid w:val="00DE6D44"/>
    <w:rsid w:val="00E0479B"/>
    <w:rsid w:val="00E33F30"/>
    <w:rsid w:val="00E36AD7"/>
    <w:rsid w:val="00E379B4"/>
    <w:rsid w:val="00E458B1"/>
    <w:rsid w:val="00EA386D"/>
    <w:rsid w:val="00EA5EC9"/>
    <w:rsid w:val="00F16B61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ListParagraph">
    <w:name w:val="List Paragraph"/>
    <w:basedOn w:val="Normal"/>
    <w:uiPriority w:val="34"/>
    <w:qFormat/>
    <w:rsid w:val="004A67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schemas.microsoft.com/office/infopath/2007/PartnerControls"/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9c8a2b7b-0bee-4c48-b0a6-23db8982d3bc"/>
    <ds:schemaRef ds:uri="6911e96c-4cc4-42d5-8e43-f93924cf6a05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D67EA2B-C54C-4FB9-AF0A-B1E6F14C7D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2262</Characters>
  <Application>Microsoft Office Word</Application>
  <DocSecurity>4</DocSecurity>
  <Lines>48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2018-09-02T23:57:00Z</dcterms:created>
  <dcterms:modified xsi:type="dcterms:W3CDTF">2018-09-02T23:57:00Z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