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W w:w="0" w:type="auto"/>
        <w:tblCellMar>
          <w:top w:w="15" w:type="dxa"/>
          <w:left w:w="15" w:type="dxa"/>
          <w:bottom w:w="15" w:type="dxa"/>
          <w:right w:w="15" w:type="dxa"/>
        </w:tblCellMar>
        <w:tblLook w:val="04A0" w:firstRow="1" w:lastRow="0" w:firstColumn="1" w:lastColumn="0" w:noHBand="0" w:noVBand="1"/>
      </w:tblPr>
      <w:tblGrid>
        <w:gridCol w:w="9344"/>
      </w:tblGrid>
      <w:tr w:rsidR="00E37F10" w:rsidRPr="008E6A0D" w14:paraId="68C15FF7" w14:textId="77777777" w:rsidTr="008E6A0D">
        <w:trPr>
          <w:trHeight w:val="139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hideMark/>
          </w:tcPr>
          <w:p w14:paraId="64325DED" w14:textId="3950AC28" w:rsidR="00E37F10" w:rsidRPr="008E6A0D" w:rsidRDefault="008E6A0D" w:rsidP="00E37F10">
            <w:pPr>
              <w:rPr>
                <w:i/>
                <w:iCs/>
              </w:rPr>
            </w:pPr>
            <w:r w:rsidRPr="008E6A0D">
              <w:rPr>
                <w:i/>
                <w:iCs/>
              </w:rPr>
              <w:t>Knowledge Café</w:t>
            </w:r>
            <w:r w:rsidR="00E37F10" w:rsidRPr="008E6A0D">
              <w:rPr>
                <w:i/>
                <w:iCs/>
              </w:rPr>
              <w:t> </w:t>
            </w:r>
          </w:p>
          <w:p w14:paraId="64525238" w14:textId="77777777" w:rsidR="00E37F10" w:rsidRPr="008E6A0D" w:rsidRDefault="00E37F10" w:rsidP="00E37F10">
            <w:pPr>
              <w:rPr>
                <w:b/>
                <w:bCs/>
              </w:rPr>
            </w:pPr>
            <w:r w:rsidRPr="008E6A0D">
              <w:rPr>
                <w:b/>
                <w:bCs/>
              </w:rPr>
              <w:t>Optimizing resources, failing forward and adapting effectively: How can we balance the complexity of systems thinking and strategic long-term planning and the limited capacity of communities in a rapidly changing climate?</w:t>
            </w:r>
          </w:p>
          <w:p w14:paraId="7B4A3432" w14:textId="77777777" w:rsidR="008E6A0D" w:rsidRPr="008E6A0D" w:rsidRDefault="008E6A0D" w:rsidP="00E37F10">
            <w:pPr>
              <w:rPr>
                <w:b/>
                <w:bCs/>
              </w:rPr>
            </w:pPr>
          </w:p>
        </w:tc>
      </w:tr>
      <w:tr w:rsidR="00E37F10" w:rsidRPr="00E37F10" w14:paraId="35B2932E" w14:textId="77777777" w:rsidTr="00E37F10">
        <w:trPr>
          <w:trHeight w:val="96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03FAD6" w14:textId="77777777" w:rsidR="00E37F10" w:rsidRPr="00E37F10" w:rsidRDefault="00E37F10" w:rsidP="00E37F10">
            <w:r w:rsidRPr="00E37F10">
              <w:t> </w:t>
            </w:r>
          </w:p>
          <w:p w14:paraId="6EBAD3D5" w14:textId="77777777" w:rsidR="00E37F10" w:rsidRPr="00E37F10" w:rsidRDefault="00E37F10" w:rsidP="00E37F10">
            <w:r w:rsidRPr="00E37F10">
              <w:t>Conventional adaptation planning has revolved around a cyclical 5-step process: identifying the impacts of climate change, evaluating risks and vulnerability, identifying actions, implementation of prioritized actions and evaluation and monitoring. Despite this step-by-step process, these plans can be challenging and time consuming for many communities of all sizes to produce and yet, due to the short timelines and scopes of many of these plans, practitioners may lose sight of the broader system and, by extension, both the pitfalls and opportunities that a broader perspective could offer.</w:t>
            </w:r>
          </w:p>
          <w:p w14:paraId="105D8865" w14:textId="77777777" w:rsidR="00E37F10" w:rsidRPr="00E37F10" w:rsidRDefault="00E37F10" w:rsidP="00E37F10">
            <w:r w:rsidRPr="00E37F10">
              <w:t> </w:t>
            </w:r>
          </w:p>
          <w:p w14:paraId="6F464176" w14:textId="77777777" w:rsidR="00E37F10" w:rsidRPr="00E37F10" w:rsidRDefault="00E37F10" w:rsidP="00E37F10">
            <w:r w:rsidRPr="00E37F10">
              <w:t xml:space="preserve">This tendency to </w:t>
            </w:r>
            <w:proofErr w:type="gramStart"/>
            <w:r w:rsidRPr="00E37F10">
              <w:t>break</w:t>
            </w:r>
            <w:proofErr w:type="gramEnd"/>
            <w:r w:rsidRPr="00E37F10">
              <w:t xml:space="preserve"> systems down into manageable pieces is not exclusive to adaptation, but because adaptation involves responding to long-term trends affecting multiple systems, there can be substantial consequences. As climate risks increase and resources to tackle the consequences become more limited, today’s maladaptive decisions and practices will be comparatively more consequential. It is unavoidable that there will be mistakes made as we seek to adapt, but how can we manage the associated risks and avoid squandering precious human resources, financial capital, and time? How can we make sure to learn from these mistakes? How can we improve the prioritization of adaptation actions and select those that have the potential to be the most impactful? How can we avoid measures that may be adaptive in one system that are maladaptive and exacerbate the vulnerability of other systems? How can we rebuild the simplified models that we use for planning into the more complex system models needed for strategic decision-making? What resources are needed to enable this shift in low- and high-capacity communities alike?</w:t>
            </w:r>
          </w:p>
          <w:p w14:paraId="754A439A" w14:textId="77777777" w:rsidR="00E37F10" w:rsidRPr="00E37F10" w:rsidRDefault="00E37F10" w:rsidP="00E37F10">
            <w:r w:rsidRPr="00E37F10">
              <w:t> </w:t>
            </w:r>
          </w:p>
          <w:p w14:paraId="3D104EFA" w14:textId="77777777" w:rsidR="00E37F10" w:rsidRPr="00E37F10" w:rsidRDefault="00E37F10" w:rsidP="00E37F10">
            <w:r w:rsidRPr="00E37F10">
              <w:t>Systems thinking, critical long-term thinking, adaptation pathways, Indigenous knowledge systems and other holistic approaches may offer some of the answers to this. Participants of this knowledge café will be invited to discuss their thoughts on these challenges through the lens of their own experiences and knowledge. This session is meant to challenge the idea of conventional adaptation while remaining conscious of the</w:t>
            </w:r>
          </w:p>
        </w:tc>
      </w:tr>
      <w:tr w:rsidR="00E37F10" w:rsidRPr="00E37F10" w14:paraId="4A3FF050" w14:textId="77777777" w:rsidTr="007F288A">
        <w:trPr>
          <w:trHeight w:val="1189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C514B2" w14:textId="77777777" w:rsidR="00E37F10" w:rsidRPr="00E37F10" w:rsidRDefault="00E37F10" w:rsidP="00E37F10">
            <w:r w:rsidRPr="00E37F10">
              <w:rPr>
                <w:b/>
                <w:bCs/>
              </w:rPr>
              <w:lastRenderedPageBreak/>
              <w:t>PARTICIPANTS</w:t>
            </w:r>
          </w:p>
          <w:p w14:paraId="09B7A0FF" w14:textId="77777777" w:rsidR="00E37F10" w:rsidRPr="00E37F10" w:rsidRDefault="00E37F10" w:rsidP="00E37F10">
            <w:r w:rsidRPr="00E37F10">
              <w:rPr>
                <w:b/>
                <w:bCs/>
              </w:rPr>
              <w:t> </w:t>
            </w:r>
          </w:p>
          <w:p w14:paraId="64A8102E" w14:textId="77777777" w:rsidR="00E37F10" w:rsidRPr="00E37F10" w:rsidRDefault="00E37F10" w:rsidP="00E37F10">
            <w:r w:rsidRPr="00E37F10">
              <w:rPr>
                <w:b/>
                <w:bCs/>
                <w:u w:val="single"/>
              </w:rPr>
              <w:t>Participant 1</w:t>
            </w:r>
          </w:p>
          <w:p w14:paraId="1E81A1BC" w14:textId="77777777" w:rsidR="00E37F10" w:rsidRPr="00E37F10" w:rsidRDefault="00E37F10" w:rsidP="00E37F10">
            <w:r w:rsidRPr="00E37F10">
              <w:rPr>
                <w:b/>
                <w:bCs/>
              </w:rPr>
              <w:t xml:space="preserve">Full Name: </w:t>
            </w:r>
            <w:r w:rsidRPr="00E37F10">
              <w:t>Adrian Prado</w:t>
            </w:r>
          </w:p>
          <w:p w14:paraId="6E2667C9" w14:textId="77777777" w:rsidR="00E37F10" w:rsidRPr="00E37F10" w:rsidRDefault="00E37F10" w:rsidP="00E37F10">
            <w:r w:rsidRPr="00E37F10">
              <w:rPr>
                <w:b/>
                <w:bCs/>
              </w:rPr>
              <w:t xml:space="preserve">Organisation: </w:t>
            </w:r>
            <w:proofErr w:type="spellStart"/>
            <w:r w:rsidRPr="00E37F10">
              <w:t>CLIMAtlantic</w:t>
            </w:r>
            <w:proofErr w:type="spellEnd"/>
          </w:p>
          <w:p w14:paraId="52687697" w14:textId="6CA3DEAB" w:rsidR="00E37F10" w:rsidRPr="00E37F10" w:rsidRDefault="00E37F10" w:rsidP="00E37F10">
            <w:r w:rsidRPr="00E37F10">
              <w:rPr>
                <w:b/>
                <w:bCs/>
              </w:rPr>
              <w:t>Bio</w:t>
            </w:r>
            <w:r w:rsidR="00796F4A">
              <w:rPr>
                <w:b/>
                <w:bCs/>
              </w:rPr>
              <w:t>:</w:t>
            </w:r>
          </w:p>
          <w:p w14:paraId="0C9A6057" w14:textId="77777777" w:rsidR="00E37F10" w:rsidRPr="00E37F10" w:rsidRDefault="00E37F10" w:rsidP="00E37F10">
            <w:r w:rsidRPr="00E37F10">
              <w:t xml:space="preserve">Adrian’s work at </w:t>
            </w:r>
            <w:proofErr w:type="spellStart"/>
            <w:r w:rsidRPr="00E37F10">
              <w:t>CLIMAtlantic</w:t>
            </w:r>
            <w:proofErr w:type="spellEnd"/>
            <w:r w:rsidRPr="00E37F10">
              <w:t xml:space="preserve"> centres around better understanding how the environment, communities, organizations and sectors relate to one another and function </w:t>
            </w:r>
            <w:proofErr w:type="gramStart"/>
            <w:r w:rsidRPr="00E37F10">
              <w:t>in order to</w:t>
            </w:r>
            <w:proofErr w:type="gramEnd"/>
            <w:r w:rsidRPr="00E37F10">
              <w:t xml:space="preserve"> leverage more effective, holistic and sustainable adaptation. He currently lives on the unceded and </w:t>
            </w:r>
            <w:proofErr w:type="spellStart"/>
            <w:r w:rsidRPr="00E37F10">
              <w:t>unsurrendered</w:t>
            </w:r>
            <w:proofErr w:type="spellEnd"/>
            <w:r w:rsidRPr="00E37F10">
              <w:t xml:space="preserve"> </w:t>
            </w:r>
            <w:proofErr w:type="spellStart"/>
            <w:r w:rsidRPr="00E37F10">
              <w:t>Wolastoqey</w:t>
            </w:r>
            <w:proofErr w:type="spellEnd"/>
            <w:r w:rsidRPr="00E37F10">
              <w:t xml:space="preserve"> territory in New Brunswick, Canada.</w:t>
            </w:r>
          </w:p>
          <w:p w14:paraId="196EA926" w14:textId="77777777" w:rsidR="00E37F10" w:rsidRPr="00E37F10" w:rsidRDefault="00E37F10" w:rsidP="00E37F10">
            <w:r w:rsidRPr="00E37F10">
              <w:t> </w:t>
            </w:r>
          </w:p>
          <w:p w14:paraId="455BCB7B" w14:textId="77777777" w:rsidR="00E37F10" w:rsidRPr="00E37F10" w:rsidRDefault="00E37F10" w:rsidP="00E37F10">
            <w:r w:rsidRPr="00E37F10">
              <w:t> </w:t>
            </w:r>
          </w:p>
          <w:p w14:paraId="475C25A8" w14:textId="03AC5B7E" w:rsidR="00E37F10" w:rsidRPr="00E37F10" w:rsidRDefault="00E37F10" w:rsidP="00E37F10">
            <w:r w:rsidRPr="00E37F10">
              <w:rPr>
                <w:b/>
                <w:bCs/>
              </w:rPr>
              <w:t>Participant 1 Contribution:</w:t>
            </w:r>
          </w:p>
          <w:p w14:paraId="351D7254" w14:textId="77777777" w:rsidR="00E37F10" w:rsidRPr="00E37F10" w:rsidRDefault="00E37F10" w:rsidP="00E37F10">
            <w:r w:rsidRPr="00E37F10">
              <w:t xml:space="preserve">Adrian will provide a short presentation on some of </w:t>
            </w:r>
            <w:proofErr w:type="spellStart"/>
            <w:r w:rsidRPr="00E37F10">
              <w:t>CLIMAtlantic’s</w:t>
            </w:r>
            <w:proofErr w:type="spellEnd"/>
            <w:r w:rsidRPr="00E37F10">
              <w:t xml:space="preserve"> ongoing work relating to implementing an adaptation pathways methodology in seven different contexts across Atlantic Canada. This presentation will showcase the diversity of cases and why a holistic, long-term and systems-based approach is advantageous. This presentation will help set the stage for discussions. Adrian will also help facilitate the discussions and provide some guiding questions for participants to consider.</w:t>
            </w:r>
          </w:p>
          <w:p w14:paraId="45B7C141" w14:textId="77777777" w:rsidR="00E37F10" w:rsidRPr="00E37F10" w:rsidRDefault="00E37F10" w:rsidP="00E37F10">
            <w:r w:rsidRPr="00E37F10">
              <w:rPr>
                <w:b/>
                <w:bCs/>
              </w:rPr>
              <w:t> </w:t>
            </w:r>
          </w:p>
          <w:p w14:paraId="357DB20E" w14:textId="77777777" w:rsidR="00E37F10" w:rsidRPr="00E37F10" w:rsidRDefault="00E37F10" w:rsidP="00E37F10">
            <w:r w:rsidRPr="00E37F10">
              <w:rPr>
                <w:b/>
                <w:bCs/>
                <w:u w:val="single"/>
              </w:rPr>
              <w:t>Participant 2</w:t>
            </w:r>
          </w:p>
          <w:p w14:paraId="32249BF4" w14:textId="77777777" w:rsidR="00E37F10" w:rsidRPr="00E37F10" w:rsidRDefault="00E37F10" w:rsidP="00E37F10">
            <w:r w:rsidRPr="00E37F10">
              <w:rPr>
                <w:b/>
                <w:bCs/>
              </w:rPr>
              <w:t xml:space="preserve">Full Name: </w:t>
            </w:r>
            <w:r w:rsidRPr="00E37F10">
              <w:t>Stephanie Arnold</w:t>
            </w:r>
          </w:p>
          <w:p w14:paraId="417FA373" w14:textId="77777777" w:rsidR="00E37F10" w:rsidRPr="00E37F10" w:rsidRDefault="00E37F10" w:rsidP="00E37F10">
            <w:r w:rsidRPr="00E37F10">
              <w:rPr>
                <w:b/>
                <w:bCs/>
              </w:rPr>
              <w:t>Organisation:</w:t>
            </w:r>
            <w:r w:rsidRPr="00E37F10">
              <w:t xml:space="preserve"> </w:t>
            </w:r>
            <w:proofErr w:type="spellStart"/>
            <w:r w:rsidRPr="00E37F10">
              <w:t>CLIMAtlantic</w:t>
            </w:r>
            <w:proofErr w:type="spellEnd"/>
          </w:p>
          <w:p w14:paraId="58AE5B60" w14:textId="53016C1C" w:rsidR="00E37F10" w:rsidRPr="00E37F10" w:rsidRDefault="00E37F10" w:rsidP="00E37F10">
            <w:r w:rsidRPr="00E37F10">
              <w:rPr>
                <w:b/>
                <w:bCs/>
              </w:rPr>
              <w:t>Bio</w:t>
            </w:r>
            <w:r w:rsidR="00796F4A">
              <w:rPr>
                <w:b/>
                <w:bCs/>
              </w:rPr>
              <w:t>:</w:t>
            </w:r>
          </w:p>
          <w:p w14:paraId="33F46198" w14:textId="77777777" w:rsidR="00E37F10" w:rsidRPr="00E37F10" w:rsidRDefault="00E37F10" w:rsidP="00E37F10">
            <w:r w:rsidRPr="00E37F10">
              <w:t xml:space="preserve">As innovation + strategy manager at </w:t>
            </w:r>
            <w:proofErr w:type="spellStart"/>
            <w:r w:rsidRPr="00E37F10">
              <w:t>CLIMAtlantic</w:t>
            </w:r>
            <w:proofErr w:type="spellEnd"/>
            <w:r w:rsidRPr="00E37F10">
              <w:t>, Stephanie strives to center reconciliation, community-building, and systems change in their work. Centering “disruptive kindness” has given meaning and purpose to their Chemical Engineering degree, MBA, and ongoing PhD studies.</w:t>
            </w:r>
          </w:p>
          <w:p w14:paraId="5563E2A1" w14:textId="77777777" w:rsidR="00E37F10" w:rsidRPr="00E37F10" w:rsidRDefault="00E37F10" w:rsidP="00E37F10">
            <w:r w:rsidRPr="00E37F10">
              <w:t> </w:t>
            </w:r>
          </w:p>
          <w:p w14:paraId="73FA2961" w14:textId="77777777" w:rsidR="00E37F10" w:rsidRPr="00E37F10" w:rsidRDefault="00E37F10" w:rsidP="00E37F10">
            <w:r w:rsidRPr="00E37F10">
              <w:rPr>
                <w:b/>
                <w:bCs/>
              </w:rPr>
              <w:t>Participant 2 Contribution:</w:t>
            </w:r>
          </w:p>
          <w:p w14:paraId="49F42A17" w14:textId="315DB6AD" w:rsidR="00E37F10" w:rsidRPr="00E37F10" w:rsidRDefault="00E37F10" w:rsidP="00E37F10">
            <w:r w:rsidRPr="00E37F10">
              <w:t>Stephanie will also help facilitate the discussions and</w:t>
            </w:r>
            <w:r>
              <w:t xml:space="preserve"> contribute to the creation of the</w:t>
            </w:r>
            <w:r w:rsidRPr="00E37F10">
              <w:t xml:space="preserve"> provide</w:t>
            </w:r>
            <w:r>
              <w:t>d</w:t>
            </w:r>
            <w:r w:rsidRPr="00E37F10">
              <w:t xml:space="preserve"> guiding questions for participants to consider.</w:t>
            </w:r>
          </w:p>
          <w:p w14:paraId="36FF83DB" w14:textId="77777777" w:rsidR="00E37F10" w:rsidRPr="00E37F10" w:rsidRDefault="00E37F10" w:rsidP="00E37F10">
            <w:r w:rsidRPr="00E37F10">
              <w:t> </w:t>
            </w:r>
          </w:p>
          <w:p w14:paraId="46F89A30" w14:textId="68CC1039" w:rsidR="00E37F10" w:rsidRPr="00E37F10" w:rsidRDefault="00E37F10" w:rsidP="007F288A">
            <w:r w:rsidRPr="00E37F10">
              <w:t> </w:t>
            </w: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9136F"/>
    <w:rsid w:val="004310CC"/>
    <w:rsid w:val="00432036"/>
    <w:rsid w:val="004A3628"/>
    <w:rsid w:val="006D3ECE"/>
    <w:rsid w:val="00703A27"/>
    <w:rsid w:val="00722DC7"/>
    <w:rsid w:val="00776B19"/>
    <w:rsid w:val="00796F4A"/>
    <w:rsid w:val="007E3312"/>
    <w:rsid w:val="007F288A"/>
    <w:rsid w:val="008C4421"/>
    <w:rsid w:val="008E6A0D"/>
    <w:rsid w:val="009D6B12"/>
    <w:rsid w:val="00B74AC2"/>
    <w:rsid w:val="00B76030"/>
    <w:rsid w:val="00C10F12"/>
    <w:rsid w:val="00D02F62"/>
    <w:rsid w:val="00D22B1A"/>
    <w:rsid w:val="00D31CFA"/>
    <w:rsid w:val="00E23BA3"/>
    <w:rsid w:val="00E37F10"/>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432036"/>
    <w:rPr>
      <w:sz w:val="16"/>
      <w:szCs w:val="16"/>
    </w:rPr>
  </w:style>
  <w:style w:type="paragraph" w:styleId="CommentText">
    <w:name w:val="annotation text"/>
    <w:basedOn w:val="Normal"/>
    <w:link w:val="CommentTextChar"/>
    <w:uiPriority w:val="99"/>
    <w:unhideWhenUsed/>
    <w:rsid w:val="00432036"/>
    <w:rPr>
      <w:sz w:val="20"/>
      <w:szCs w:val="20"/>
    </w:rPr>
  </w:style>
  <w:style w:type="character" w:customStyle="1" w:styleId="CommentTextChar">
    <w:name w:val="Comment Text Char"/>
    <w:basedOn w:val="DefaultParagraphFont"/>
    <w:link w:val="CommentText"/>
    <w:uiPriority w:val="99"/>
    <w:rsid w:val="00432036"/>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432036"/>
    <w:rPr>
      <w:b/>
      <w:bCs/>
    </w:rPr>
  </w:style>
  <w:style w:type="character" w:customStyle="1" w:styleId="CommentSubjectChar">
    <w:name w:val="Comment Subject Char"/>
    <w:basedOn w:val="CommentTextChar"/>
    <w:link w:val="CommentSubject"/>
    <w:uiPriority w:val="99"/>
    <w:semiHidden/>
    <w:rsid w:val="00432036"/>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4246">
      <w:bodyDiv w:val="1"/>
      <w:marLeft w:val="0"/>
      <w:marRight w:val="0"/>
      <w:marTop w:val="0"/>
      <w:marBottom w:val="0"/>
      <w:divBdr>
        <w:top w:val="none" w:sz="0" w:space="0" w:color="auto"/>
        <w:left w:val="none" w:sz="0" w:space="0" w:color="auto"/>
        <w:bottom w:val="none" w:sz="0" w:space="0" w:color="auto"/>
        <w:right w:val="none" w:sz="0" w:space="0" w:color="auto"/>
      </w:divBdr>
    </w:div>
    <w:div w:id="949822507">
      <w:bodyDiv w:val="1"/>
      <w:marLeft w:val="0"/>
      <w:marRight w:val="0"/>
      <w:marTop w:val="0"/>
      <w:marBottom w:val="0"/>
      <w:divBdr>
        <w:top w:val="none" w:sz="0" w:space="0" w:color="auto"/>
        <w:left w:val="none" w:sz="0" w:space="0" w:color="auto"/>
        <w:bottom w:val="none" w:sz="0" w:space="0" w:color="auto"/>
        <w:right w:val="none" w:sz="0" w:space="0" w:color="auto"/>
      </w:divBdr>
    </w:div>
    <w:div w:id="1122110978">
      <w:bodyDiv w:val="1"/>
      <w:marLeft w:val="0"/>
      <w:marRight w:val="0"/>
      <w:marTop w:val="0"/>
      <w:marBottom w:val="0"/>
      <w:divBdr>
        <w:top w:val="none" w:sz="0" w:space="0" w:color="auto"/>
        <w:left w:val="none" w:sz="0" w:space="0" w:color="auto"/>
        <w:bottom w:val="none" w:sz="0" w:space="0" w:color="auto"/>
        <w:right w:val="none" w:sz="0" w:space="0" w:color="auto"/>
      </w:divBdr>
    </w:div>
    <w:div w:id="18384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558619C4-F66D-4FA8-9973-F4AEA75BF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schemas.openxmlformats.org/package/2006/metadata/core-properties"/>
    <ds:schemaRef ds:uri="http://www.w3.org/XML/1998/namespace"/>
    <ds:schemaRef ds:uri="6911e96c-4cc4-42d5-8e43-f93924cf6a05"/>
    <ds:schemaRef ds:uri="http://schemas.microsoft.com/office/2006/documentManagement/types"/>
    <ds:schemaRef ds:uri="http://purl.org/dc/terms/"/>
    <ds:schemaRef ds:uri="http://purl.org/dc/dcmitype/"/>
    <ds:schemaRef ds:uri="http://schemas.microsoft.com/office/infopath/2007/PartnerControls"/>
    <ds:schemaRef ds:uri="cab52c9b-ab33-4221-8af9-54f8f2b86a80"/>
    <ds:schemaRef ds:uri="9c8a2b7b-0bee-4c48-b0a6-23db8982d3b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E506FFF-DB36-49ED-B4F2-108F516E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6</cp:revision>
  <dcterms:created xsi:type="dcterms:W3CDTF">2025-02-28T02:15:00Z</dcterms:created>
  <dcterms:modified xsi:type="dcterms:W3CDTF">2025-08-12T23:32:00Z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