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61186B" w14:paraId="27567439" w14:textId="77777777" w:rsidTr="0061186B">
        <w:tc>
          <w:tcPr>
            <w:tcW w:w="9350" w:type="dxa"/>
          </w:tcPr>
          <w:p w14:paraId="37D33091" w14:textId="77777777" w:rsidR="0061186B" w:rsidRDefault="0061186B">
            <w:pPr>
              <w:rPr>
                <w:rFonts w:ascii="Arial" w:hAnsi="Arial" w:cs="Arial"/>
                <w:sz w:val="22"/>
                <w:szCs w:val="22"/>
                <w:lang w:val="fr-CA"/>
              </w:rPr>
            </w:pPr>
            <w:r w:rsidRPr="00D50E6B">
              <w:rPr>
                <w:rFonts w:ascii="Arial" w:hAnsi="Arial" w:cs="Arial"/>
                <w:b/>
                <w:sz w:val="22"/>
                <w:szCs w:val="22"/>
                <w:lang w:val="fr-CA"/>
              </w:rPr>
              <w:t>Titre de la présentation de recherche</w:t>
            </w:r>
            <w:r>
              <w:rPr>
                <w:rFonts w:ascii="Arial" w:hAnsi="Arial" w:cs="Arial"/>
                <w:b/>
                <w:sz w:val="22"/>
                <w:szCs w:val="22"/>
                <w:lang w:val="fr-CA"/>
              </w:rPr>
              <w:t xml:space="preserve"> (affiche) </w:t>
            </w:r>
            <w:r>
              <w:rPr>
                <w:rFonts w:ascii="Arial" w:hAnsi="Arial" w:cs="Arial"/>
                <w:sz w:val="22"/>
                <w:szCs w:val="22"/>
                <w:lang w:val="fr-CA"/>
              </w:rPr>
              <w:t xml:space="preserve">: </w:t>
            </w:r>
            <w:r w:rsidRPr="00795CAC">
              <w:rPr>
                <w:rFonts w:ascii="Arial" w:hAnsi="Arial" w:cs="Arial"/>
                <w:sz w:val="22"/>
                <w:szCs w:val="22"/>
                <w:lang w:val="fr-CA"/>
              </w:rPr>
              <w:t>Comment les Tables de quartier à Montréal (Québec, Canada) agissent-elles pour transform</w:t>
            </w:r>
            <w:r>
              <w:rPr>
                <w:rFonts w:ascii="Arial" w:hAnsi="Arial" w:cs="Arial"/>
                <w:sz w:val="22"/>
                <w:szCs w:val="22"/>
                <w:lang w:val="fr-CA"/>
              </w:rPr>
              <w:t xml:space="preserve">er les milieux de vie? Le cas des Jardins des Patriotes </w:t>
            </w:r>
            <w:r w:rsidRPr="00795CAC">
              <w:rPr>
                <w:rFonts w:ascii="Arial" w:hAnsi="Arial" w:cs="Arial"/>
                <w:sz w:val="22"/>
                <w:szCs w:val="22"/>
                <w:lang w:val="fr-CA"/>
              </w:rPr>
              <w:t xml:space="preserve">dans </w:t>
            </w:r>
            <w:r>
              <w:rPr>
                <w:rFonts w:ascii="Arial" w:hAnsi="Arial" w:cs="Arial"/>
                <w:sz w:val="22"/>
                <w:szCs w:val="22"/>
                <w:lang w:val="fr-CA"/>
              </w:rPr>
              <w:t>Saint-Michel</w:t>
            </w:r>
          </w:p>
          <w:p w14:paraId="3BFB00B2" w14:textId="77777777" w:rsidR="0061186B" w:rsidRDefault="0061186B"/>
        </w:tc>
      </w:tr>
      <w:tr w:rsidR="0061186B" w14:paraId="4DAD773F" w14:textId="77777777" w:rsidTr="0061186B">
        <w:tc>
          <w:tcPr>
            <w:tcW w:w="9350" w:type="dxa"/>
          </w:tcPr>
          <w:p w14:paraId="3AB57417" w14:textId="77777777" w:rsidR="0061186B" w:rsidRDefault="0061186B" w:rsidP="0061186B">
            <w:pPr>
              <w:jc w:val="both"/>
              <w:rPr>
                <w:rFonts w:ascii="Arial" w:hAnsi="Arial" w:cs="Arial"/>
                <w:b/>
                <w:sz w:val="22"/>
                <w:szCs w:val="22"/>
                <w:lang w:val="fr-CA"/>
              </w:rPr>
            </w:pPr>
          </w:p>
          <w:p w14:paraId="5E3377D6" w14:textId="77777777" w:rsidR="0061186B" w:rsidRDefault="0061186B" w:rsidP="0061186B">
            <w:pPr>
              <w:jc w:val="both"/>
              <w:rPr>
                <w:rFonts w:ascii="Arial" w:hAnsi="Arial" w:cs="Arial"/>
                <w:b/>
                <w:sz w:val="22"/>
                <w:szCs w:val="22"/>
                <w:lang w:val="fr-CA"/>
              </w:rPr>
            </w:pPr>
            <w:r w:rsidRPr="00D50E6B">
              <w:rPr>
                <w:rFonts w:ascii="Arial" w:hAnsi="Arial" w:cs="Arial"/>
                <w:b/>
                <w:sz w:val="22"/>
                <w:szCs w:val="22"/>
                <w:lang w:val="fr-CA"/>
              </w:rPr>
              <w:t>Contexte/Objectifs</w:t>
            </w:r>
          </w:p>
          <w:p w14:paraId="778932A4" w14:textId="77777777" w:rsidR="0061186B" w:rsidRPr="004340A1" w:rsidRDefault="0061186B" w:rsidP="0061186B">
            <w:pPr>
              <w:jc w:val="both"/>
              <w:rPr>
                <w:rFonts w:ascii="Arial" w:hAnsi="Arial" w:cs="Arial"/>
                <w:sz w:val="22"/>
                <w:szCs w:val="22"/>
                <w:lang w:val="fr-CA"/>
              </w:rPr>
            </w:pPr>
            <w:r w:rsidRPr="00F82037">
              <w:rPr>
                <w:rFonts w:ascii="Arial" w:hAnsi="Arial" w:cs="Arial"/>
                <w:sz w:val="22"/>
                <w:szCs w:val="22"/>
                <w:lang w:val="fr-CA"/>
              </w:rPr>
              <w:t xml:space="preserve">L’offre d’aliments d’un quartier influence les habitudes alimentaires de ses résidents. À Montréal, plusieurs quartiers sont qualifiés de désert alimentaire, ayant une population à faible revenu et une faible accessibilité géographique à des commerces alimentaires de qualité. </w:t>
            </w:r>
            <w:proofErr w:type="gramStart"/>
            <w:r w:rsidRPr="00F82037">
              <w:rPr>
                <w:rFonts w:ascii="Arial" w:hAnsi="Arial" w:cs="Arial"/>
                <w:sz w:val="22"/>
                <w:szCs w:val="22"/>
                <w:lang w:val="fr-CA"/>
              </w:rPr>
              <w:t>Suite à une</w:t>
            </w:r>
            <w:proofErr w:type="gramEnd"/>
            <w:r w:rsidRPr="00F82037">
              <w:rPr>
                <w:rFonts w:ascii="Arial" w:hAnsi="Arial" w:cs="Arial"/>
                <w:sz w:val="22"/>
                <w:szCs w:val="22"/>
                <w:lang w:val="fr-CA"/>
              </w:rPr>
              <w:t xml:space="preserve"> réflexion collective, la Table de concertation en alimentation d</w:t>
            </w:r>
            <w:r>
              <w:rPr>
                <w:rFonts w:ascii="Arial" w:hAnsi="Arial" w:cs="Arial"/>
                <w:sz w:val="22"/>
                <w:szCs w:val="22"/>
                <w:lang w:val="fr-CA"/>
              </w:rPr>
              <w:t xml:space="preserve">u quartier </w:t>
            </w:r>
            <w:r w:rsidRPr="00F82037">
              <w:rPr>
                <w:rFonts w:ascii="Arial" w:hAnsi="Arial" w:cs="Arial"/>
                <w:sz w:val="22"/>
                <w:szCs w:val="22"/>
                <w:lang w:val="fr-CA"/>
              </w:rPr>
              <w:t>Saint-Michel</w:t>
            </w:r>
            <w:r>
              <w:rPr>
                <w:rFonts w:ascii="Arial" w:hAnsi="Arial" w:cs="Arial"/>
                <w:sz w:val="22"/>
                <w:szCs w:val="22"/>
                <w:lang w:val="fr-CA"/>
              </w:rPr>
              <w:t xml:space="preserve"> </w:t>
            </w:r>
            <w:r w:rsidRPr="00F82037">
              <w:rPr>
                <w:rFonts w:ascii="Arial" w:hAnsi="Arial" w:cs="Arial"/>
                <w:sz w:val="22"/>
                <w:szCs w:val="22"/>
                <w:lang w:val="fr-CA"/>
              </w:rPr>
              <w:t>a choisi de prioriser la production locale en donnant son appui au déploiement des Jardins des Patriotes, un projet d’agriculture urbaine porté par l’école secondaire. Les récoltes sont transformées par des organismes communautaires</w:t>
            </w:r>
            <w:r>
              <w:rPr>
                <w:rFonts w:ascii="Arial" w:hAnsi="Arial" w:cs="Arial"/>
                <w:sz w:val="22"/>
                <w:szCs w:val="22"/>
                <w:lang w:val="fr-CA"/>
              </w:rPr>
              <w:t>,</w:t>
            </w:r>
            <w:r w:rsidRPr="00F82037">
              <w:rPr>
                <w:rFonts w:ascii="Arial" w:hAnsi="Arial" w:cs="Arial"/>
                <w:sz w:val="22"/>
                <w:szCs w:val="22"/>
                <w:lang w:val="fr-CA"/>
              </w:rPr>
              <w:t xml:space="preserve"> distribué</w:t>
            </w:r>
            <w:r>
              <w:rPr>
                <w:rFonts w:ascii="Arial" w:hAnsi="Arial" w:cs="Arial"/>
                <w:sz w:val="22"/>
                <w:szCs w:val="22"/>
                <w:lang w:val="fr-CA"/>
              </w:rPr>
              <w:t>e</w:t>
            </w:r>
            <w:r w:rsidRPr="00F82037">
              <w:rPr>
                <w:rFonts w:ascii="Arial" w:hAnsi="Arial" w:cs="Arial"/>
                <w:sz w:val="22"/>
                <w:szCs w:val="22"/>
                <w:lang w:val="fr-CA"/>
              </w:rPr>
              <w:t xml:space="preserve">s </w:t>
            </w:r>
            <w:r>
              <w:rPr>
                <w:rFonts w:ascii="Arial" w:hAnsi="Arial" w:cs="Arial"/>
                <w:sz w:val="22"/>
                <w:szCs w:val="22"/>
                <w:lang w:val="fr-CA"/>
              </w:rPr>
              <w:t xml:space="preserve">au dépannage </w:t>
            </w:r>
            <w:r w:rsidRPr="00F82037">
              <w:rPr>
                <w:rFonts w:ascii="Arial" w:hAnsi="Arial" w:cs="Arial"/>
                <w:sz w:val="22"/>
                <w:szCs w:val="22"/>
                <w:lang w:val="fr-CA"/>
              </w:rPr>
              <w:t>alimentaire</w:t>
            </w:r>
            <w:r>
              <w:rPr>
                <w:rFonts w:ascii="Arial" w:hAnsi="Arial" w:cs="Arial"/>
                <w:sz w:val="22"/>
                <w:szCs w:val="22"/>
                <w:lang w:val="fr-CA"/>
              </w:rPr>
              <w:t xml:space="preserve"> ou vendues</w:t>
            </w:r>
            <w:r w:rsidRPr="00F82037">
              <w:rPr>
                <w:rFonts w:ascii="Arial" w:hAnsi="Arial" w:cs="Arial"/>
                <w:sz w:val="22"/>
                <w:szCs w:val="22"/>
                <w:lang w:val="fr-CA"/>
              </w:rPr>
              <w:t xml:space="preserve"> au marché local</w:t>
            </w:r>
            <w:r>
              <w:rPr>
                <w:rFonts w:ascii="Arial" w:hAnsi="Arial" w:cs="Arial"/>
                <w:sz w:val="22"/>
                <w:szCs w:val="22"/>
                <w:lang w:val="fr-CA"/>
              </w:rPr>
              <w:t>. L</w:t>
            </w:r>
            <w:r w:rsidRPr="00F82037">
              <w:rPr>
                <w:rFonts w:ascii="Arial" w:hAnsi="Arial" w:cs="Arial"/>
                <w:sz w:val="22"/>
                <w:szCs w:val="22"/>
                <w:lang w:val="fr-CA"/>
              </w:rPr>
              <w:t>e jardin sert de plateau d’apprentissage autant pour les jeunes en difficulté que la communauté. Les processus déployés dans ce projet pour favoriser un accès à des aliments frais ont fait l’objet d’une étude dont les résultats sont présentés dans la présente communication.</w:t>
            </w:r>
            <w:r w:rsidRPr="004340A1">
              <w:rPr>
                <w:rFonts w:ascii="Arial" w:hAnsi="Arial" w:cs="Arial"/>
                <w:sz w:val="22"/>
                <w:szCs w:val="22"/>
                <w:lang w:val="fr-CA"/>
              </w:rPr>
              <w:t xml:space="preserve"> </w:t>
            </w:r>
          </w:p>
          <w:p w14:paraId="6568BEFA" w14:textId="77777777" w:rsidR="0061186B" w:rsidRDefault="0061186B" w:rsidP="0061186B">
            <w:pPr>
              <w:jc w:val="both"/>
              <w:rPr>
                <w:rFonts w:ascii="Arial" w:hAnsi="Arial" w:cs="Arial"/>
                <w:b/>
                <w:sz w:val="22"/>
                <w:szCs w:val="22"/>
                <w:lang w:val="fr-CA"/>
              </w:rPr>
            </w:pPr>
          </w:p>
          <w:p w14:paraId="7E737155" w14:textId="77777777" w:rsidR="0061186B" w:rsidRDefault="0061186B" w:rsidP="0061186B">
            <w:pPr>
              <w:jc w:val="both"/>
              <w:rPr>
                <w:rFonts w:ascii="Arial" w:hAnsi="Arial" w:cs="Arial"/>
                <w:b/>
                <w:sz w:val="22"/>
                <w:szCs w:val="22"/>
                <w:lang w:val="fr-CA"/>
              </w:rPr>
            </w:pPr>
            <w:r w:rsidRPr="00D50E6B">
              <w:rPr>
                <w:rFonts w:ascii="Arial" w:hAnsi="Arial" w:cs="Arial"/>
                <w:b/>
                <w:sz w:val="22"/>
                <w:szCs w:val="22"/>
                <w:lang w:val="fr-CA"/>
              </w:rPr>
              <w:t>Méthodes</w:t>
            </w:r>
          </w:p>
          <w:p w14:paraId="2DCFB507" w14:textId="77777777" w:rsidR="0061186B" w:rsidRDefault="0061186B" w:rsidP="0061186B">
            <w:pPr>
              <w:jc w:val="both"/>
              <w:rPr>
                <w:rFonts w:ascii="Arial" w:hAnsi="Arial" w:cs="Arial"/>
                <w:sz w:val="22"/>
                <w:szCs w:val="22"/>
                <w:lang w:val="fr-CA"/>
              </w:rPr>
            </w:pPr>
            <w:r w:rsidRPr="00F82037">
              <w:rPr>
                <w:rFonts w:ascii="Arial" w:hAnsi="Arial" w:cs="Arial"/>
                <w:sz w:val="22"/>
                <w:szCs w:val="22"/>
                <w:lang w:val="fr-CA"/>
              </w:rPr>
              <w:t>Une étude de cas rétrospective a permis de reconstituer la trame des événements-clés de l’action. Ces événements ont par la suite été interprétés en vertu d’un répertoire de 12 résultats transitoires génériques par lesquels opère l’action intersectorielle locale pour entraîner des transformations matérielles ou sociales dans les milieux de vie. Inspirés par la théorie de l’acteur-réseau, ces résultats transitoires ont trait à trois fonctions essentielles des réseaux d’action dans la production du changement : se constituer et se maintenir; se représenter et influencer; faire converger les acteurs et ressources nécessaires à l’action.</w:t>
            </w:r>
            <w:r>
              <w:rPr>
                <w:rFonts w:ascii="Arial" w:hAnsi="Arial" w:cs="Arial"/>
                <w:sz w:val="22"/>
                <w:szCs w:val="22"/>
                <w:lang w:val="fr-CA"/>
              </w:rPr>
              <w:t xml:space="preserve"> </w:t>
            </w:r>
          </w:p>
          <w:p w14:paraId="14609DCB" w14:textId="77777777" w:rsidR="0061186B" w:rsidRDefault="0061186B" w:rsidP="0061186B">
            <w:pPr>
              <w:jc w:val="both"/>
              <w:rPr>
                <w:rFonts w:ascii="Arial" w:hAnsi="Arial" w:cs="Arial"/>
                <w:b/>
                <w:sz w:val="22"/>
                <w:szCs w:val="22"/>
                <w:lang w:val="fr-CA"/>
              </w:rPr>
            </w:pPr>
          </w:p>
          <w:p w14:paraId="59923CD3" w14:textId="77777777" w:rsidR="0061186B" w:rsidRDefault="0061186B" w:rsidP="0061186B">
            <w:pPr>
              <w:jc w:val="both"/>
              <w:rPr>
                <w:rFonts w:ascii="Arial" w:hAnsi="Arial" w:cs="Arial"/>
                <w:b/>
                <w:sz w:val="22"/>
                <w:szCs w:val="22"/>
                <w:lang w:val="fr-CA"/>
              </w:rPr>
            </w:pPr>
            <w:r w:rsidRPr="00D50E6B">
              <w:rPr>
                <w:rFonts w:ascii="Arial" w:hAnsi="Arial" w:cs="Arial"/>
                <w:b/>
                <w:sz w:val="22"/>
                <w:szCs w:val="22"/>
                <w:lang w:val="fr-CA"/>
              </w:rPr>
              <w:t>Résultats</w:t>
            </w:r>
          </w:p>
          <w:p w14:paraId="5A3460D0" w14:textId="77777777" w:rsidR="0061186B" w:rsidRDefault="0061186B" w:rsidP="0061186B">
            <w:pPr>
              <w:jc w:val="both"/>
              <w:rPr>
                <w:rFonts w:ascii="Arial" w:hAnsi="Arial" w:cs="Arial"/>
                <w:sz w:val="22"/>
                <w:szCs w:val="22"/>
                <w:lang w:val="fr-CA"/>
              </w:rPr>
            </w:pPr>
            <w:r w:rsidRPr="00D434BB">
              <w:rPr>
                <w:rFonts w:ascii="Arial" w:hAnsi="Arial" w:cs="Arial"/>
                <w:sz w:val="22"/>
                <w:szCs w:val="22"/>
                <w:lang w:val="fr-CA"/>
              </w:rPr>
              <w:t xml:space="preserve">Les différentes actions réalisées s’inscrivent dans les 3 fonctions des réseaux. </w:t>
            </w:r>
            <w:r>
              <w:rPr>
                <w:rFonts w:ascii="Arial" w:hAnsi="Arial" w:cs="Arial"/>
                <w:sz w:val="22"/>
                <w:szCs w:val="22"/>
                <w:lang w:val="fr-CA"/>
              </w:rPr>
              <w:t xml:space="preserve">L’appui de la communauté a permis la création du réseau initial du projet, mais son déploiement n’a été possible que par l’engagement de la Table de concertation et la mise en réseau d’acteurs issus de domaines d’action variés. L’obtention d’un financement substantiel a permis </w:t>
            </w:r>
            <w:r w:rsidRPr="007E7C2B">
              <w:rPr>
                <w:rFonts w:ascii="Arial" w:hAnsi="Arial" w:cs="Arial"/>
                <w:sz w:val="22"/>
                <w:szCs w:val="22"/>
                <w:lang w:val="fr-CA"/>
              </w:rPr>
              <w:t>au collectif d’acteurs de s’engager et de mettre en action la v</w:t>
            </w:r>
            <w:r>
              <w:rPr>
                <w:rFonts w:ascii="Arial" w:hAnsi="Arial" w:cs="Arial"/>
                <w:sz w:val="22"/>
                <w:szCs w:val="22"/>
                <w:lang w:val="fr-CA"/>
              </w:rPr>
              <w:t>ision développée collectivement.</w:t>
            </w:r>
          </w:p>
          <w:p w14:paraId="2672F690" w14:textId="77777777" w:rsidR="0061186B" w:rsidRDefault="0061186B" w:rsidP="0061186B">
            <w:pPr>
              <w:jc w:val="both"/>
              <w:rPr>
                <w:rFonts w:ascii="Arial" w:hAnsi="Arial" w:cs="Arial"/>
                <w:b/>
                <w:sz w:val="22"/>
                <w:szCs w:val="22"/>
                <w:lang w:val="fr-CA"/>
              </w:rPr>
            </w:pPr>
          </w:p>
          <w:p w14:paraId="2369B47A" w14:textId="77777777" w:rsidR="0061186B" w:rsidRDefault="0061186B" w:rsidP="0061186B">
            <w:pPr>
              <w:jc w:val="both"/>
              <w:rPr>
                <w:rFonts w:ascii="Arial" w:hAnsi="Arial" w:cs="Arial"/>
                <w:b/>
                <w:sz w:val="22"/>
                <w:szCs w:val="22"/>
                <w:lang w:val="fr-CA"/>
              </w:rPr>
            </w:pPr>
            <w:r w:rsidRPr="00AA246C">
              <w:rPr>
                <w:rFonts w:ascii="Arial" w:hAnsi="Arial" w:cs="Arial"/>
                <w:b/>
                <w:sz w:val="22"/>
                <w:szCs w:val="22"/>
                <w:lang w:val="fr-CA"/>
              </w:rPr>
              <w:t>Discussion</w:t>
            </w:r>
          </w:p>
          <w:p w14:paraId="293D6EB5" w14:textId="77777777" w:rsidR="0061186B" w:rsidRPr="005C7D47" w:rsidRDefault="0061186B" w:rsidP="0061186B">
            <w:pPr>
              <w:jc w:val="both"/>
              <w:rPr>
                <w:rFonts w:ascii="Arial" w:hAnsi="Arial" w:cs="Arial"/>
                <w:sz w:val="22"/>
                <w:szCs w:val="22"/>
                <w:lang w:val="fr-CA"/>
              </w:rPr>
            </w:pPr>
            <w:r w:rsidRPr="005C7D47">
              <w:rPr>
                <w:rFonts w:ascii="Arial" w:hAnsi="Arial" w:cs="Arial"/>
                <w:sz w:val="22"/>
                <w:szCs w:val="22"/>
                <w:lang w:val="fr-CA"/>
              </w:rPr>
              <w:t xml:space="preserve">L’étude de ce cas montre que l’engagement initial d’un acteur détenant des leviers d’action, ici l’école secondaire, facilite les processus intersectoriels pour la création de nouvelles solutions en alimentation. </w:t>
            </w:r>
            <w:r>
              <w:rPr>
                <w:rFonts w:ascii="Arial" w:hAnsi="Arial" w:cs="Arial"/>
                <w:sz w:val="22"/>
                <w:szCs w:val="22"/>
                <w:lang w:val="fr-CA"/>
              </w:rPr>
              <w:t>Fort de cette collaboration réussie, le réseau cherche maintenant à créer de nouveaux espaces de production.</w:t>
            </w:r>
          </w:p>
          <w:p w14:paraId="34CCED0C" w14:textId="77777777" w:rsidR="0061186B" w:rsidRDefault="0061186B" w:rsidP="0061186B">
            <w:pPr>
              <w:jc w:val="both"/>
              <w:rPr>
                <w:rFonts w:ascii="Arial" w:hAnsi="Arial" w:cs="Arial"/>
                <w:b/>
                <w:sz w:val="22"/>
                <w:szCs w:val="22"/>
                <w:lang w:val="fr-CA"/>
              </w:rPr>
            </w:pPr>
          </w:p>
          <w:p w14:paraId="34AEB04A" w14:textId="77777777" w:rsidR="0061186B" w:rsidRPr="005C7D47" w:rsidRDefault="0061186B" w:rsidP="0061186B">
            <w:pPr>
              <w:jc w:val="both"/>
              <w:rPr>
                <w:rFonts w:ascii="Arial" w:hAnsi="Arial" w:cs="Arial"/>
                <w:sz w:val="22"/>
                <w:szCs w:val="22"/>
                <w:lang w:val="fr-CA"/>
              </w:rPr>
            </w:pPr>
            <w:r>
              <w:rPr>
                <w:rFonts w:ascii="Arial" w:hAnsi="Arial" w:cs="Arial"/>
                <w:b/>
                <w:sz w:val="22"/>
                <w:szCs w:val="22"/>
                <w:lang w:val="fr-CA"/>
              </w:rPr>
              <w:t>Mots-clés</w:t>
            </w:r>
          </w:p>
          <w:p w14:paraId="2CADD2F0" w14:textId="77777777" w:rsidR="0061186B" w:rsidRDefault="0061186B" w:rsidP="0061186B">
            <w:pPr>
              <w:rPr>
                <w:rFonts w:ascii="Arial" w:hAnsi="Arial" w:cs="Arial"/>
                <w:sz w:val="22"/>
                <w:szCs w:val="22"/>
                <w:lang w:val="fr-CA"/>
              </w:rPr>
            </w:pPr>
            <w:r w:rsidRPr="00AB136D">
              <w:rPr>
                <w:rFonts w:ascii="Arial" w:hAnsi="Arial" w:cs="Arial"/>
                <w:sz w:val="22"/>
                <w:szCs w:val="22"/>
                <w:lang w:val="fr-CA"/>
              </w:rPr>
              <w:t xml:space="preserve">Action intersectorielle, </w:t>
            </w:r>
            <w:r>
              <w:rPr>
                <w:rFonts w:ascii="Arial" w:hAnsi="Arial" w:cs="Arial"/>
                <w:sz w:val="22"/>
                <w:szCs w:val="22"/>
                <w:lang w:val="fr-CA"/>
              </w:rPr>
              <w:t>accès à l’</w:t>
            </w:r>
            <w:r w:rsidRPr="00AB136D">
              <w:rPr>
                <w:rFonts w:ascii="Arial" w:hAnsi="Arial" w:cs="Arial"/>
                <w:sz w:val="22"/>
                <w:szCs w:val="22"/>
                <w:lang w:val="fr-CA"/>
              </w:rPr>
              <w:t>alimentation</w:t>
            </w:r>
            <w:r>
              <w:rPr>
                <w:rFonts w:ascii="Arial" w:hAnsi="Arial" w:cs="Arial"/>
                <w:sz w:val="22"/>
                <w:szCs w:val="22"/>
                <w:lang w:val="fr-CA"/>
              </w:rPr>
              <w:t>, agriculture urbaine</w:t>
            </w:r>
          </w:p>
          <w:p w14:paraId="238202AD" w14:textId="77777777" w:rsidR="0061186B" w:rsidRDefault="0061186B" w:rsidP="0061186B">
            <w:bookmarkStart w:id="0" w:name="_GoBack"/>
            <w:bookmarkEnd w:id="0"/>
          </w:p>
        </w:tc>
      </w:tr>
    </w:tbl>
    <w:p w14:paraId="12C481E8"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6B"/>
    <w:rsid w:val="0061186B"/>
    <w:rsid w:val="006B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EA87"/>
  <w15:chartTrackingRefBased/>
  <w15:docId w15:val="{7C5CDFD5-CC8B-4FA1-B011-E8E98A39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86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E5846-89A0-4AB6-AA64-4C18A058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CE21B-D433-44FE-800B-AB9591D6B3EB}">
  <ds:schemaRefs>
    <ds:schemaRef ds:uri="http://schemas.microsoft.com/sharepoint/v3/contenttype/forms"/>
  </ds:schemaRefs>
</ds:datastoreItem>
</file>

<file path=customXml/itemProps3.xml><?xml version="1.0" encoding="utf-8"?>
<ds:datastoreItem xmlns:ds="http://schemas.openxmlformats.org/officeDocument/2006/customXml" ds:itemID="{F840C332-935D-435D-8D8B-41E02FF92E09}">
  <ds:schemaRefs>
    <ds:schemaRef ds:uri="9c8a2b7b-0bee-4c48-b0a6-23db8982d3bc"/>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6911e96c-4cc4-42d5-8e43-f93924cf6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1</cp:revision>
  <dcterms:created xsi:type="dcterms:W3CDTF">2019-03-07T21:40:00Z</dcterms:created>
  <dcterms:modified xsi:type="dcterms:W3CDTF">2019-03-07T21:57:00Z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