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FF311A" w14:paraId="5A4DE250" w14:textId="77777777">
        <w:tc>
          <w:tcPr>
            <w:tcW w:w="8640" w:type="dxa"/>
          </w:tcPr>
          <w:p w14:paraId="17408961" w14:textId="77777777" w:rsidR="002B7FC8" w:rsidRDefault="0082591B" w:rsidP="008259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311A">
              <w:rPr>
                <w:rFonts w:ascii="Arial" w:hAnsi="Arial" w:cs="Arial"/>
                <w:b/>
                <w:sz w:val="22"/>
                <w:szCs w:val="22"/>
              </w:rPr>
              <w:t xml:space="preserve">A study on the correlation between the health literacy and the snack </w:t>
            </w:r>
            <w:r w:rsidR="009605FB" w:rsidRPr="00FF311A">
              <w:rPr>
                <w:rFonts w:ascii="Arial" w:hAnsi="Arial" w:cs="Arial"/>
                <w:b/>
                <w:sz w:val="22"/>
                <w:szCs w:val="22"/>
              </w:rPr>
              <w:t>behaviour</w:t>
            </w:r>
            <w:r w:rsidRPr="00FF311A">
              <w:rPr>
                <w:rFonts w:ascii="Arial" w:hAnsi="Arial" w:cs="Arial"/>
                <w:b/>
                <w:sz w:val="22"/>
                <w:szCs w:val="22"/>
              </w:rPr>
              <w:t xml:space="preserve"> among children and adolescents aged 7-16 years in China: Using Chinese version Newest Vital Sign (NVS-CHN)</w:t>
            </w:r>
          </w:p>
          <w:p w14:paraId="5A4DE24F" w14:textId="11EEF52D" w:rsidR="00FF311A" w:rsidRPr="00FF311A" w:rsidRDefault="00FF311A" w:rsidP="0082591B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2B7FC8" w:rsidRPr="00FF311A" w14:paraId="5A4DE264" w14:textId="77777777" w:rsidTr="00D71EFE">
        <w:trPr>
          <w:trHeight w:val="7663"/>
        </w:trPr>
        <w:tc>
          <w:tcPr>
            <w:tcW w:w="8640" w:type="dxa"/>
          </w:tcPr>
          <w:p w14:paraId="5DDD6816" w14:textId="77777777" w:rsidR="00FF311A" w:rsidRDefault="00FF311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7" w14:textId="5DAD5687" w:rsidR="00DA7A71" w:rsidRPr="00FF311A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11A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  <w:r w:rsidR="0082591B" w:rsidRPr="00FF311A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>Children Health literacy (HL) is an important public health issue</w:t>
            </w:r>
            <w:r w:rsidR="00857187" w:rsidRPr="00FF311A">
              <w:rPr>
                <w:rFonts w:ascii="Arial" w:hAnsi="Arial" w:cs="Arial"/>
                <w:sz w:val="22"/>
                <w:szCs w:val="22"/>
                <w:lang w:eastAsia="zh-CN"/>
              </w:rPr>
              <w:t>. But t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>here was no a standard health literacy assessment tool for under 15 years old children until now in China. The objectives of this study were to develop a Chinese version of the NVS assessment based on the US version and use it to measure health literacy children and adolescents aged 7-16 years in China. Moreover, children intake snack heavily is one of the most serious proble</w:t>
            </w:r>
            <w:bookmarkStart w:id="0" w:name="_GoBack"/>
            <w:bookmarkEnd w:id="0"/>
            <w:r w:rsidR="0082591B" w:rsidRPr="00FF311A">
              <w:rPr>
                <w:rFonts w:ascii="Arial" w:hAnsi="Arial" w:cs="Arial"/>
                <w:sz w:val="22"/>
                <w:szCs w:val="22"/>
              </w:rPr>
              <w:t xml:space="preserve">ms in China, correlation between the HL and the snack </w:t>
            </w:r>
            <w:r w:rsidR="009605FB" w:rsidRPr="00FF311A">
              <w:rPr>
                <w:rFonts w:ascii="Arial" w:hAnsi="Arial" w:cs="Arial"/>
                <w:sz w:val="22"/>
                <w:szCs w:val="22"/>
              </w:rPr>
              <w:t>behaviours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 xml:space="preserve"> was </w:t>
            </w:r>
            <w:r w:rsidR="009605FB" w:rsidRPr="00FF311A">
              <w:rPr>
                <w:rFonts w:ascii="Arial" w:hAnsi="Arial" w:cs="Arial"/>
                <w:sz w:val="22"/>
                <w:szCs w:val="22"/>
              </w:rPr>
              <w:t>analysed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 xml:space="preserve"> as well.</w:t>
            </w:r>
          </w:p>
          <w:p w14:paraId="063BF9EE" w14:textId="77777777" w:rsidR="00486B3A" w:rsidRPr="00FF311A" w:rsidRDefault="00486B3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5A4DE25C" w14:textId="6CB3433B" w:rsidR="00DA7A71" w:rsidRPr="00FF311A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F311A">
              <w:rPr>
                <w:rFonts w:ascii="Arial" w:hAnsi="Arial" w:cs="Arial"/>
                <w:b/>
                <w:sz w:val="22"/>
                <w:szCs w:val="22"/>
              </w:rPr>
              <w:t>Methods</w:t>
            </w:r>
            <w:r w:rsidR="0082591B" w:rsidRPr="00FF311A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 xml:space="preserve">A cross-sectional study including 2752 children and adolescents aged 7-16 years old was conducted in January 2018. The translation version of the NVS from English to Chinese were used to measure HL and a self-designed questionnaire used to investigate children/adolescents’ basic information </w:t>
            </w:r>
            <w:r w:rsidR="00486B3A" w:rsidRPr="00FF311A">
              <w:rPr>
                <w:rFonts w:ascii="Arial" w:hAnsi="Arial" w:cs="Arial"/>
                <w:sz w:val="22"/>
                <w:szCs w:val="22"/>
                <w:lang w:eastAsia="zh-CN"/>
              </w:rPr>
              <w:t xml:space="preserve">and 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 xml:space="preserve">snack </w:t>
            </w:r>
            <w:r w:rsidR="009605FB" w:rsidRPr="00FF311A">
              <w:rPr>
                <w:rFonts w:ascii="Arial" w:hAnsi="Arial" w:cs="Arial"/>
                <w:sz w:val="22"/>
                <w:szCs w:val="22"/>
              </w:rPr>
              <w:t>behaviour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 xml:space="preserve">. Total nine group snacks intake frequencies were reported by children and with which the snack </w:t>
            </w:r>
            <w:r w:rsidR="009605FB" w:rsidRPr="00FF311A">
              <w:rPr>
                <w:rFonts w:ascii="Arial" w:hAnsi="Arial" w:cs="Arial"/>
                <w:sz w:val="22"/>
                <w:szCs w:val="22"/>
              </w:rPr>
              <w:t>behaviour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 xml:space="preserve"> score </w:t>
            </w:r>
            <w:proofErr w:type="gramStart"/>
            <w:r w:rsidR="0082591B" w:rsidRPr="00FF311A">
              <w:rPr>
                <w:rFonts w:ascii="Arial" w:hAnsi="Arial" w:cs="Arial"/>
                <w:sz w:val="22"/>
                <w:szCs w:val="22"/>
              </w:rPr>
              <w:t>were</w:t>
            </w:r>
            <w:proofErr w:type="gramEnd"/>
            <w:r w:rsidR="0082591B" w:rsidRPr="00FF311A">
              <w:rPr>
                <w:rFonts w:ascii="Arial" w:hAnsi="Arial" w:cs="Arial"/>
                <w:sz w:val="22"/>
                <w:szCs w:val="22"/>
              </w:rPr>
              <w:t xml:space="preserve"> calculated. </w:t>
            </w:r>
            <w:r w:rsidR="00486B3A" w:rsidRPr="00FF311A">
              <w:rPr>
                <w:rFonts w:ascii="Arial" w:hAnsi="Arial" w:cs="Arial"/>
                <w:sz w:val="22"/>
                <w:szCs w:val="22"/>
              </w:rPr>
              <w:t xml:space="preserve">Pearson correlation </w:t>
            </w:r>
            <w:r w:rsidR="00486B3A" w:rsidRPr="00FF311A">
              <w:rPr>
                <w:rFonts w:ascii="Arial" w:hAnsi="Arial" w:cs="Arial"/>
                <w:sz w:val="22"/>
                <w:szCs w:val="22"/>
                <w:lang w:eastAsia="zh-CN"/>
              </w:rPr>
              <w:t xml:space="preserve">used to </w:t>
            </w:r>
            <w:r w:rsidR="00486B3A" w:rsidRPr="00FF311A">
              <w:rPr>
                <w:rFonts w:ascii="Arial" w:hAnsi="Arial" w:cs="Arial"/>
                <w:sz w:val="22"/>
                <w:szCs w:val="22"/>
              </w:rPr>
              <w:t xml:space="preserve">analysis </w:t>
            </w:r>
            <w:r w:rsidR="00486B3A" w:rsidRPr="00FF311A">
              <w:rPr>
                <w:rFonts w:ascii="Arial" w:hAnsi="Arial" w:cs="Arial"/>
                <w:sz w:val="22"/>
                <w:szCs w:val="22"/>
                <w:lang w:eastAsia="zh-CN"/>
              </w:rPr>
              <w:t>t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 xml:space="preserve">he correlation between NCV-CHN scores and actual snacking </w:t>
            </w:r>
            <w:r w:rsidR="009605FB" w:rsidRPr="00FF311A">
              <w:rPr>
                <w:rFonts w:ascii="Arial" w:hAnsi="Arial" w:cs="Arial"/>
                <w:sz w:val="22"/>
                <w:szCs w:val="22"/>
              </w:rPr>
              <w:t>behaviour</w:t>
            </w:r>
            <w:r w:rsidR="00486B3A" w:rsidRPr="00FF311A">
              <w:rPr>
                <w:rFonts w:ascii="Arial" w:hAnsi="Arial" w:cs="Arial"/>
                <w:sz w:val="22"/>
                <w:szCs w:val="22"/>
                <w:lang w:eastAsia="zh-CN"/>
              </w:rPr>
              <w:t>.</w:t>
            </w:r>
          </w:p>
          <w:p w14:paraId="34271B4E" w14:textId="77777777" w:rsidR="00486B3A" w:rsidRPr="00FF311A" w:rsidRDefault="00486B3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089DEF63" w14:textId="564DA665" w:rsidR="004B7D91" w:rsidRPr="00FF311A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F311A">
              <w:rPr>
                <w:rFonts w:ascii="Arial" w:hAnsi="Arial" w:cs="Arial"/>
                <w:b/>
                <w:sz w:val="22"/>
                <w:szCs w:val="22"/>
              </w:rPr>
              <w:t>Results</w:t>
            </w:r>
            <w:r w:rsidR="0082591B" w:rsidRPr="00FF311A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>The average HL score of participants was 2.43</w:t>
            </w:r>
            <w:r w:rsidR="0082591B" w:rsidRPr="00FF311A">
              <w:rPr>
                <w:rFonts w:ascii="Arial" w:eastAsia="SimSun" w:hAnsi="Arial" w:cs="Arial"/>
                <w:sz w:val="22"/>
                <w:szCs w:val="22"/>
              </w:rPr>
              <w:t>±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>1.96 (95%CI</w:t>
            </w:r>
            <w:r w:rsidR="009605FB" w:rsidRPr="00FF311A">
              <w:rPr>
                <w:rFonts w:ascii="Arial" w:hAnsi="Arial" w:cs="Arial"/>
                <w:sz w:val="22"/>
                <w:szCs w:val="22"/>
              </w:rPr>
              <w:t>: 2.35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>-2.50</w:t>
            </w:r>
            <w:proofErr w:type="gramStart"/>
            <w:r w:rsidR="0082591B" w:rsidRPr="00FF31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2B6FD1" w:rsidRPr="00FF311A">
              <w:rPr>
                <w:rFonts w:ascii="Arial" w:hAnsi="Arial" w:cs="Arial"/>
                <w:sz w:val="22"/>
                <w:szCs w:val="22"/>
                <w:lang w:eastAsia="zh-CN"/>
              </w:rPr>
              <w:t>,</w:t>
            </w:r>
            <w:proofErr w:type="gramEnd"/>
            <w:r w:rsidR="002B6FD1" w:rsidRPr="00FF311A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>which is increasing with age as well as education level. The average HL score were 1.73±1.70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>，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>2.31±1.96, 2.48±1.89,2.84±2.00 respectively for children aged of 10 years,11-13 years, 14 years, 15-16 years respectively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>（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>P&lt;0.001</w:t>
            </w:r>
            <w:proofErr w:type="gramStart"/>
            <w:r w:rsidR="0082591B" w:rsidRPr="00FF311A">
              <w:rPr>
                <w:rFonts w:ascii="Arial" w:hAnsi="Arial" w:cs="Arial"/>
                <w:sz w:val="22"/>
                <w:szCs w:val="22"/>
              </w:rPr>
              <w:t>）</w:t>
            </w:r>
            <w:r w:rsidR="002B6FD1" w:rsidRPr="00FF311A">
              <w:rPr>
                <w:rFonts w:ascii="Arial" w:hAnsi="Arial" w:cs="Arial"/>
                <w:sz w:val="22"/>
                <w:szCs w:val="22"/>
                <w:lang w:eastAsia="zh-CN"/>
              </w:rPr>
              <w:t>.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>With</w:t>
            </w:r>
            <w:proofErr w:type="gramEnd"/>
            <w:r w:rsidR="0082591B" w:rsidRPr="00FF311A">
              <w:rPr>
                <w:rFonts w:ascii="Arial" w:hAnsi="Arial" w:cs="Arial"/>
                <w:sz w:val="22"/>
                <w:szCs w:val="22"/>
              </w:rPr>
              <w:t xml:space="preserve"> the cut-off value of 4 score, 32.5% of children were evaluated as having basic health literacy. Snack </w:t>
            </w:r>
            <w:r w:rsidR="009605FB" w:rsidRPr="00FF311A">
              <w:rPr>
                <w:rFonts w:ascii="Arial" w:hAnsi="Arial" w:cs="Arial"/>
                <w:sz w:val="22"/>
                <w:szCs w:val="22"/>
              </w:rPr>
              <w:t>behaviour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 xml:space="preserve"> score were range in 20 to 100, average level was 64.38±11.19. There were </w:t>
            </w:r>
            <w:r w:rsidR="002B6FD1" w:rsidRPr="00FF311A">
              <w:rPr>
                <w:rFonts w:ascii="Arial" w:hAnsi="Arial" w:cs="Arial"/>
                <w:sz w:val="22"/>
                <w:szCs w:val="22"/>
                <w:lang w:eastAsia="zh-CN"/>
              </w:rPr>
              <w:t xml:space="preserve">weak 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 xml:space="preserve">correlations between NCV-CHN HL and actual snack </w:t>
            </w:r>
            <w:r w:rsidR="009605FB" w:rsidRPr="00FF311A">
              <w:rPr>
                <w:rFonts w:ascii="Arial" w:hAnsi="Arial" w:cs="Arial"/>
                <w:sz w:val="22"/>
                <w:szCs w:val="22"/>
              </w:rPr>
              <w:t>behaviour</w:t>
            </w:r>
            <w:r w:rsidR="002B6FD1" w:rsidRPr="00FF311A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="002B6FD1" w:rsidRPr="00FF311A">
              <w:rPr>
                <w:rFonts w:ascii="Arial" w:hAnsi="Arial" w:cs="Arial"/>
                <w:sz w:val="22"/>
                <w:szCs w:val="22"/>
                <w:lang w:eastAsia="zh-CN"/>
              </w:rPr>
              <w:t>(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 xml:space="preserve"> Pearson’s</w:t>
            </w:r>
            <w:proofErr w:type="gramEnd"/>
            <w:r w:rsidR="0082591B" w:rsidRPr="00FF311A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2B6FD1" w:rsidRPr="00FF311A">
              <w:rPr>
                <w:rFonts w:ascii="Arial" w:hAnsi="Arial" w:cs="Arial"/>
                <w:sz w:val="22"/>
                <w:szCs w:val="22"/>
                <w:lang w:eastAsia="zh-CN"/>
              </w:rPr>
              <w:t>=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>0.15</w:t>
            </w:r>
            <w:r w:rsidR="002B6FD1" w:rsidRPr="00FF311A">
              <w:rPr>
                <w:rFonts w:ascii="Arial" w:hAnsi="Arial" w:cs="Arial"/>
                <w:sz w:val="22"/>
                <w:szCs w:val="22"/>
                <w:lang w:eastAsia="zh-CN"/>
              </w:rPr>
              <w:t>,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>P&lt;0.001</w:t>
            </w:r>
            <w:r w:rsidR="002B6FD1" w:rsidRPr="00FF311A">
              <w:rPr>
                <w:rFonts w:ascii="Arial" w:hAnsi="Arial" w:cs="Arial"/>
                <w:sz w:val="22"/>
                <w:szCs w:val="22"/>
                <w:lang w:eastAsia="zh-CN"/>
              </w:rPr>
              <w:t>).</w:t>
            </w:r>
          </w:p>
          <w:p w14:paraId="4920224B" w14:textId="77777777" w:rsidR="00486B3A" w:rsidRPr="00FF311A" w:rsidRDefault="00486B3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24B8CD62" w14:textId="69B20956" w:rsidR="004B7D91" w:rsidRPr="00FF311A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F311A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  <w:r w:rsidR="0082591B" w:rsidRPr="00FF311A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>The NVS-CHN version is an applicable measure of HL among Chinese children aged 7-16 years old, although its question items were not greatly modified</w:t>
            </w:r>
            <w:r w:rsidR="002B6FD1" w:rsidRPr="00FF311A">
              <w:rPr>
                <w:rFonts w:ascii="Arial" w:hAnsi="Arial" w:cs="Arial"/>
                <w:sz w:val="22"/>
                <w:szCs w:val="22"/>
                <w:lang w:eastAsia="zh-CN"/>
              </w:rPr>
              <w:t xml:space="preserve"> from English version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 xml:space="preserve">. HL level is n relatively low in Chinese children compare with other western countries. The NCV-CHN score </w:t>
            </w:r>
            <w:r w:rsidR="002B6FD1" w:rsidRPr="00FF311A">
              <w:rPr>
                <w:rFonts w:ascii="Arial" w:hAnsi="Arial" w:cs="Arial"/>
                <w:sz w:val="22"/>
                <w:szCs w:val="22"/>
                <w:lang w:eastAsia="zh-CN"/>
              </w:rPr>
              <w:t>do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 xml:space="preserve"> not</w:t>
            </w:r>
            <w:r w:rsidR="002B6FD1" w:rsidRPr="00FF311A">
              <w:rPr>
                <w:rFonts w:ascii="Arial" w:hAnsi="Arial" w:cs="Arial"/>
                <w:sz w:val="22"/>
                <w:szCs w:val="22"/>
                <w:lang w:eastAsia="zh-CN"/>
              </w:rPr>
              <w:t xml:space="preserve"> have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 xml:space="preserve"> strong power to predict the actual </w:t>
            </w:r>
            <w:r w:rsidR="009605FB" w:rsidRPr="00FF311A">
              <w:rPr>
                <w:rFonts w:ascii="Arial" w:hAnsi="Arial" w:cs="Arial"/>
                <w:sz w:val="22"/>
                <w:szCs w:val="22"/>
              </w:rPr>
              <w:t>behaviour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 xml:space="preserve"> of children. Children Health Literacy improvement approach should be emphasized</w:t>
            </w:r>
            <w:r w:rsidR="002B6FD1" w:rsidRPr="00FF311A">
              <w:rPr>
                <w:rFonts w:ascii="Arial" w:hAnsi="Arial" w:cs="Arial"/>
                <w:sz w:val="22"/>
                <w:szCs w:val="22"/>
                <w:lang w:eastAsia="zh-CN"/>
              </w:rPr>
              <w:t xml:space="preserve"> in China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 xml:space="preserve">, especially of nutrition literacy and diet </w:t>
            </w:r>
            <w:r w:rsidR="009605FB" w:rsidRPr="00FF311A">
              <w:rPr>
                <w:rFonts w:ascii="Arial" w:hAnsi="Arial" w:cs="Arial"/>
                <w:sz w:val="22"/>
                <w:szCs w:val="22"/>
              </w:rPr>
              <w:t>behaviours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D0683E" w14:textId="77777777" w:rsidR="00486B3A" w:rsidRPr="00FF311A" w:rsidRDefault="00486B3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3CDEB4A9" w14:textId="0E132194" w:rsidR="004B7D91" w:rsidRPr="00FF311A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FF311A">
              <w:rPr>
                <w:rFonts w:ascii="Arial" w:hAnsi="Arial" w:cs="Arial"/>
                <w:b/>
                <w:sz w:val="22"/>
                <w:szCs w:val="22"/>
              </w:rPr>
              <w:t>Keywords</w:t>
            </w:r>
            <w:r w:rsidR="0082591B" w:rsidRPr="00FF311A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</w:t>
            </w:r>
            <w:r w:rsidR="0082591B" w:rsidRPr="00FF311A">
              <w:rPr>
                <w:rFonts w:ascii="Arial" w:hAnsi="Arial" w:cs="Arial"/>
                <w:sz w:val="22"/>
                <w:szCs w:val="22"/>
              </w:rPr>
              <w:t xml:space="preserve">Health literacy, Newest Vital Sign, Children and Adolescent, Snack </w:t>
            </w:r>
            <w:r w:rsidR="009605FB" w:rsidRPr="00FF311A">
              <w:rPr>
                <w:rFonts w:ascii="Arial" w:hAnsi="Arial" w:cs="Arial"/>
                <w:sz w:val="22"/>
                <w:szCs w:val="22"/>
              </w:rPr>
              <w:t>Behaviour</w:t>
            </w:r>
          </w:p>
          <w:p w14:paraId="5A4DE25F" w14:textId="77777777" w:rsidR="00DA7A71" w:rsidRPr="00FF311A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FF311A" w:rsidRDefault="00DA7A71" w:rsidP="009605F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Pr="00FF311A" w:rsidRDefault="00490208" w:rsidP="004C45A1">
      <w:pPr>
        <w:rPr>
          <w:rFonts w:ascii="Arial" w:hAnsi="Arial" w:cs="Arial"/>
          <w:sz w:val="22"/>
          <w:szCs w:val="22"/>
        </w:rPr>
      </w:pPr>
    </w:p>
    <w:sectPr w:rsidR="00490208" w:rsidRPr="00FF31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B6D16" w14:textId="77777777" w:rsidR="006E029D" w:rsidRDefault="006E029D" w:rsidP="0082591B">
      <w:r>
        <w:separator/>
      </w:r>
    </w:p>
  </w:endnote>
  <w:endnote w:type="continuationSeparator" w:id="0">
    <w:p w14:paraId="43A1BAC6" w14:textId="77777777" w:rsidR="006E029D" w:rsidRDefault="006E029D" w:rsidP="0082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1C4E2" w14:textId="77777777" w:rsidR="006E029D" w:rsidRDefault="006E029D" w:rsidP="0082591B">
      <w:r>
        <w:separator/>
      </w:r>
    </w:p>
  </w:footnote>
  <w:footnote w:type="continuationSeparator" w:id="0">
    <w:p w14:paraId="1637C5AC" w14:textId="77777777" w:rsidR="006E029D" w:rsidRDefault="006E029D" w:rsidP="00825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34EAA"/>
    <w:rsid w:val="00242808"/>
    <w:rsid w:val="00294265"/>
    <w:rsid w:val="002A11B0"/>
    <w:rsid w:val="002B6FD1"/>
    <w:rsid w:val="002B7FC8"/>
    <w:rsid w:val="002F34DB"/>
    <w:rsid w:val="00317FFE"/>
    <w:rsid w:val="00363AF7"/>
    <w:rsid w:val="003A6236"/>
    <w:rsid w:val="003B15A7"/>
    <w:rsid w:val="003F596D"/>
    <w:rsid w:val="00486B3A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C6E32"/>
    <w:rsid w:val="006E029D"/>
    <w:rsid w:val="0070252B"/>
    <w:rsid w:val="00714C46"/>
    <w:rsid w:val="007A2A9C"/>
    <w:rsid w:val="007E61BA"/>
    <w:rsid w:val="0082392D"/>
    <w:rsid w:val="0082591B"/>
    <w:rsid w:val="00857187"/>
    <w:rsid w:val="008874BF"/>
    <w:rsid w:val="008C05AC"/>
    <w:rsid w:val="008C05C1"/>
    <w:rsid w:val="00932377"/>
    <w:rsid w:val="009579B1"/>
    <w:rsid w:val="00957F8B"/>
    <w:rsid w:val="009605FB"/>
    <w:rsid w:val="009B7881"/>
    <w:rsid w:val="00A112C8"/>
    <w:rsid w:val="00A1780F"/>
    <w:rsid w:val="00A36C6E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31370"/>
    <w:rsid w:val="00F407AD"/>
    <w:rsid w:val="00F86A0C"/>
    <w:rsid w:val="00FB626D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4DE24F"/>
  <w15:docId w15:val="{472D154E-A4D2-47CC-9169-755D4DE7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825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2591B"/>
    <w:rPr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nhideWhenUsed/>
    <w:rsid w:val="008259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82591B"/>
    <w:rPr>
      <w:sz w:val="18"/>
      <w:szCs w:val="18"/>
      <w:lang w:val="en-GB" w:eastAsia="en-US"/>
    </w:rPr>
  </w:style>
  <w:style w:type="character" w:customStyle="1" w:styleId="fontstyle01">
    <w:name w:val="fontstyle01"/>
    <w:basedOn w:val="DefaultParagraphFont"/>
    <w:rsid w:val="0082591B"/>
    <w:rPr>
      <w:rFonts w:ascii="MinionPro-Regular" w:hAnsi="MinionPro-Regula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www.w3.org/XML/1998/namespace"/>
    <ds:schemaRef ds:uri="6911e96c-4cc4-42d5-8e43-f93924cf6a05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c8a2b7b-0bee-4c48-b0a6-23db8982d3b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52ED4-9BA3-47CD-9E22-03C4B52E1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2120</Characters>
  <Application>Microsoft Office Word</Application>
  <DocSecurity>0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2018-09-15T06:49:00Z</dcterms:created>
  <dcterms:modified xsi:type="dcterms:W3CDTF">2018-09-15T06:49:00Z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