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A118741" w:rsidR="002B7FC8" w:rsidRPr="003C7C6B" w:rsidRDefault="00D0303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C7C6B">
              <w:rPr>
                <w:rFonts w:ascii="Arial" w:hAnsi="Arial" w:cs="Arial"/>
                <w:b/>
                <w:sz w:val="22"/>
                <w:szCs w:val="22"/>
              </w:rPr>
              <w:t>Counting huma</w:t>
            </w:r>
            <w:r w:rsidR="00425E8D" w:rsidRPr="003C7C6B">
              <w:rPr>
                <w:rFonts w:ascii="Arial" w:hAnsi="Arial" w:cs="Arial"/>
                <w:b/>
                <w:sz w:val="22"/>
                <w:szCs w:val="22"/>
              </w:rPr>
              <w:t>n milk and breastfeeding in GDP</w:t>
            </w:r>
            <w:r w:rsidRPr="003C7C6B">
              <w:rPr>
                <w:rFonts w:ascii="Arial" w:hAnsi="Arial" w:cs="Arial"/>
                <w:b/>
                <w:sz w:val="22"/>
                <w:szCs w:val="22"/>
              </w:rPr>
              <w:t xml:space="preserve"> and in a well-being framework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472E47A5" w14:textId="2D64D3F6" w:rsidR="006E6DCD" w:rsidRDefault="00E7267E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There is heightened pressure to make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GDP more relevant and useful as an indicator of economic wellbeing.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8A097A">
              <w:rPr>
                <w:rFonts w:ascii="Arial" w:hAnsi="Arial" w:cs="Arial"/>
                <w:sz w:val="22"/>
                <w:szCs w:val="22"/>
                <w:lang w:val="en-AU" w:eastAsia="en-NZ"/>
              </w:rPr>
              <w:t>The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OECD 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>‘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>dashboard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>’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approach 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to </w:t>
            </w:r>
            <w:r w:rsidR="008A097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the 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GDP reform agenda 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>promot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>e</w:t>
            </w:r>
            <w:r w:rsidR="008A097A">
              <w:rPr>
                <w:rFonts w:ascii="Arial" w:hAnsi="Arial" w:cs="Arial"/>
                <w:sz w:val="22"/>
                <w:szCs w:val="22"/>
                <w:lang w:val="en-AU" w:eastAsia="en-NZ"/>
              </w:rPr>
              <w:t>s</w:t>
            </w:r>
            <w:r w:rsidR="006E6DC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use of indicators to measure well-being.</w:t>
            </w:r>
            <w:r w:rsidR="00C11C6F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</w:p>
          <w:p w14:paraId="64D43F95" w14:textId="77777777" w:rsidR="006E6DCD" w:rsidRDefault="006E6DCD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</w:p>
          <w:p w14:paraId="54FFD658" w14:textId="007DA974" w:rsidR="008A097A" w:rsidRDefault="006E6DCD" w:rsidP="007E08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Against the background of New Zealand’s initiatives to </w:t>
            </w:r>
            <w:r w:rsidR="00425E8D">
              <w:rPr>
                <w:rFonts w:ascii="Arial" w:hAnsi="Arial" w:cs="Arial"/>
                <w:sz w:val="22"/>
                <w:szCs w:val="22"/>
                <w:lang w:val="en-AU" w:eastAsia="en-NZ"/>
              </w:rPr>
              <w:t>adopt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an inclusive wellbeing framework, t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his paper addresses official and public discussion on reforming </w:t>
            </w:r>
            <w:r w:rsid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>how economic progress is measured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>, through a focus on encompassing human milk and breastfeeding in GDP</w:t>
            </w:r>
            <w:r w:rsidR="008A097A">
              <w:rPr>
                <w:rFonts w:ascii="Arial" w:hAnsi="Arial" w:cs="Arial"/>
                <w:sz w:val="22"/>
                <w:szCs w:val="22"/>
                <w:lang w:val="en-AU" w:eastAsia="en-NZ"/>
              </w:rPr>
              <w:t>, and in child well-being indicators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6D6B7C">
              <w:rPr>
                <w:rFonts w:ascii="Arial" w:hAnsi="Arial" w:cs="Arial"/>
                <w:sz w:val="22"/>
                <w:szCs w:val="22"/>
                <w:lang w:val="en-AU" w:eastAsia="en-NZ"/>
              </w:rPr>
              <w:t>It responds to feminist critiques of GDP, such as that by Waring (1988), which call for better accounting for women’s economic contr</w:t>
            </w:r>
            <w:bookmarkStart w:id="0" w:name="_GoBack"/>
            <w:bookmarkEnd w:id="0"/>
            <w:r w:rsidR="006D6B7C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ibutions, including to human capital creation and to conserving the environment.  </w:t>
            </w:r>
          </w:p>
          <w:p w14:paraId="6EC582EB" w14:textId="77777777" w:rsidR="007E2B87" w:rsidRDefault="007E2B87" w:rsidP="007E08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</w:p>
          <w:p w14:paraId="497E142B" w14:textId="32FF5F17" w:rsidR="007E08C1" w:rsidRPr="007E08C1" w:rsidRDefault="007E08C1" w:rsidP="007E08C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The objective is to show how</w:t>
            </w:r>
            <w:r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425E8D"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>valuing lactation work, human milk and breastfeeding</w:t>
            </w:r>
            <w:r w:rsidR="00425E8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within</w:t>
            </w:r>
            <w:r w:rsidR="00425E8D"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the SNA system could provide more conceptually sound, economically realistic, and inclusive </w:t>
            </w:r>
            <w:r w:rsidR="00425E8D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GDP </w:t>
            </w:r>
            <w:r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>accounts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>whilst also being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compatible with a well-being framework</w:t>
            </w:r>
            <w:r w:rsidRPr="007E08C1">
              <w:rPr>
                <w:rFonts w:ascii="Arial" w:hAnsi="Arial" w:cs="Arial"/>
                <w:sz w:val="22"/>
                <w:szCs w:val="22"/>
                <w:lang w:val="en-AU" w:eastAsia="en-NZ"/>
              </w:rPr>
              <w:t>.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7A863E10" w14:textId="3EDEA65A" w:rsidR="00141B41" w:rsidRDefault="00425E8D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Using data from several countries, calculation of the economic value of human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milk and breastfeeding 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is estimated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>, using conventional epidemiological, economic and national accounting valuation techniques</w:t>
            </w:r>
            <w:r w:rsidR="00E7267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within 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the internationally accepted </w:t>
            </w:r>
            <w:r w:rsidR="000310B9">
              <w:rPr>
                <w:rFonts w:ascii="Arial" w:hAnsi="Arial" w:cs="Arial"/>
                <w:sz w:val="22"/>
                <w:szCs w:val="22"/>
                <w:lang w:val="en-AU" w:eastAsia="en-NZ"/>
              </w:rPr>
              <w:t>SNA framework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>.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E7267E">
              <w:rPr>
                <w:rFonts w:ascii="Arial" w:hAnsi="Arial" w:cs="Arial"/>
                <w:sz w:val="22"/>
                <w:szCs w:val="22"/>
                <w:lang w:val="en-AU" w:eastAsia="en-NZ"/>
              </w:rPr>
              <w:t>E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>stablished well-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being indicators </w:t>
            </w:r>
            <w:r w:rsidR="00E7267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are reviewed 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to </w:t>
            </w:r>
            <w:r w:rsidR="000310B9">
              <w:rPr>
                <w:rFonts w:ascii="Arial" w:hAnsi="Arial" w:cs="Arial"/>
                <w:sz w:val="22"/>
                <w:szCs w:val="22"/>
                <w:lang w:val="en-AU" w:eastAsia="en-NZ"/>
              </w:rPr>
              <w:t>identif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y</w:t>
            </w:r>
            <w:r w:rsidR="000310B9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>where breastfeeding fits within</w:t>
            </w:r>
            <w:r w:rsidR="00E7267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key international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indicators </w:t>
            </w:r>
            <w:r w:rsidR="00E7267E">
              <w:rPr>
                <w:rFonts w:ascii="Arial" w:hAnsi="Arial" w:cs="Arial"/>
                <w:sz w:val="22"/>
                <w:szCs w:val="22"/>
                <w:lang w:val="en-AU" w:eastAsia="en-NZ"/>
              </w:rPr>
              <w:t>of</w:t>
            </w:r>
            <w:r w:rsidR="00141B4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child well-being.</w:t>
            </w:r>
          </w:p>
          <w:p w14:paraId="6C59D8FD" w14:textId="77777777" w:rsidR="00202013" w:rsidRDefault="00202013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C539F8D" w14:textId="77777777" w:rsidR="00E7267E" w:rsidRDefault="0071378A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Data on breastfeeding rates is available for many countries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Combined with 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>price information which can be used to impute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market values of human milk and breastfeeding, 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>data on breastfeeding rates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can be used to measure the value of breastmilk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(and breastfeeding)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 GDP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(and the SNA system)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>. Measures</w:t>
            </w:r>
            <w:r w:rsidR="00BE12E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and estimates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of the contribution of breastfeeding to human capital, and to </w:t>
            </w:r>
            <w:r w:rsidR="00C11C6F">
              <w:rPr>
                <w:rFonts w:ascii="Arial" w:hAnsi="Arial" w:cs="Arial"/>
                <w:sz w:val="22"/>
                <w:szCs w:val="22"/>
                <w:lang w:val="en-AU" w:eastAsia="en-NZ"/>
              </w:rPr>
              <w:t>protecting natural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capital are also available. </w:t>
            </w:r>
          </w:p>
          <w:p w14:paraId="59FA0100" w14:textId="68FB8FB6" w:rsidR="0071378A" w:rsidRDefault="00BE12EA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Data on breastfeeding is already used in globally accepted indicators to rank countries, such as in UNICEF reporting on child </w:t>
            </w:r>
            <w:r w:rsidR="00F94BF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health and 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wellbeing.</w:t>
            </w:r>
            <w:r w:rsidR="00F94BF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4A08A2">
              <w:rPr>
                <w:rFonts w:ascii="Arial" w:hAnsi="Arial" w:cs="Arial"/>
                <w:sz w:val="22"/>
                <w:szCs w:val="22"/>
                <w:lang w:val="en-AU" w:eastAsia="en-NZ"/>
              </w:rPr>
              <w:t>Incorporating Unpaid reproductive and lactation work is absent in many gender indicators.</w:t>
            </w:r>
          </w:p>
          <w:p w14:paraId="3CF70A7B" w14:textId="77777777" w:rsidR="00202013" w:rsidRDefault="0020201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0313FDE8" w14:textId="607FFAF0" w:rsidR="008A097A" w:rsidRDefault="008A097A" w:rsidP="008A097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This paper shows that </w:t>
            </w:r>
            <w:r w:rsidR="006D6B7C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market 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>prices can be used to value human milk and breastfeeding</w:t>
            </w:r>
            <w:r w:rsidR="002802A1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5D61F4">
              <w:rPr>
                <w:rFonts w:ascii="Arial" w:hAnsi="Arial" w:cs="Arial"/>
                <w:sz w:val="22"/>
                <w:szCs w:val="22"/>
                <w:lang w:val="en-AU" w:eastAsia="en-NZ"/>
              </w:rPr>
              <w:t>within internationally accepted SNA conceptual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framework </w:t>
            </w:r>
            <w:r w:rsidR="004A08A2">
              <w:rPr>
                <w:rFonts w:ascii="Arial" w:hAnsi="Arial" w:cs="Arial"/>
                <w:sz w:val="22"/>
                <w:szCs w:val="22"/>
                <w:lang w:val="en-AU" w:eastAsia="en-NZ"/>
              </w:rPr>
              <w:t>for measuring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GDP</w:t>
            </w:r>
            <w:r w:rsidR="00202013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AU" w:eastAsia="en-NZ"/>
              </w:rPr>
              <w:t>Using breastfeeding rates as an indicator of child well-being is also compatible with the wellbeing framework being developed in New Zealand.</w:t>
            </w:r>
          </w:p>
          <w:p w14:paraId="61C77C43" w14:textId="77777777" w:rsidR="00202013" w:rsidRDefault="00202013" w:rsidP="002020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60734844" w:rsidR="00DA7A71" w:rsidRPr="00961451" w:rsidRDefault="0096145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451">
              <w:rPr>
                <w:rFonts w:ascii="Arial" w:hAnsi="Arial" w:cs="Arial"/>
                <w:sz w:val="22"/>
                <w:szCs w:val="22"/>
              </w:rPr>
              <w:t xml:space="preserve">Health, well-being, women, children, </w:t>
            </w:r>
            <w:r>
              <w:rPr>
                <w:rFonts w:ascii="Arial" w:hAnsi="Arial" w:cs="Arial"/>
                <w:sz w:val="22"/>
                <w:szCs w:val="22"/>
              </w:rPr>
              <w:t xml:space="preserve">breastfeeding, breastmilk, GDP, human capital, greenhouse gas emissions, </w:t>
            </w:r>
            <w:r w:rsidRPr="00961451">
              <w:rPr>
                <w:rFonts w:ascii="Arial" w:hAnsi="Arial" w:cs="Arial"/>
                <w:sz w:val="22"/>
                <w:szCs w:val="22"/>
              </w:rPr>
              <w:t>economic progress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10B9"/>
    <w:rsid w:val="0003525D"/>
    <w:rsid w:val="00077988"/>
    <w:rsid w:val="0008349E"/>
    <w:rsid w:val="000C05CE"/>
    <w:rsid w:val="00131D1E"/>
    <w:rsid w:val="00141B41"/>
    <w:rsid w:val="001C3A37"/>
    <w:rsid w:val="00202013"/>
    <w:rsid w:val="00211765"/>
    <w:rsid w:val="00230B21"/>
    <w:rsid w:val="00234EAA"/>
    <w:rsid w:val="00242808"/>
    <w:rsid w:val="002802A1"/>
    <w:rsid w:val="00294265"/>
    <w:rsid w:val="002B7FC8"/>
    <w:rsid w:val="002F34DB"/>
    <w:rsid w:val="00317FFE"/>
    <w:rsid w:val="00363AF7"/>
    <w:rsid w:val="003A6236"/>
    <w:rsid w:val="003B15A7"/>
    <w:rsid w:val="003C7C6B"/>
    <w:rsid w:val="003F596D"/>
    <w:rsid w:val="00425E8D"/>
    <w:rsid w:val="00490208"/>
    <w:rsid w:val="004A08A2"/>
    <w:rsid w:val="004B5B95"/>
    <w:rsid w:val="004B7D91"/>
    <w:rsid w:val="004C45A1"/>
    <w:rsid w:val="004E345D"/>
    <w:rsid w:val="00564331"/>
    <w:rsid w:val="00590824"/>
    <w:rsid w:val="005D61F4"/>
    <w:rsid w:val="005F7DC7"/>
    <w:rsid w:val="006605DB"/>
    <w:rsid w:val="00663BFF"/>
    <w:rsid w:val="006C6E32"/>
    <w:rsid w:val="006D6B7C"/>
    <w:rsid w:val="006E12EA"/>
    <w:rsid w:val="006E6DCD"/>
    <w:rsid w:val="0070252B"/>
    <w:rsid w:val="0071378A"/>
    <w:rsid w:val="00714C46"/>
    <w:rsid w:val="007A2A9C"/>
    <w:rsid w:val="007E08C1"/>
    <w:rsid w:val="007E2B87"/>
    <w:rsid w:val="007E61BA"/>
    <w:rsid w:val="0082392D"/>
    <w:rsid w:val="008874BF"/>
    <w:rsid w:val="008A097A"/>
    <w:rsid w:val="008C05AC"/>
    <w:rsid w:val="008C05C1"/>
    <w:rsid w:val="008E085A"/>
    <w:rsid w:val="00932377"/>
    <w:rsid w:val="009579B1"/>
    <w:rsid w:val="00961451"/>
    <w:rsid w:val="009B7881"/>
    <w:rsid w:val="009F1E02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BE12EA"/>
    <w:rsid w:val="00C11C6F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303C"/>
    <w:rsid w:val="00D71EFE"/>
    <w:rsid w:val="00DA45EE"/>
    <w:rsid w:val="00DA7A71"/>
    <w:rsid w:val="00DC2C64"/>
    <w:rsid w:val="00DE6D44"/>
    <w:rsid w:val="00DF3F1C"/>
    <w:rsid w:val="00E0479B"/>
    <w:rsid w:val="00E36AD7"/>
    <w:rsid w:val="00E379B4"/>
    <w:rsid w:val="00E458B1"/>
    <w:rsid w:val="00E7267E"/>
    <w:rsid w:val="00F16B61"/>
    <w:rsid w:val="00F407AD"/>
    <w:rsid w:val="00F86A0C"/>
    <w:rsid w:val="00F94BF1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c8a2b7b-0bee-4c48-b0a6-23db8982d3bc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9C4C7-CEA8-4680-B3EF-1DFD9972F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2247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2018-09-02T04:07:00Z</dcterms:created>
  <dcterms:modified xsi:type="dcterms:W3CDTF">2018-09-02T04:07:00Z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