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464483F8"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830CFA">
              <w:rPr>
                <w:rFonts w:ascii="Arial" w:hAnsi="Arial" w:cs="Arial"/>
                <w:sz w:val="22"/>
                <w:szCs w:val="22"/>
              </w:rPr>
              <w:t>Intimate Partner Violence: A scoping review of online interventions</w:t>
            </w:r>
          </w:p>
          <w:p w14:paraId="5A4DE24F" w14:textId="3F56B35E" w:rsidR="00D57CF9" w:rsidRPr="00242808" w:rsidRDefault="00D57CF9" w:rsidP="00E36AD7">
            <w:pPr>
              <w:jc w:val="both"/>
              <w:rPr>
                <w:rFonts w:ascii="Arial" w:hAnsi="Arial" w:cs="Arial"/>
                <w:sz w:val="22"/>
                <w:szCs w:val="22"/>
              </w:rPr>
            </w:pPr>
            <w:r>
              <w:rPr>
                <w:rFonts w:ascii="Arial" w:hAnsi="Arial" w:cs="Arial"/>
                <w:sz w:val="22"/>
                <w:szCs w:val="22"/>
              </w:rPr>
              <w:t xml:space="preserve">Theme: Health Equity </w:t>
            </w:r>
          </w:p>
        </w:tc>
      </w:tr>
      <w:tr w:rsidR="002B7FC8" w:rsidRPr="0003525D" w14:paraId="5A4DE264" w14:textId="77777777" w:rsidTr="00F85C7F">
        <w:trPr>
          <w:trHeight w:val="1340"/>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2F681DD5" w:rsidR="00DA7A71" w:rsidRDefault="004B7D91" w:rsidP="00E36AD7">
            <w:pPr>
              <w:jc w:val="both"/>
              <w:rPr>
                <w:rFonts w:ascii="Arial" w:hAnsi="Arial" w:cs="Arial"/>
                <w:b/>
                <w:sz w:val="22"/>
                <w:szCs w:val="22"/>
              </w:rPr>
            </w:pPr>
            <w:r>
              <w:rPr>
                <w:rFonts w:ascii="Arial" w:hAnsi="Arial" w:cs="Arial"/>
                <w:b/>
                <w:sz w:val="22"/>
                <w:szCs w:val="22"/>
              </w:rPr>
              <w:t>Background/Objectives</w:t>
            </w:r>
            <w:r w:rsidR="00E215E8">
              <w:rPr>
                <w:rFonts w:ascii="Arial" w:hAnsi="Arial" w:cs="Arial"/>
                <w:b/>
                <w:sz w:val="22"/>
                <w:szCs w:val="22"/>
              </w:rPr>
              <w:t xml:space="preserve">: </w:t>
            </w:r>
            <w:r w:rsidR="00E215E8" w:rsidRPr="00EF1BF2">
              <w:rPr>
                <w:rFonts w:ascii="Arial" w:hAnsi="Arial" w:cs="Arial"/>
              </w:rPr>
              <w:t xml:space="preserve">Violence against women (VAW) is a global social issue affecting health, social, and legal systems. VAW contributes to the inequities with respect to the social </w:t>
            </w:r>
            <w:r w:rsidR="00E215E8" w:rsidRPr="003243B9">
              <w:rPr>
                <w:rFonts w:ascii="Arial" w:hAnsi="Arial" w:cs="Arial"/>
              </w:rPr>
              <w:t>determinants</w:t>
            </w:r>
            <w:r w:rsidR="00E215E8" w:rsidRPr="00EF1BF2">
              <w:rPr>
                <w:rFonts w:ascii="Arial" w:hAnsi="Arial" w:cs="Arial"/>
              </w:rPr>
              <w:t xml:space="preserve"> of health that many women face today. </w:t>
            </w:r>
            <w:r w:rsidR="00E215E8" w:rsidRPr="00EF1BF2">
              <w:rPr>
                <w:rFonts w:ascii="Arial" w:hAnsi="Arial" w:cs="Arial"/>
                <w:lang w:eastAsia="en-CA"/>
              </w:rPr>
              <w:t>Intimate partner violence (IPV) includes controlling behaviours directed by an intimate partner and is one of the most common forms of VAW</w:t>
            </w:r>
            <w:r w:rsidR="00E215E8" w:rsidRPr="00EF1BF2">
              <w:rPr>
                <w:rFonts w:ascii="Arial" w:hAnsi="Arial" w:cs="Arial"/>
              </w:rPr>
              <w:t xml:space="preserve">. </w:t>
            </w:r>
            <w:r w:rsidR="005F3176">
              <w:rPr>
                <w:rFonts w:ascii="Arial" w:hAnsi="Arial" w:cs="Arial"/>
              </w:rPr>
              <w:t>R</w:t>
            </w:r>
            <w:r w:rsidR="00E215E8" w:rsidRPr="003243B9">
              <w:rPr>
                <w:rFonts w:ascii="Arial" w:hAnsi="Arial" w:cs="Arial"/>
              </w:rPr>
              <w:t xml:space="preserve">esearch gaps exist regarding how women access health information across </w:t>
            </w:r>
            <w:r w:rsidR="003333B3" w:rsidRPr="003243B9">
              <w:rPr>
                <w:rFonts w:ascii="Arial" w:hAnsi="Arial" w:cs="Arial"/>
              </w:rPr>
              <w:t>the trajectory</w:t>
            </w:r>
            <w:r w:rsidR="00E215E8" w:rsidRPr="003243B9">
              <w:rPr>
                <w:rFonts w:ascii="Arial" w:hAnsi="Arial" w:cs="Arial"/>
              </w:rPr>
              <w:t xml:space="preserve"> of an abusive intimate relationship.</w:t>
            </w:r>
          </w:p>
          <w:p w14:paraId="5A4DE257" w14:textId="77777777" w:rsidR="00DA7A71" w:rsidRDefault="00DA7A71" w:rsidP="00E36AD7">
            <w:pPr>
              <w:jc w:val="both"/>
              <w:rPr>
                <w:rFonts w:ascii="Arial" w:hAnsi="Arial" w:cs="Arial"/>
                <w:sz w:val="22"/>
                <w:szCs w:val="22"/>
              </w:rPr>
            </w:pPr>
          </w:p>
          <w:p w14:paraId="5A4DE258" w14:textId="484D2DD9" w:rsidR="00DA7A71" w:rsidRDefault="004B7D91" w:rsidP="00E36AD7">
            <w:pPr>
              <w:jc w:val="both"/>
              <w:rPr>
                <w:rFonts w:ascii="Arial" w:hAnsi="Arial" w:cs="Arial"/>
                <w:b/>
                <w:sz w:val="22"/>
                <w:szCs w:val="22"/>
              </w:rPr>
            </w:pPr>
            <w:r>
              <w:rPr>
                <w:rFonts w:ascii="Arial" w:hAnsi="Arial" w:cs="Arial"/>
                <w:b/>
                <w:sz w:val="22"/>
                <w:szCs w:val="22"/>
              </w:rPr>
              <w:t>Methods</w:t>
            </w:r>
            <w:r w:rsidR="00E215E8">
              <w:rPr>
                <w:rFonts w:ascii="Arial" w:hAnsi="Arial" w:cs="Arial"/>
                <w:b/>
                <w:sz w:val="22"/>
                <w:szCs w:val="22"/>
              </w:rPr>
              <w:t xml:space="preserve">: </w:t>
            </w:r>
            <w:r w:rsidR="00E215E8" w:rsidRPr="00EF1BF2">
              <w:rPr>
                <w:rFonts w:ascii="Arial" w:hAnsi="Arial" w:cs="Arial"/>
              </w:rPr>
              <w:t xml:space="preserve">A scoping review of published and grey literature </w:t>
            </w:r>
            <w:r w:rsidR="00E215E8" w:rsidRPr="003243B9">
              <w:rPr>
                <w:rFonts w:ascii="Arial" w:hAnsi="Arial" w:cs="Arial"/>
              </w:rPr>
              <w:t xml:space="preserve">was </w:t>
            </w:r>
            <w:r w:rsidR="003333B3" w:rsidRPr="003243B9">
              <w:rPr>
                <w:rFonts w:ascii="Arial" w:hAnsi="Arial" w:cs="Arial"/>
              </w:rPr>
              <w:t>conducted</w:t>
            </w:r>
            <w:r w:rsidR="00E215E8" w:rsidRPr="003243B9">
              <w:rPr>
                <w:rFonts w:ascii="Arial" w:hAnsi="Arial" w:cs="Arial"/>
              </w:rPr>
              <w:t xml:space="preserve"> </w:t>
            </w:r>
            <w:r w:rsidR="003243B9" w:rsidRPr="003243B9">
              <w:rPr>
                <w:rFonts w:ascii="Arial" w:hAnsi="Arial" w:cs="Arial"/>
              </w:rPr>
              <w:t>to e</w:t>
            </w:r>
            <w:r w:rsidR="00E215E8" w:rsidRPr="003243B9">
              <w:rPr>
                <w:rFonts w:ascii="Arial" w:hAnsi="Arial" w:cs="Arial"/>
              </w:rPr>
              <w:t>xplore</w:t>
            </w:r>
            <w:r w:rsidR="00E215E8" w:rsidRPr="00EF1BF2">
              <w:rPr>
                <w:rFonts w:ascii="Arial" w:hAnsi="Arial" w:cs="Arial"/>
              </w:rPr>
              <w:t xml:space="preserve"> online interventions for women within the context of IPV. The aim of this </w:t>
            </w:r>
            <w:r w:rsidR="003333B3">
              <w:rPr>
                <w:rFonts w:ascii="Arial" w:hAnsi="Arial" w:cs="Arial"/>
              </w:rPr>
              <w:t xml:space="preserve">research </w:t>
            </w:r>
            <w:r w:rsidR="00E215E8" w:rsidRPr="00EF1BF2">
              <w:rPr>
                <w:rFonts w:ascii="Arial" w:hAnsi="Arial" w:cs="Arial"/>
              </w:rPr>
              <w:t xml:space="preserve">was to gain an understanding of the scope of literature regarding online interventions for women who are or were experiencing IPV. The research question guiding this review was: </w:t>
            </w:r>
            <w:r w:rsidR="003243B9" w:rsidRPr="003243B9">
              <w:rPr>
                <w:rFonts w:ascii="Arial" w:hAnsi="Arial" w:cs="Arial"/>
              </w:rPr>
              <w:t>w</w:t>
            </w:r>
            <w:r w:rsidR="00E215E8" w:rsidRPr="003243B9">
              <w:rPr>
                <w:rFonts w:ascii="Arial" w:hAnsi="Arial" w:cs="Arial"/>
              </w:rPr>
              <w:t>hat</w:t>
            </w:r>
            <w:r w:rsidR="00E215E8" w:rsidRPr="00EF1BF2">
              <w:rPr>
                <w:rFonts w:ascii="Arial" w:hAnsi="Arial" w:cs="Arial"/>
              </w:rPr>
              <w:t xml:space="preserve"> are the online interventions available to women who have experienced IPV? Given the ubiquity of online access to information, the purpose of this scoping review was to provide an overview of online interventions available to women within the context of IPV. Research literature published between 2000-2016</w:t>
            </w:r>
            <w:r w:rsidR="005F3176">
              <w:rPr>
                <w:rFonts w:ascii="Arial" w:hAnsi="Arial" w:cs="Arial"/>
              </w:rPr>
              <w:t xml:space="preserve"> </w:t>
            </w:r>
            <w:r w:rsidR="00E215E8" w:rsidRPr="00EF1BF2">
              <w:rPr>
                <w:rFonts w:ascii="Arial" w:hAnsi="Arial" w:cs="Arial"/>
              </w:rPr>
              <w:t>was reviewed.</w:t>
            </w:r>
          </w:p>
          <w:p w14:paraId="5A4DE25C" w14:textId="77777777" w:rsidR="00DA7A71" w:rsidRDefault="00DA7A71" w:rsidP="00E36AD7">
            <w:pPr>
              <w:jc w:val="both"/>
              <w:rPr>
                <w:rFonts w:ascii="Arial" w:hAnsi="Arial" w:cs="Arial"/>
                <w:b/>
                <w:sz w:val="22"/>
                <w:szCs w:val="22"/>
              </w:rPr>
            </w:pPr>
          </w:p>
          <w:p w14:paraId="089DEF63" w14:textId="294CFC1C" w:rsidR="004B7D91" w:rsidRDefault="004B7D91" w:rsidP="00F85C7F">
            <w:pPr>
              <w:autoSpaceDE w:val="0"/>
              <w:autoSpaceDN w:val="0"/>
              <w:adjustRightInd w:val="0"/>
              <w:rPr>
                <w:rFonts w:ascii="Arial" w:hAnsi="Arial" w:cs="Arial"/>
                <w:lang w:val="en-US" w:eastAsia="en-NZ"/>
              </w:rPr>
            </w:pPr>
            <w:r>
              <w:rPr>
                <w:rFonts w:ascii="Arial" w:hAnsi="Arial" w:cs="Arial"/>
                <w:b/>
                <w:sz w:val="22"/>
                <w:szCs w:val="22"/>
              </w:rPr>
              <w:t>Results</w:t>
            </w:r>
            <w:r w:rsidR="00E215E8">
              <w:rPr>
                <w:rFonts w:ascii="Arial" w:hAnsi="Arial" w:cs="Arial"/>
                <w:b/>
                <w:sz w:val="22"/>
                <w:szCs w:val="22"/>
              </w:rPr>
              <w:t xml:space="preserve">: </w:t>
            </w:r>
            <w:r w:rsidR="00F85C7F">
              <w:rPr>
                <w:rFonts w:ascii="Arial" w:hAnsi="Arial" w:cs="Arial"/>
              </w:rPr>
              <w:t>E</w:t>
            </w:r>
            <w:r w:rsidR="00E215E8" w:rsidRPr="00EF1BF2">
              <w:rPr>
                <w:rFonts w:ascii="Arial" w:hAnsi="Arial" w:cs="Arial"/>
              </w:rPr>
              <w:t>leven interventions fit the inclusion / exclusion criteria.</w:t>
            </w:r>
            <w:r w:rsidR="003243B9">
              <w:rPr>
                <w:rFonts w:ascii="Arial" w:hAnsi="Arial" w:cs="Arial"/>
              </w:rPr>
              <w:t xml:space="preserve"> </w:t>
            </w:r>
            <w:r w:rsidR="003243B9">
              <w:rPr>
                <w:rFonts w:ascii="Arial" w:hAnsi="Arial" w:cs="Arial"/>
                <w:lang w:val="en-US" w:eastAsia="en-NZ"/>
              </w:rPr>
              <w:t>The interventions included in this scoping review focused on more than one of the four stages of leaving and most (</w:t>
            </w:r>
            <w:r w:rsidR="003243B9">
              <w:rPr>
                <w:rFonts w:ascii="Arial,Italic" w:hAnsi="Arial,Italic" w:cs="Arial,Italic"/>
                <w:i/>
                <w:iCs/>
                <w:lang w:val="en-US" w:eastAsia="en-NZ"/>
              </w:rPr>
              <w:t>n</w:t>
            </w:r>
            <w:r w:rsidR="003243B9">
              <w:rPr>
                <w:rFonts w:ascii="Arial" w:hAnsi="Arial" w:cs="Arial"/>
                <w:lang w:val="en-US" w:eastAsia="en-NZ"/>
              </w:rPr>
              <w:t>=7/11) of the interventions aligned with the stage related to the initial act of leaving the abusive relationship. Six interventions aligned with supporting women to create personal defense strategies within the abusive relationship.</w:t>
            </w:r>
            <w:r w:rsidR="00F85C7F">
              <w:rPr>
                <w:rFonts w:ascii="Arial" w:hAnsi="Arial" w:cs="Arial"/>
                <w:lang w:val="en-US" w:eastAsia="en-NZ"/>
              </w:rPr>
              <w:t xml:space="preserve"> </w:t>
            </w:r>
            <w:r w:rsidR="003243B9">
              <w:rPr>
                <w:rFonts w:ascii="Arial" w:hAnsi="Arial" w:cs="Arial"/>
                <w:lang w:val="en-US" w:eastAsia="en-NZ"/>
              </w:rPr>
              <w:t xml:space="preserve">The purpose of four other interventions was to support women immediately after they have left the abusive relationship. None of the interventions were specific to supporting women </w:t>
            </w:r>
            <w:r w:rsidR="00F85C7F">
              <w:rPr>
                <w:rFonts w:ascii="Arial" w:hAnsi="Arial" w:cs="Arial"/>
                <w:lang w:val="en-US" w:eastAsia="en-NZ"/>
              </w:rPr>
              <w:t xml:space="preserve">beyond the immediate stage of leaving a relationship. </w:t>
            </w:r>
          </w:p>
          <w:p w14:paraId="0E196DF4" w14:textId="77777777" w:rsidR="00F85C7F" w:rsidRDefault="00F85C7F" w:rsidP="00F85C7F">
            <w:pPr>
              <w:autoSpaceDE w:val="0"/>
              <w:autoSpaceDN w:val="0"/>
              <w:adjustRightInd w:val="0"/>
              <w:rPr>
                <w:rFonts w:ascii="Arial" w:hAnsi="Arial" w:cs="Arial"/>
                <w:b/>
                <w:sz w:val="22"/>
                <w:szCs w:val="22"/>
              </w:rPr>
            </w:pPr>
          </w:p>
          <w:p w14:paraId="24B8CD62" w14:textId="53E4C3E2" w:rsidR="004B7D91" w:rsidRPr="005F3176" w:rsidRDefault="004B7D91" w:rsidP="005F3176">
            <w:pPr>
              <w:autoSpaceDE w:val="0"/>
              <w:autoSpaceDN w:val="0"/>
              <w:adjustRightInd w:val="0"/>
              <w:rPr>
                <w:rFonts w:ascii="Arial" w:hAnsi="Arial" w:cs="Arial"/>
                <w:lang w:val="en-US" w:eastAsia="en-NZ"/>
              </w:rPr>
            </w:pPr>
            <w:r>
              <w:rPr>
                <w:rFonts w:ascii="Arial" w:hAnsi="Arial" w:cs="Arial"/>
                <w:b/>
                <w:sz w:val="22"/>
                <w:szCs w:val="22"/>
              </w:rPr>
              <w:t>Discussion</w:t>
            </w:r>
            <w:r w:rsidR="00E215E8">
              <w:rPr>
                <w:rFonts w:ascii="Arial" w:hAnsi="Arial" w:cs="Arial"/>
                <w:b/>
                <w:sz w:val="22"/>
                <w:szCs w:val="22"/>
              </w:rPr>
              <w:t xml:space="preserve">: </w:t>
            </w:r>
            <w:r w:rsidR="00E215E8" w:rsidRPr="00EF1BF2">
              <w:rPr>
                <w:rFonts w:ascii="Arial" w:hAnsi="Arial" w:cs="Arial"/>
              </w:rPr>
              <w:t>Findings suggest that most of the online interventions available for women focused on</w:t>
            </w:r>
            <w:r w:rsidR="003333B3">
              <w:rPr>
                <w:rFonts w:ascii="Arial" w:hAnsi="Arial" w:cs="Arial"/>
              </w:rPr>
              <w:t xml:space="preserve"> </w:t>
            </w:r>
            <w:r w:rsidR="00E215E8" w:rsidRPr="00EF1BF2">
              <w:rPr>
                <w:rFonts w:ascii="Arial" w:hAnsi="Arial" w:cs="Arial"/>
              </w:rPr>
              <w:t>the act of leaving.</w:t>
            </w:r>
            <w:r w:rsidR="003243B9">
              <w:rPr>
                <w:rFonts w:ascii="Arial" w:hAnsi="Arial" w:cs="Arial"/>
                <w:lang w:val="en-US" w:eastAsia="en-NZ"/>
              </w:rPr>
              <w:t xml:space="preserve"> All interventions expected women to be accountable for taking the necessary steps to leave the abusive relationship and to improve their situation without consideration of the broader societal context that contributes to the perpetuation of </w:t>
            </w:r>
            <w:r w:rsidR="005F3176">
              <w:rPr>
                <w:rFonts w:ascii="Arial" w:hAnsi="Arial" w:cs="Arial"/>
                <w:lang w:val="en-US" w:eastAsia="en-NZ"/>
              </w:rPr>
              <w:t>VAW</w:t>
            </w:r>
            <w:r w:rsidR="003243B9">
              <w:rPr>
                <w:rFonts w:ascii="Arial" w:hAnsi="Arial" w:cs="Arial"/>
                <w:lang w:val="en-US" w:eastAsia="en-NZ"/>
              </w:rPr>
              <w:t xml:space="preserve">. </w:t>
            </w:r>
            <w:r w:rsidR="00E215E8" w:rsidRPr="00EF1BF2">
              <w:rPr>
                <w:rFonts w:ascii="Arial" w:hAnsi="Arial" w:cs="Arial"/>
              </w:rPr>
              <w:t>Findings from this research highlight information gaps for women who require significant support after leaving an abusive relationship</w:t>
            </w:r>
            <w:r w:rsidR="002F725E">
              <w:rPr>
                <w:rFonts w:ascii="Arial" w:hAnsi="Arial" w:cs="Arial"/>
              </w:rPr>
              <w:t xml:space="preserve"> and contribute to the body of literature on health equity throughout the life course. </w:t>
            </w:r>
          </w:p>
          <w:p w14:paraId="5A4DE263" w14:textId="5B790BFE" w:rsidR="00DA7A71" w:rsidRPr="00F85C7F" w:rsidRDefault="004B7D91" w:rsidP="00E36AD7">
            <w:pPr>
              <w:jc w:val="both"/>
              <w:rPr>
                <w:rFonts w:ascii="Arial" w:hAnsi="Arial" w:cs="Arial"/>
                <w:b/>
                <w:sz w:val="22"/>
                <w:szCs w:val="22"/>
              </w:rPr>
            </w:pPr>
            <w:r>
              <w:rPr>
                <w:rFonts w:ascii="Arial" w:hAnsi="Arial" w:cs="Arial"/>
                <w:b/>
                <w:sz w:val="22"/>
                <w:szCs w:val="22"/>
              </w:rPr>
              <w:t>Keywords</w:t>
            </w:r>
            <w:r w:rsidR="00E215E8">
              <w:rPr>
                <w:rFonts w:ascii="Arial" w:hAnsi="Arial" w:cs="Arial"/>
                <w:b/>
                <w:sz w:val="22"/>
                <w:szCs w:val="22"/>
              </w:rPr>
              <w:t xml:space="preserve">: </w:t>
            </w:r>
            <w:r w:rsidR="00E215E8" w:rsidRPr="00E215E8">
              <w:rPr>
                <w:rFonts w:ascii="Arial" w:hAnsi="Arial" w:cs="Arial"/>
                <w:sz w:val="22"/>
                <w:szCs w:val="22"/>
              </w:rPr>
              <w:t>Online, Interventions, Violence Against Women</w:t>
            </w:r>
            <w:r w:rsidR="00E215E8">
              <w:rPr>
                <w:rFonts w:ascii="Arial" w:hAnsi="Arial" w:cs="Arial"/>
                <w:b/>
                <w:sz w:val="22"/>
                <w:szCs w:val="22"/>
              </w:rPr>
              <w:t xml:space="preserve"> </w:t>
            </w:r>
          </w:p>
        </w:tc>
      </w:tr>
    </w:tbl>
    <w:p w14:paraId="5A4DE265" w14:textId="035D5A91" w:rsidR="00490208" w:rsidRDefault="00490208" w:rsidP="005F3176"/>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2F725E"/>
    <w:rsid w:val="00317FFE"/>
    <w:rsid w:val="003243B9"/>
    <w:rsid w:val="003333B3"/>
    <w:rsid w:val="00363AF7"/>
    <w:rsid w:val="003A6236"/>
    <w:rsid w:val="003B15A7"/>
    <w:rsid w:val="003F596D"/>
    <w:rsid w:val="00490208"/>
    <w:rsid w:val="0049292F"/>
    <w:rsid w:val="004B5B95"/>
    <w:rsid w:val="004B7D91"/>
    <w:rsid w:val="004C45A1"/>
    <w:rsid w:val="004E345D"/>
    <w:rsid w:val="00564331"/>
    <w:rsid w:val="00590824"/>
    <w:rsid w:val="005F3176"/>
    <w:rsid w:val="005F7DC7"/>
    <w:rsid w:val="006605DB"/>
    <w:rsid w:val="00663BFF"/>
    <w:rsid w:val="006C6E32"/>
    <w:rsid w:val="0070252B"/>
    <w:rsid w:val="00710085"/>
    <w:rsid w:val="00714C46"/>
    <w:rsid w:val="007A2A9C"/>
    <w:rsid w:val="007E61BA"/>
    <w:rsid w:val="0082392D"/>
    <w:rsid w:val="00830CFA"/>
    <w:rsid w:val="008874BF"/>
    <w:rsid w:val="008C05AC"/>
    <w:rsid w:val="008C05C1"/>
    <w:rsid w:val="00932377"/>
    <w:rsid w:val="00957943"/>
    <w:rsid w:val="009579B1"/>
    <w:rsid w:val="00961107"/>
    <w:rsid w:val="009B7881"/>
    <w:rsid w:val="00A112C8"/>
    <w:rsid w:val="00A1780F"/>
    <w:rsid w:val="00AA1598"/>
    <w:rsid w:val="00AA5B46"/>
    <w:rsid w:val="00AB42C9"/>
    <w:rsid w:val="00B12CD1"/>
    <w:rsid w:val="00B14355"/>
    <w:rsid w:val="00B20967"/>
    <w:rsid w:val="00B766BF"/>
    <w:rsid w:val="00BC5CBE"/>
    <w:rsid w:val="00C211D2"/>
    <w:rsid w:val="00C6035D"/>
    <w:rsid w:val="00C63C72"/>
    <w:rsid w:val="00C73E89"/>
    <w:rsid w:val="00C84789"/>
    <w:rsid w:val="00C978A6"/>
    <w:rsid w:val="00CA0DE6"/>
    <w:rsid w:val="00CB2597"/>
    <w:rsid w:val="00CC5CF2"/>
    <w:rsid w:val="00CD0335"/>
    <w:rsid w:val="00CE496D"/>
    <w:rsid w:val="00CE5D57"/>
    <w:rsid w:val="00D57CF9"/>
    <w:rsid w:val="00D71EFE"/>
    <w:rsid w:val="00DA45EE"/>
    <w:rsid w:val="00DA7A71"/>
    <w:rsid w:val="00DC2C64"/>
    <w:rsid w:val="00DE6D44"/>
    <w:rsid w:val="00E0479B"/>
    <w:rsid w:val="00E215E8"/>
    <w:rsid w:val="00E36AD7"/>
    <w:rsid w:val="00E379B4"/>
    <w:rsid w:val="00E458B1"/>
    <w:rsid w:val="00EB6450"/>
    <w:rsid w:val="00F16B61"/>
    <w:rsid w:val="00F407AD"/>
    <w:rsid w:val="00F85C7F"/>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3333B3"/>
    <w:rPr>
      <w:sz w:val="16"/>
      <w:szCs w:val="16"/>
    </w:rPr>
  </w:style>
  <w:style w:type="paragraph" w:styleId="CommentText">
    <w:name w:val="annotation text"/>
    <w:basedOn w:val="Normal"/>
    <w:link w:val="CommentTextChar"/>
    <w:semiHidden/>
    <w:unhideWhenUsed/>
    <w:rsid w:val="003333B3"/>
    <w:rPr>
      <w:sz w:val="20"/>
      <w:szCs w:val="20"/>
    </w:rPr>
  </w:style>
  <w:style w:type="character" w:customStyle="1" w:styleId="CommentTextChar">
    <w:name w:val="Comment Text Char"/>
    <w:basedOn w:val="DefaultParagraphFont"/>
    <w:link w:val="CommentText"/>
    <w:semiHidden/>
    <w:rsid w:val="003333B3"/>
    <w:rPr>
      <w:lang w:val="en-GB" w:eastAsia="en-US"/>
    </w:rPr>
  </w:style>
  <w:style w:type="paragraph" w:styleId="CommentSubject">
    <w:name w:val="annotation subject"/>
    <w:basedOn w:val="CommentText"/>
    <w:next w:val="CommentText"/>
    <w:link w:val="CommentSubjectChar"/>
    <w:semiHidden/>
    <w:unhideWhenUsed/>
    <w:rsid w:val="003333B3"/>
    <w:rPr>
      <w:b/>
      <w:bCs/>
    </w:rPr>
  </w:style>
  <w:style w:type="character" w:customStyle="1" w:styleId="CommentSubjectChar">
    <w:name w:val="Comment Subject Char"/>
    <w:basedOn w:val="CommentTextChar"/>
    <w:link w:val="CommentSubject"/>
    <w:semiHidden/>
    <w:rsid w:val="003333B3"/>
    <w:rPr>
      <w:b/>
      <w:bCs/>
      <w:lang w:val="en-GB" w:eastAsia="en-US"/>
    </w:rPr>
  </w:style>
  <w:style w:type="paragraph" w:styleId="BalloonText">
    <w:name w:val="Balloon Text"/>
    <w:basedOn w:val="Normal"/>
    <w:link w:val="BalloonTextChar"/>
    <w:rsid w:val="003333B3"/>
    <w:rPr>
      <w:rFonts w:ascii="Segoe UI" w:hAnsi="Segoe UI" w:cs="Segoe UI"/>
      <w:sz w:val="18"/>
      <w:szCs w:val="18"/>
    </w:rPr>
  </w:style>
  <w:style w:type="character" w:customStyle="1" w:styleId="BalloonTextChar">
    <w:name w:val="Balloon Text Char"/>
    <w:basedOn w:val="DefaultParagraphFont"/>
    <w:link w:val="BalloonText"/>
    <w:rsid w:val="003333B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9c8a2b7b-0bee-4c48-b0a6-23db8982d3bc"/>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3A76E80D-6DEE-48D6-B813-FB5D73FA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2213</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2018-09-18T01:08:00Z</dcterms:created>
  <dcterms:modified xsi:type="dcterms:W3CDTF">2018-09-18T01:08:00Z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