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3F45" w14:textId="77777777" w:rsidR="009D79DB" w:rsidRPr="007244F0" w:rsidRDefault="009D79DB" w:rsidP="008427FA">
      <w:pPr>
        <w:rPr>
          <w:rFonts w:ascii="Arial" w:hAnsi="Arial" w:cs="Arial"/>
        </w:rPr>
      </w:pPr>
    </w:p>
    <w:p w14:paraId="2E3BAF25" w14:textId="70D86EF2" w:rsidR="006978C5" w:rsidRPr="00597B7F" w:rsidRDefault="00A97ECC" w:rsidP="006C7F18">
      <w:pPr>
        <w:rPr>
          <w:rFonts w:ascii="Arial" w:hAnsi="Arial" w:cs="Arial"/>
        </w:rPr>
      </w:pPr>
      <w:r>
        <w:rPr>
          <w:rFonts w:ascii="Arial" w:hAnsi="Arial" w:cs="Arial"/>
        </w:rPr>
        <w:t>Title:</w:t>
      </w:r>
    </w:p>
    <w:p w14:paraId="265C7D9B" w14:textId="664243A5" w:rsidR="008427FA" w:rsidRPr="00597B7F" w:rsidRDefault="006978C5" w:rsidP="00494D3E">
      <w:pPr>
        <w:jc w:val="both"/>
        <w:rPr>
          <w:rFonts w:ascii="Arial" w:hAnsi="Arial" w:cs="Arial"/>
        </w:rPr>
      </w:pPr>
      <w:r w:rsidRPr="00597B7F">
        <w:rPr>
          <w:rFonts w:ascii="Arial" w:hAnsi="Arial" w:cs="Arial"/>
        </w:rPr>
        <w:t xml:space="preserve">A Novel Inhibitory Role </w:t>
      </w:r>
      <w:r w:rsidR="000D57AF" w:rsidRPr="00597B7F">
        <w:rPr>
          <w:rFonts w:ascii="Arial" w:hAnsi="Arial" w:cs="Arial"/>
        </w:rPr>
        <w:t>for</w:t>
      </w:r>
      <w:r w:rsidRPr="00597B7F">
        <w:rPr>
          <w:rFonts w:ascii="Arial" w:hAnsi="Arial" w:cs="Arial"/>
        </w:rPr>
        <w:t xml:space="preserve"> </w:t>
      </w:r>
      <w:r w:rsidR="000D57AF" w:rsidRPr="00597B7F">
        <w:rPr>
          <w:rFonts w:ascii="Arial" w:hAnsi="Arial" w:cs="Arial"/>
        </w:rPr>
        <w:t>a</w:t>
      </w:r>
      <w:r w:rsidRPr="00597B7F">
        <w:rPr>
          <w:rFonts w:ascii="Arial" w:hAnsi="Arial" w:cs="Arial"/>
        </w:rPr>
        <w:t xml:space="preserve"> Muscle-specific AMPK </w:t>
      </w:r>
      <w:r w:rsidR="009B1C6E" w:rsidRPr="00597B7F">
        <w:rPr>
          <w:rFonts w:ascii="Arial" w:hAnsi="Arial" w:cs="Arial"/>
          <w:i/>
          <w:iCs/>
        </w:rPr>
        <w:t>γ</w:t>
      </w:r>
      <w:r w:rsidRPr="00597B7F">
        <w:rPr>
          <w:rFonts w:ascii="Arial" w:hAnsi="Arial" w:cs="Arial"/>
        </w:rPr>
        <w:t>3: A Therapeutic Target for Type 2 Diabetes Mellitus</w:t>
      </w:r>
    </w:p>
    <w:p w14:paraId="197D77B6" w14:textId="77777777" w:rsidR="006978C5" w:rsidRPr="00597B7F" w:rsidRDefault="006978C5" w:rsidP="008427FA">
      <w:pPr>
        <w:rPr>
          <w:rFonts w:ascii="Arial" w:hAnsi="Arial" w:cs="Arial"/>
        </w:rPr>
      </w:pPr>
    </w:p>
    <w:p w14:paraId="380D2D41" w14:textId="6ABA8DEC" w:rsidR="006F4949" w:rsidRDefault="00A97ECC" w:rsidP="00494D3E">
      <w:pPr>
        <w:jc w:val="both"/>
        <w:rPr>
          <w:rFonts w:ascii="Arial" w:hAnsi="Arial" w:cs="Arial"/>
          <w:i/>
          <w:iCs/>
        </w:rPr>
      </w:pPr>
      <w:r>
        <w:rPr>
          <w:rFonts w:ascii="Arial" w:hAnsi="Arial" w:cs="Arial"/>
        </w:rPr>
        <w:t>Aim:</w:t>
      </w:r>
    </w:p>
    <w:p w14:paraId="1FFA5581" w14:textId="77777777" w:rsidR="00A97ECC" w:rsidRDefault="00815C74" w:rsidP="00494D3E">
      <w:pPr>
        <w:jc w:val="both"/>
        <w:rPr>
          <w:rFonts w:ascii="Arial" w:hAnsi="Arial" w:cs="Arial"/>
        </w:rPr>
      </w:pPr>
      <w:r w:rsidRPr="00597B7F">
        <w:rPr>
          <w:rFonts w:ascii="Arial" w:hAnsi="Arial" w:cs="Arial"/>
        </w:rPr>
        <w:t>Type 2 diabetes mellitus (T2DM) is a serious metabolic disease in need of new treatments, and AMP-activated protein kinase (AMPK) is a strong potential therapeutic target due to its integral role in glucose homeostasis. AMPK exists as an αβγ</w:t>
      </w:r>
      <w:r w:rsidR="009B1C6E" w:rsidRPr="00597B7F">
        <w:rPr>
          <w:rFonts w:ascii="Arial" w:hAnsi="Arial" w:cs="Arial"/>
        </w:rPr>
        <w:t xml:space="preserve"> </w:t>
      </w:r>
      <w:r w:rsidRPr="00597B7F">
        <w:rPr>
          <w:rFonts w:ascii="Arial" w:hAnsi="Arial" w:cs="Arial"/>
        </w:rPr>
        <w:t>heterotrimer and multiple isoforms exist for each subunit (</w:t>
      </w:r>
      <w:r w:rsidR="009B1C6E" w:rsidRPr="00597B7F">
        <w:rPr>
          <w:rFonts w:ascii="Arial" w:hAnsi="Arial" w:cs="Arial"/>
        </w:rPr>
        <w:t>α</w:t>
      </w:r>
      <w:r w:rsidRPr="00597B7F">
        <w:rPr>
          <w:rFonts w:ascii="Arial" w:hAnsi="Arial" w:cs="Arial"/>
        </w:rPr>
        <w:t xml:space="preserve">1/2, </w:t>
      </w:r>
      <w:r w:rsidR="009B1C6E" w:rsidRPr="00597B7F">
        <w:rPr>
          <w:rFonts w:ascii="Arial" w:hAnsi="Arial" w:cs="Arial"/>
        </w:rPr>
        <w:t>β</w:t>
      </w:r>
      <w:r w:rsidRPr="00597B7F">
        <w:rPr>
          <w:rFonts w:ascii="Arial" w:hAnsi="Arial" w:cs="Arial"/>
        </w:rPr>
        <w:t xml:space="preserve">1/2, </w:t>
      </w:r>
      <w:r w:rsidR="009B1C6E" w:rsidRPr="00597B7F">
        <w:rPr>
          <w:rFonts w:ascii="Arial" w:hAnsi="Arial" w:cs="Arial"/>
        </w:rPr>
        <w:t>γ</w:t>
      </w:r>
      <w:r w:rsidRPr="00597B7F">
        <w:rPr>
          <w:rFonts w:ascii="Arial" w:hAnsi="Arial" w:cs="Arial"/>
        </w:rPr>
        <w:t xml:space="preserve">1/2/3) allowing the formation of 12 unique AMPK complexes. Among these, the </w:t>
      </w:r>
      <w:r w:rsidR="00014432" w:rsidRPr="00597B7F">
        <w:rPr>
          <w:rFonts w:ascii="Arial" w:hAnsi="Arial" w:cs="Arial"/>
        </w:rPr>
        <w:t>α2β2γ3</w:t>
      </w:r>
      <w:r w:rsidRPr="00597B7F">
        <w:rPr>
          <w:rFonts w:ascii="Arial" w:hAnsi="Arial" w:cs="Arial"/>
        </w:rPr>
        <w:t xml:space="preserve"> complex emerges as an ideal target for novel T2DM treatments due to its muscle-restricted tissue expression profile, a tissue heavily implicated in appropriate glucose handling. However, the lack of structural and functional information on this isoform has hindered drug development. This study aimed to characterize the function and regulatory role of a unique NH</w:t>
      </w:r>
      <w:r w:rsidRPr="00597B7F">
        <w:rPr>
          <w:rFonts w:ascii="Arial" w:hAnsi="Arial" w:cs="Arial"/>
          <w:vertAlign w:val="subscript"/>
        </w:rPr>
        <w:t>2</w:t>
      </w:r>
      <w:r w:rsidRPr="00597B7F">
        <w:rPr>
          <w:rFonts w:ascii="Arial" w:hAnsi="Arial" w:cs="Arial"/>
        </w:rPr>
        <w:t xml:space="preserve">-terminal extension (NTE) in the AMPK </w:t>
      </w:r>
      <w:r w:rsidR="00014432" w:rsidRPr="00597B7F">
        <w:rPr>
          <w:rFonts w:ascii="Arial" w:hAnsi="Arial" w:cs="Arial"/>
        </w:rPr>
        <w:t>γ</w:t>
      </w:r>
      <w:r w:rsidRPr="00597B7F">
        <w:rPr>
          <w:rFonts w:ascii="Arial" w:hAnsi="Arial" w:cs="Arial"/>
        </w:rPr>
        <w:t>3 subunit.</w:t>
      </w:r>
    </w:p>
    <w:p w14:paraId="10E6A180" w14:textId="77777777" w:rsidR="00A97ECC" w:rsidRDefault="00A97ECC" w:rsidP="00494D3E">
      <w:pPr>
        <w:jc w:val="both"/>
        <w:rPr>
          <w:rFonts w:ascii="Arial" w:hAnsi="Arial" w:cs="Arial"/>
        </w:rPr>
      </w:pPr>
    </w:p>
    <w:p w14:paraId="5C8B528E" w14:textId="16DD0A12" w:rsidR="00A97ECC" w:rsidRDefault="006C7F18" w:rsidP="00494D3E">
      <w:pPr>
        <w:jc w:val="both"/>
        <w:rPr>
          <w:rFonts w:ascii="Arial" w:hAnsi="Arial" w:cs="Arial"/>
        </w:rPr>
      </w:pPr>
      <w:r>
        <w:rPr>
          <w:rFonts w:ascii="Arial" w:hAnsi="Arial" w:cs="Arial"/>
        </w:rPr>
        <w:t>Method:</w:t>
      </w:r>
    </w:p>
    <w:p w14:paraId="25D440C3" w14:textId="09A03B9C" w:rsidR="006659AB" w:rsidRDefault="000D12FC" w:rsidP="00494D3E">
      <w:pPr>
        <w:jc w:val="both"/>
        <w:rPr>
          <w:rFonts w:ascii="Arial" w:hAnsi="Arial" w:cs="Arial"/>
        </w:rPr>
      </w:pPr>
      <w:r>
        <w:rPr>
          <w:rFonts w:ascii="Arial" w:hAnsi="Arial" w:cs="Arial"/>
        </w:rPr>
        <w:t>We u</w:t>
      </w:r>
      <w:r w:rsidR="00815C74" w:rsidRPr="00597B7F">
        <w:rPr>
          <w:rFonts w:ascii="Arial" w:hAnsi="Arial" w:cs="Arial"/>
        </w:rPr>
        <w:t>tilis</w:t>
      </w:r>
      <w:r>
        <w:rPr>
          <w:rFonts w:ascii="Arial" w:hAnsi="Arial" w:cs="Arial"/>
        </w:rPr>
        <w:t>ed</w:t>
      </w:r>
      <w:r w:rsidR="00815C74" w:rsidRPr="00597B7F">
        <w:rPr>
          <w:rFonts w:ascii="Arial" w:hAnsi="Arial" w:cs="Arial"/>
        </w:rPr>
        <w:t xml:space="preserve"> HEK293T cells to express and purify AMPK complexes devoid of the entire </w:t>
      </w:r>
      <w:r w:rsidR="00014432" w:rsidRPr="00597B7F">
        <w:rPr>
          <w:rFonts w:ascii="Arial" w:hAnsi="Arial" w:cs="Arial"/>
        </w:rPr>
        <w:t>γ</w:t>
      </w:r>
      <w:r w:rsidR="00815C74" w:rsidRPr="00597B7F">
        <w:rPr>
          <w:rFonts w:ascii="Arial" w:hAnsi="Arial" w:cs="Arial"/>
        </w:rPr>
        <w:t>3</w:t>
      </w:r>
      <w:r w:rsidR="00825515">
        <w:rPr>
          <w:rFonts w:ascii="Arial" w:hAnsi="Arial" w:cs="Arial"/>
        </w:rPr>
        <w:t>-</w:t>
      </w:r>
      <w:r w:rsidR="00825515" w:rsidRPr="00597B7F">
        <w:rPr>
          <w:rFonts w:ascii="Arial" w:hAnsi="Arial" w:cs="Arial"/>
        </w:rPr>
        <w:t>NTE</w:t>
      </w:r>
      <w:r w:rsidR="00825515">
        <w:rPr>
          <w:rFonts w:ascii="Arial" w:hAnsi="Arial" w:cs="Arial"/>
        </w:rPr>
        <w:t xml:space="preserve"> and</w:t>
      </w:r>
      <w:r>
        <w:rPr>
          <w:rFonts w:ascii="Arial" w:hAnsi="Arial" w:cs="Arial"/>
        </w:rPr>
        <w:t xml:space="preserve"> used</w:t>
      </w:r>
      <w:r w:rsidRPr="00597B7F">
        <w:rPr>
          <w:rFonts w:ascii="Arial" w:hAnsi="Arial" w:cs="Arial"/>
        </w:rPr>
        <w:t xml:space="preserve"> complementary biophysical techniques including hydrogen-deuterium exchange-mass spectrometry, surface plasmon resonance, chemical crosslinking and co-pulldowns</w:t>
      </w:r>
      <w:r w:rsidR="00C33681">
        <w:rPr>
          <w:rFonts w:ascii="Arial" w:hAnsi="Arial" w:cs="Arial"/>
        </w:rPr>
        <w:t xml:space="preserve"> to study</w:t>
      </w:r>
      <w:r w:rsidR="006659AB">
        <w:rPr>
          <w:rFonts w:ascii="Arial" w:hAnsi="Arial" w:cs="Arial"/>
        </w:rPr>
        <w:t xml:space="preserve"> </w:t>
      </w:r>
      <w:r w:rsidR="006659AB" w:rsidRPr="00597B7F">
        <w:rPr>
          <w:rFonts w:ascii="Arial" w:hAnsi="Arial" w:cs="Arial"/>
        </w:rPr>
        <w:t>γ3-NTE</w:t>
      </w:r>
      <w:r w:rsidR="006659AB">
        <w:rPr>
          <w:rFonts w:ascii="Arial" w:hAnsi="Arial" w:cs="Arial"/>
        </w:rPr>
        <w:t xml:space="preserve"> interaction with</w:t>
      </w:r>
      <w:r w:rsidR="00C33681">
        <w:rPr>
          <w:rFonts w:ascii="Arial" w:hAnsi="Arial" w:cs="Arial"/>
        </w:rPr>
        <w:t xml:space="preserve"> </w:t>
      </w:r>
      <w:r w:rsidR="00C33681" w:rsidRPr="00597B7F">
        <w:rPr>
          <w:rFonts w:ascii="Arial" w:hAnsi="Arial" w:cs="Arial"/>
        </w:rPr>
        <w:t>α2 kinase domain (α2-KD)</w:t>
      </w:r>
      <w:r w:rsidR="006659AB">
        <w:rPr>
          <w:rFonts w:ascii="Arial" w:hAnsi="Arial" w:cs="Arial"/>
        </w:rPr>
        <w:t>.</w:t>
      </w:r>
      <w:r w:rsidR="00815C74" w:rsidRPr="00597B7F">
        <w:rPr>
          <w:rFonts w:ascii="Arial" w:hAnsi="Arial" w:cs="Arial"/>
        </w:rPr>
        <w:t xml:space="preserve"> </w:t>
      </w:r>
    </w:p>
    <w:p w14:paraId="5E3E37AD" w14:textId="77777777" w:rsidR="006659AB" w:rsidRDefault="006659AB" w:rsidP="00494D3E">
      <w:pPr>
        <w:jc w:val="both"/>
        <w:rPr>
          <w:rFonts w:ascii="Arial" w:hAnsi="Arial" w:cs="Arial"/>
        </w:rPr>
      </w:pPr>
    </w:p>
    <w:p w14:paraId="1ABA0E4C" w14:textId="564C9B67" w:rsidR="006659AB" w:rsidRDefault="006659AB" w:rsidP="00494D3E">
      <w:pPr>
        <w:jc w:val="both"/>
        <w:rPr>
          <w:rFonts w:ascii="Arial" w:hAnsi="Arial" w:cs="Arial"/>
        </w:rPr>
      </w:pPr>
      <w:r>
        <w:rPr>
          <w:rFonts w:ascii="Arial" w:hAnsi="Arial" w:cs="Arial"/>
        </w:rPr>
        <w:t>Result:</w:t>
      </w:r>
    </w:p>
    <w:p w14:paraId="274149C7" w14:textId="45C241FE" w:rsidR="00AB0B2B" w:rsidRDefault="00FF330D" w:rsidP="00494D3E">
      <w:pPr>
        <w:jc w:val="both"/>
        <w:rPr>
          <w:rFonts w:ascii="Arial" w:hAnsi="Arial" w:cs="Arial"/>
        </w:rPr>
      </w:pPr>
      <w:r w:rsidRPr="00597B7F">
        <w:rPr>
          <w:rFonts w:ascii="Arial" w:hAnsi="Arial" w:cs="Arial"/>
        </w:rPr>
        <w:t>AMPK complexes devoid of the entire γ3</w:t>
      </w:r>
      <w:r>
        <w:rPr>
          <w:rFonts w:ascii="Arial" w:hAnsi="Arial" w:cs="Arial"/>
        </w:rPr>
        <w:t>-</w:t>
      </w:r>
      <w:r w:rsidRPr="00597B7F">
        <w:rPr>
          <w:rFonts w:ascii="Arial" w:hAnsi="Arial" w:cs="Arial"/>
        </w:rPr>
        <w:t>NTE</w:t>
      </w:r>
      <w:r w:rsidR="00815C74" w:rsidRPr="00597B7F">
        <w:rPr>
          <w:rFonts w:ascii="Arial" w:hAnsi="Arial" w:cs="Arial"/>
        </w:rPr>
        <w:t xml:space="preserve"> </w:t>
      </w:r>
      <w:r w:rsidR="001B6059">
        <w:rPr>
          <w:rFonts w:ascii="Arial" w:hAnsi="Arial" w:cs="Arial"/>
        </w:rPr>
        <w:t>had</w:t>
      </w:r>
      <w:r w:rsidR="00815C74" w:rsidRPr="00597B7F">
        <w:rPr>
          <w:rFonts w:ascii="Arial" w:hAnsi="Arial" w:cs="Arial"/>
        </w:rPr>
        <w:t xml:space="preserve"> a significant increase in basal activity without affecting activation by nucleotides or </w:t>
      </w:r>
      <w:proofErr w:type="spellStart"/>
      <w:r w:rsidR="00815C74" w:rsidRPr="00597B7F">
        <w:rPr>
          <w:rFonts w:ascii="Arial" w:hAnsi="Arial" w:cs="Arial"/>
        </w:rPr>
        <w:t>ADaM</w:t>
      </w:r>
      <w:proofErr w:type="spellEnd"/>
      <w:r w:rsidR="00815C74" w:rsidRPr="00597B7F">
        <w:rPr>
          <w:rFonts w:ascii="Arial" w:hAnsi="Arial" w:cs="Arial"/>
        </w:rPr>
        <w:t xml:space="preserve">-site compounds. </w:t>
      </w:r>
      <w:r w:rsidR="001B6059">
        <w:rPr>
          <w:rFonts w:ascii="Arial" w:hAnsi="Arial" w:cs="Arial"/>
        </w:rPr>
        <w:t>A</w:t>
      </w:r>
      <w:r w:rsidR="00815C74" w:rsidRPr="00597B7F">
        <w:rPr>
          <w:rFonts w:ascii="Arial" w:hAnsi="Arial" w:cs="Arial"/>
        </w:rPr>
        <w:t xml:space="preserve"> specific region from the </w:t>
      </w:r>
      <w:r w:rsidR="00014432" w:rsidRPr="00597B7F">
        <w:rPr>
          <w:rFonts w:ascii="Arial" w:hAnsi="Arial" w:cs="Arial"/>
        </w:rPr>
        <w:t>γ</w:t>
      </w:r>
      <w:r w:rsidR="00815C74" w:rsidRPr="00597B7F">
        <w:rPr>
          <w:rFonts w:ascii="Arial" w:hAnsi="Arial" w:cs="Arial"/>
        </w:rPr>
        <w:t xml:space="preserve">3-NTE, predicted to have a helical structure, was </w:t>
      </w:r>
      <w:r w:rsidR="001B6059">
        <w:rPr>
          <w:rFonts w:ascii="Arial" w:hAnsi="Arial" w:cs="Arial"/>
        </w:rPr>
        <w:t xml:space="preserve">also </w:t>
      </w:r>
      <w:r w:rsidR="00815C74" w:rsidRPr="00597B7F">
        <w:rPr>
          <w:rFonts w:ascii="Arial" w:hAnsi="Arial" w:cs="Arial"/>
        </w:rPr>
        <w:t>found to directly interact with the</w:t>
      </w:r>
      <w:r w:rsidR="003B29D7">
        <w:rPr>
          <w:rFonts w:ascii="Arial" w:hAnsi="Arial" w:cs="Arial"/>
        </w:rPr>
        <w:t xml:space="preserve"> </w:t>
      </w:r>
      <w:r w:rsidR="00014432" w:rsidRPr="00597B7F">
        <w:rPr>
          <w:rFonts w:ascii="Arial" w:hAnsi="Arial" w:cs="Arial"/>
        </w:rPr>
        <w:t>α</w:t>
      </w:r>
      <w:r w:rsidR="00815C74" w:rsidRPr="00597B7F">
        <w:rPr>
          <w:rFonts w:ascii="Arial" w:hAnsi="Arial" w:cs="Arial"/>
        </w:rPr>
        <w:t xml:space="preserve">2-KD. AlphaFold3 was utilized to structurally visualize this </w:t>
      </w:r>
      <w:r w:rsidR="00014432" w:rsidRPr="00597B7F">
        <w:rPr>
          <w:rFonts w:ascii="Arial" w:hAnsi="Arial" w:cs="Arial"/>
        </w:rPr>
        <w:t>γ</w:t>
      </w:r>
      <w:r w:rsidR="00815C74" w:rsidRPr="00597B7F">
        <w:rPr>
          <w:rFonts w:ascii="Arial" w:hAnsi="Arial" w:cs="Arial"/>
        </w:rPr>
        <w:t xml:space="preserve">3-NTE helix bound to the </w:t>
      </w:r>
      <w:r w:rsidR="00014432" w:rsidRPr="00597B7F">
        <w:rPr>
          <w:rFonts w:ascii="Arial" w:hAnsi="Arial" w:cs="Arial"/>
        </w:rPr>
        <w:t>α</w:t>
      </w:r>
      <w:r w:rsidR="00815C74" w:rsidRPr="00597B7F">
        <w:rPr>
          <w:rFonts w:ascii="Arial" w:hAnsi="Arial" w:cs="Arial"/>
        </w:rPr>
        <w:t xml:space="preserve">2-KD of the </w:t>
      </w:r>
      <w:r w:rsidR="00014432" w:rsidRPr="00597B7F">
        <w:rPr>
          <w:rFonts w:ascii="Arial" w:hAnsi="Arial" w:cs="Arial"/>
        </w:rPr>
        <w:t>α2β2γ3</w:t>
      </w:r>
      <w:r w:rsidR="00815C74" w:rsidRPr="00597B7F">
        <w:rPr>
          <w:rFonts w:ascii="Arial" w:hAnsi="Arial" w:cs="Arial"/>
        </w:rPr>
        <w:t xml:space="preserve"> complex, importantly the predicted model corroborates with all biochemical data. </w:t>
      </w:r>
    </w:p>
    <w:p w14:paraId="4684AD99" w14:textId="77777777" w:rsidR="00AB0B2B" w:rsidRDefault="00AB0B2B" w:rsidP="00494D3E">
      <w:pPr>
        <w:jc w:val="both"/>
        <w:rPr>
          <w:rFonts w:ascii="Arial" w:hAnsi="Arial" w:cs="Arial"/>
        </w:rPr>
      </w:pPr>
    </w:p>
    <w:p w14:paraId="2D628BB3" w14:textId="268F6DDA" w:rsidR="00AB0B2B" w:rsidRDefault="00AB0B2B" w:rsidP="00494D3E">
      <w:pPr>
        <w:jc w:val="both"/>
        <w:rPr>
          <w:rFonts w:ascii="Arial" w:hAnsi="Arial" w:cs="Arial"/>
        </w:rPr>
      </w:pPr>
      <w:r>
        <w:rPr>
          <w:rFonts w:ascii="Arial" w:hAnsi="Arial" w:cs="Arial"/>
        </w:rPr>
        <w:t>Conclusion:</w:t>
      </w:r>
    </w:p>
    <w:p w14:paraId="7BE4AE49" w14:textId="3A49CFA6" w:rsidR="008427FA" w:rsidRPr="00597B7F" w:rsidRDefault="00815C74" w:rsidP="00494D3E">
      <w:pPr>
        <w:jc w:val="both"/>
        <w:rPr>
          <w:rFonts w:ascii="Arial" w:hAnsi="Arial" w:cs="Arial"/>
        </w:rPr>
      </w:pPr>
      <w:r w:rsidRPr="00597B7F">
        <w:rPr>
          <w:rFonts w:ascii="Arial" w:hAnsi="Arial" w:cs="Arial"/>
        </w:rPr>
        <w:t xml:space="preserve">Recent results point to a regulatory mechanism for modulating the extent of inhibition from the </w:t>
      </w:r>
      <w:r w:rsidR="000A56B2" w:rsidRPr="00597B7F">
        <w:rPr>
          <w:rFonts w:ascii="Arial" w:hAnsi="Arial" w:cs="Arial"/>
        </w:rPr>
        <w:t>γ</w:t>
      </w:r>
      <w:r w:rsidRPr="00597B7F">
        <w:rPr>
          <w:rFonts w:ascii="Arial" w:hAnsi="Arial" w:cs="Arial"/>
        </w:rPr>
        <w:t xml:space="preserve">3-NTE, indicating the </w:t>
      </w:r>
      <w:r w:rsidR="000A56B2" w:rsidRPr="00597B7F">
        <w:rPr>
          <w:rFonts w:ascii="Arial" w:hAnsi="Arial" w:cs="Arial"/>
        </w:rPr>
        <w:t>γ</w:t>
      </w:r>
      <w:r w:rsidRPr="00597B7F">
        <w:rPr>
          <w:rFonts w:ascii="Arial" w:hAnsi="Arial" w:cs="Arial"/>
        </w:rPr>
        <w:t>3-NTE/</w:t>
      </w:r>
      <w:r w:rsidR="000A56B2" w:rsidRPr="00597B7F">
        <w:rPr>
          <w:rFonts w:ascii="Arial" w:hAnsi="Arial" w:cs="Arial"/>
        </w:rPr>
        <w:t xml:space="preserve"> α</w:t>
      </w:r>
      <w:r w:rsidRPr="00597B7F">
        <w:rPr>
          <w:rFonts w:ascii="Arial" w:hAnsi="Arial" w:cs="Arial"/>
        </w:rPr>
        <w:t>2-KD interaction could be therapeutically exploited. These findings have instigated the groundwork for the development of novel T2DM therapies targeting AMPK activation in skeletal muscle.</w:t>
      </w:r>
    </w:p>
    <w:p w14:paraId="0EFF133E" w14:textId="77777777" w:rsidR="008427FA" w:rsidRPr="00597B7F" w:rsidRDefault="008427FA" w:rsidP="008427FA">
      <w:pPr>
        <w:rPr>
          <w:rFonts w:ascii="Arial" w:hAnsi="Arial" w:cs="Arial"/>
        </w:rPr>
      </w:pP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14432"/>
    <w:rsid w:val="000802C8"/>
    <w:rsid w:val="000A56B2"/>
    <w:rsid w:val="000D12FC"/>
    <w:rsid w:val="000D57AF"/>
    <w:rsid w:val="001B6059"/>
    <w:rsid w:val="0028124D"/>
    <w:rsid w:val="00376B39"/>
    <w:rsid w:val="003B29D7"/>
    <w:rsid w:val="00494D3E"/>
    <w:rsid w:val="004E09DD"/>
    <w:rsid w:val="004E1865"/>
    <w:rsid w:val="00597B7F"/>
    <w:rsid w:val="006659AB"/>
    <w:rsid w:val="006978C5"/>
    <w:rsid w:val="006C7F18"/>
    <w:rsid w:val="006F4949"/>
    <w:rsid w:val="007244F0"/>
    <w:rsid w:val="00815C74"/>
    <w:rsid w:val="00825515"/>
    <w:rsid w:val="00830A4D"/>
    <w:rsid w:val="008427FA"/>
    <w:rsid w:val="008953CF"/>
    <w:rsid w:val="009A582D"/>
    <w:rsid w:val="009B1C6E"/>
    <w:rsid w:val="009D79DB"/>
    <w:rsid w:val="00A85759"/>
    <w:rsid w:val="00A97ECC"/>
    <w:rsid w:val="00AB0B2B"/>
    <w:rsid w:val="00BC73E4"/>
    <w:rsid w:val="00C33681"/>
    <w:rsid w:val="00D56368"/>
    <w:rsid w:val="00D66AF6"/>
    <w:rsid w:val="00DD0D64"/>
    <w:rsid w:val="00FF330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AC92-4497-448F-8A03-839AC5A6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Hamizan Khabib</cp:lastModifiedBy>
  <cp:revision>22</cp:revision>
  <dcterms:created xsi:type="dcterms:W3CDTF">2025-01-19T22:30:00Z</dcterms:created>
  <dcterms:modified xsi:type="dcterms:W3CDTF">2026-02-16T06:42:00Z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