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20BD4" w14:paraId="5A4DE250" w14:textId="77777777">
        <w:tc>
          <w:tcPr>
            <w:tcW w:w="8640" w:type="dxa"/>
          </w:tcPr>
          <w:p w14:paraId="5A4DE24F" w14:textId="6E02FF1A" w:rsidR="002B7FC8" w:rsidRPr="00820BD4" w:rsidRDefault="00820BD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BD4">
              <w:rPr>
                <w:rFonts w:ascii="Arial" w:hAnsi="Arial" w:cs="Arial"/>
                <w:b/>
                <w:sz w:val="22"/>
                <w:szCs w:val="22"/>
              </w:rPr>
              <w:t>Automated, adaptive</w:t>
            </w:r>
            <w:r w:rsidR="00B31C8D" w:rsidRPr="00820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0BD4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B31C8D" w:rsidRPr="00820BD4">
              <w:rPr>
                <w:rFonts w:ascii="Arial" w:hAnsi="Arial" w:cs="Arial"/>
                <w:b/>
                <w:sz w:val="22"/>
                <w:szCs w:val="22"/>
              </w:rPr>
              <w:t xml:space="preserve">coach for </w:t>
            </w:r>
            <w:r w:rsidR="00A5050B" w:rsidRPr="00820BD4">
              <w:rPr>
                <w:rFonts w:ascii="Arial" w:hAnsi="Arial" w:cs="Arial"/>
                <w:b/>
                <w:sz w:val="22"/>
                <w:szCs w:val="22"/>
              </w:rPr>
              <w:t xml:space="preserve">leaders for </w:t>
            </w:r>
            <w:r w:rsidR="00B31C8D" w:rsidRPr="00820BD4">
              <w:rPr>
                <w:rFonts w:ascii="Arial" w:hAnsi="Arial" w:cs="Arial"/>
                <w:b/>
                <w:sz w:val="22"/>
                <w:szCs w:val="22"/>
              </w:rPr>
              <w:t>health promoting team development</w:t>
            </w:r>
            <w:r w:rsidR="00E36AD7" w:rsidRPr="00820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0BD4">
              <w:rPr>
                <w:rFonts w:ascii="Arial" w:hAnsi="Arial" w:cs="Arial"/>
                <w:b/>
                <w:sz w:val="22"/>
                <w:szCs w:val="22"/>
              </w:rPr>
              <w:t>– a web-app</w:t>
            </w:r>
          </w:p>
        </w:tc>
      </w:tr>
      <w:tr w:rsidR="002B7FC8" w:rsidRPr="00820BD4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5FDB16" w14:textId="77777777" w:rsidR="00820BD4" w:rsidRDefault="00820BD4" w:rsidP="00820B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0864BC41" w14:textId="1AE61740" w:rsidR="00820BD4" w:rsidRPr="005D5EC8" w:rsidRDefault="00D96945" w:rsidP="005D5EC8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EC8">
              <w:rPr>
                <w:rFonts w:ascii="Arial" w:hAnsi="Arial" w:cs="Arial"/>
                <w:sz w:val="22"/>
                <w:szCs w:val="22"/>
              </w:rPr>
              <w:t>Capacity building of team leaders and of their teams for continuous improvement of their working conditions</w:t>
            </w:r>
          </w:p>
          <w:p w14:paraId="58C1B914" w14:textId="772C12B6" w:rsidR="00D96945" w:rsidRPr="005D5EC8" w:rsidRDefault="00D96945" w:rsidP="005D5EC8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EC8">
              <w:rPr>
                <w:rFonts w:ascii="Arial" w:hAnsi="Arial" w:cs="Arial"/>
                <w:sz w:val="22"/>
                <w:szCs w:val="22"/>
              </w:rPr>
              <w:t xml:space="preserve">Improved balance of job demands and </w:t>
            </w:r>
            <w:r w:rsidR="005D5EC8" w:rsidRPr="005D5EC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5D5EC8">
              <w:rPr>
                <w:rFonts w:ascii="Arial" w:hAnsi="Arial" w:cs="Arial"/>
                <w:sz w:val="22"/>
                <w:szCs w:val="22"/>
              </w:rPr>
              <w:t xml:space="preserve">job resources as key </w:t>
            </w:r>
            <w:r w:rsidR="00377C47">
              <w:rPr>
                <w:rFonts w:ascii="Arial" w:hAnsi="Arial" w:cs="Arial"/>
                <w:sz w:val="22"/>
                <w:szCs w:val="22"/>
              </w:rPr>
              <w:t>work-related determinants of health</w:t>
            </w:r>
          </w:p>
          <w:p w14:paraId="496E340E" w14:textId="28E8C5CE" w:rsidR="00D96945" w:rsidRPr="005D5EC8" w:rsidRDefault="00D96945" w:rsidP="005D5EC8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EC8">
              <w:rPr>
                <w:rFonts w:ascii="Arial" w:hAnsi="Arial" w:cs="Arial"/>
                <w:sz w:val="22"/>
                <w:szCs w:val="22"/>
              </w:rPr>
              <w:t>Reduced health problems and improved wellbeing of employees</w:t>
            </w:r>
          </w:p>
          <w:p w14:paraId="7F8DBC49" w14:textId="77777777" w:rsidR="00820BD4" w:rsidRDefault="00820BD4" w:rsidP="00820B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D2FD5" w14:textId="77777777" w:rsidR="00820BD4" w:rsidRDefault="00820BD4" w:rsidP="00820B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6BC3091B" w14:textId="04841E84" w:rsidR="00377C47" w:rsidRDefault="004E2941" w:rsidP="006659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The «wecoach.ch»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 an automated, adaptive e-coach. The web-app technology uses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 rule-based chat</w:t>
            </w:r>
            <w:r w:rsidR="00377C47">
              <w:rPr>
                <w:rFonts w:ascii="Arial" w:hAnsi="Arial" w:cs="Arial"/>
                <w:sz w:val="22"/>
                <w:szCs w:val="22"/>
                <w:lang w:val="en-US"/>
              </w:rPr>
              <w:t xml:space="preserve"> bot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to coach the team leader </w:t>
            </w:r>
            <w:r w:rsidR="00F42274">
              <w:rPr>
                <w:rFonts w:ascii="Arial" w:hAnsi="Arial" w:cs="Arial"/>
                <w:sz w:val="22"/>
                <w:szCs w:val="22"/>
                <w:lang w:val="en-US"/>
              </w:rPr>
              <w:t>through a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team development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process. </w:t>
            </w:r>
            <w:r w:rsidR="00386A08"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  <w:r w:rsidR="00377C4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provides tailored, interactive online learning materials and change tools</w:t>
            </w:r>
            <w:r w:rsidR="00377C47">
              <w:rPr>
                <w:rFonts w:ascii="Arial" w:hAnsi="Arial" w:cs="Arial"/>
                <w:sz w:val="22"/>
                <w:szCs w:val="22"/>
                <w:lang w:val="en-US"/>
              </w:rPr>
              <w:t>, incl.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validated online-survey</w:t>
            </w:r>
            <w:r w:rsidR="00377C47">
              <w:rPr>
                <w:rFonts w:ascii="Arial" w:hAnsi="Arial" w:cs="Arial"/>
                <w:sz w:val="22"/>
                <w:szCs w:val="22"/>
                <w:lang w:val="en-US"/>
              </w:rPr>
              <w:t xml:space="preserve">s. </w:t>
            </w:r>
            <w:r w:rsidR="00386A08">
              <w:rPr>
                <w:rFonts w:ascii="Arial" w:hAnsi="Arial" w:cs="Arial"/>
                <w:sz w:val="22"/>
                <w:szCs w:val="22"/>
                <w:lang w:val="en-US"/>
              </w:rPr>
              <w:t>Supported by these online instruments, t</w:t>
            </w:r>
            <w:r w:rsidR="00377C47" w:rsidRPr="00102FDC">
              <w:rPr>
                <w:rFonts w:ascii="Arial" w:hAnsi="Arial" w:cs="Arial"/>
                <w:sz w:val="22"/>
                <w:szCs w:val="22"/>
                <w:lang w:val="en-US"/>
              </w:rPr>
              <w:t>he team</w:t>
            </w:r>
            <w:r w:rsidR="00386A08">
              <w:rPr>
                <w:rFonts w:ascii="Arial" w:hAnsi="Arial" w:cs="Arial"/>
                <w:sz w:val="22"/>
                <w:szCs w:val="22"/>
                <w:lang w:val="en-US"/>
              </w:rPr>
              <w:t xml:space="preserve"> leader moderates a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 xml:space="preserve">life </w:t>
            </w:r>
            <w:r w:rsidR="00386A08">
              <w:rPr>
                <w:rFonts w:ascii="Arial" w:hAnsi="Arial" w:cs="Arial"/>
                <w:sz w:val="22"/>
                <w:szCs w:val="22"/>
                <w:lang w:val="en-US"/>
              </w:rPr>
              <w:t>team workshop for</w:t>
            </w:r>
            <w:r w:rsidR="00377C4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joint development of actions to improve the working conditions in the team. Built in process evaluation provides continuous feedback from the team regarding the quality of this </w:t>
            </w:r>
            <w:r w:rsidR="00386A08">
              <w:rPr>
                <w:rFonts w:ascii="Arial" w:hAnsi="Arial" w:cs="Arial"/>
                <w:sz w:val="22"/>
                <w:szCs w:val="22"/>
                <w:lang w:val="en-US"/>
              </w:rPr>
              <w:t>participatory</w:t>
            </w:r>
            <w:r w:rsidR="00377C4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process and the resulting actions.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>The e-coach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 builds on evidence regarding organizational change and successful improvements of leadership style and of working conditions.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 participatory design process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>and p</w:t>
            </w:r>
            <w:r w:rsidR="00377C47" w:rsidRPr="00102FDC">
              <w:rPr>
                <w:rFonts w:ascii="Arial" w:hAnsi="Arial" w:cs="Arial"/>
                <w:sz w:val="22"/>
                <w:szCs w:val="22"/>
                <w:lang w:val="en-US"/>
              </w:rPr>
              <w:t>ilot testing in 30 teams has shown that the «wecoach.ch» is feasible, attractive and effective in diverse leader/team contexts.</w:t>
            </w:r>
          </w:p>
          <w:p w14:paraId="068E5A1A" w14:textId="77777777" w:rsidR="00820BD4" w:rsidRDefault="00820BD4" w:rsidP="00820B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3575D" w14:textId="77777777" w:rsidR="00820BD4" w:rsidRDefault="00820BD4" w:rsidP="00820B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F2CC66A" w14:textId="6454E15D" w:rsidR="006659EE" w:rsidRPr="006659EE" w:rsidRDefault="004E2941" w:rsidP="00F4227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Due to its generic</w:t>
            </w:r>
            <w:r w:rsidR="00F42274">
              <w:rPr>
                <w:rFonts w:ascii="Arial" w:hAnsi="Arial" w:cs="Arial"/>
                <w:sz w:val="22"/>
                <w:szCs w:val="22"/>
                <w:lang w:val="en-US"/>
              </w:rPr>
              <w:t>, adaptive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nature, the e-coach is targeted at t</w:t>
            </w:r>
            <w:r w:rsidR="005D5EC8" w:rsidRPr="005D5EC8">
              <w:rPr>
                <w:rFonts w:ascii="Arial" w:hAnsi="Arial" w:cs="Arial"/>
                <w:sz w:val="22"/>
                <w:szCs w:val="22"/>
                <w:lang w:val="en-US"/>
              </w:rPr>
              <w:t>eam</w:t>
            </w:r>
            <w:r w:rsidR="005D5EC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leaders and their teams in diverse economic sectors and company sizes. The tool is designed for the typical team sizes in companies: between 5 and 20 employees.</w:t>
            </w:r>
            <w:r w:rsidR="00F4227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To assure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>broad adoption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 and sustainable implementation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 e-coach, it is hosted and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 actively disseminated through a spin-off </w:t>
            </w:r>
            <w:r w:rsidR="00F42274">
              <w:rPr>
                <w:rFonts w:ascii="Arial" w:hAnsi="Arial" w:cs="Arial"/>
                <w:sz w:val="22"/>
                <w:szCs w:val="22"/>
                <w:lang w:val="en-US"/>
              </w:rPr>
              <w:t>start-up</w:t>
            </w:r>
            <w:r w:rsidR="006659EE" w:rsidRPr="00820BD4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 University </w:t>
            </w:r>
            <w:r w:rsidR="006659EE">
              <w:rPr>
                <w:rFonts w:ascii="Arial" w:hAnsi="Arial" w:cs="Arial"/>
                <w:sz w:val="22"/>
                <w:szCs w:val="22"/>
                <w:lang w:val="en-US"/>
              </w:rPr>
              <w:t>of Zurich and through the Swiss management association.</w:t>
            </w:r>
          </w:p>
          <w:p w14:paraId="736613DE" w14:textId="77777777" w:rsidR="00820BD4" w:rsidRPr="005D5EC8" w:rsidRDefault="00820BD4" w:rsidP="00820BD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1514A0" w14:textId="77777777" w:rsidR="00820BD4" w:rsidRDefault="00820BD4" w:rsidP="00820B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59836557" w14:textId="36C23405" w:rsidR="00386A08" w:rsidRPr="008C6305" w:rsidRDefault="003A1696" w:rsidP="008C630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the first 4 weeks the team leader goes through 10 interactive online sessions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of 20 minutes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each to build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>-up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>own capacity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In the </w:t>
            </w:r>
            <w:r w:rsidR="008C6305">
              <w:rPr>
                <w:rFonts w:ascii="Arial" w:hAnsi="Arial" w:cs="Arial"/>
                <w:bCs/>
                <w:sz w:val="22"/>
                <w:szCs w:val="22"/>
              </w:rPr>
              <w:t>next 4 we</w:t>
            </w:r>
            <w:r>
              <w:rPr>
                <w:rFonts w:ascii="Arial" w:hAnsi="Arial" w:cs="Arial"/>
                <w:bCs/>
                <w:sz w:val="22"/>
                <w:szCs w:val="22"/>
              </w:rPr>
              <w:t>eks a team survey of working conditions and health is conduc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>ted, immediately followed by 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one day team workshop and online process evaluation. </w:t>
            </w:r>
            <w:r w:rsidR="008C6305">
              <w:rPr>
                <w:rFonts w:ascii="Arial" w:hAnsi="Arial" w:cs="Arial"/>
                <w:bCs/>
                <w:sz w:val="22"/>
                <w:szCs w:val="22"/>
              </w:rPr>
              <w:t xml:space="preserve">A follow-up survey and 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 xml:space="preserve">half-day </w:t>
            </w:r>
            <w:r w:rsidR="008C6305">
              <w:rPr>
                <w:rFonts w:ascii="Arial" w:hAnsi="Arial" w:cs="Arial"/>
                <w:bCs/>
                <w:sz w:val="22"/>
                <w:szCs w:val="22"/>
              </w:rPr>
              <w:t>refresher workshop is recommended after 4 months. All these implementation steps require 9 more 20-minute online sessions of the team leader.</w:t>
            </w:r>
          </w:p>
          <w:p w14:paraId="7F619E0F" w14:textId="66F0C4E8" w:rsidR="00F42274" w:rsidRDefault="00F42274" w:rsidP="00F422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86A08">
              <w:rPr>
                <w:rFonts w:ascii="Arial" w:hAnsi="Arial" w:cs="Arial"/>
                <w:bCs/>
                <w:sz w:val="22"/>
                <w:szCs w:val="22"/>
              </w:rPr>
              <w:t xml:space="preserve">A team leader can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individually </w:t>
            </w:r>
            <w:r w:rsidRPr="00386A08">
              <w:rPr>
                <w:rFonts w:ascii="Arial" w:hAnsi="Arial" w:cs="Arial"/>
                <w:bCs/>
                <w:sz w:val="22"/>
                <w:szCs w:val="22"/>
              </w:rPr>
              <w:t>use the e-coach 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ndependently from broader adoption in the own company.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Voluntarily, 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e/she can link-up and exchange with other users of the tool. Alternatively, the e-coach can be simultaneously used across several teams in a company. This permits to have regular face to face exchange meetings amongst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team leaders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can create a bottom-up cultural change towards a health promoting company. </w:t>
            </w:r>
          </w:p>
          <w:p w14:paraId="24B8CD62" w14:textId="60ABE0DF" w:rsidR="004B7D91" w:rsidRPr="00820BD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820BD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0BD4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5D16DADB" w:rsidR="00DA7A71" w:rsidRPr="00820BD4" w:rsidRDefault="00C80AAE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BD4">
              <w:rPr>
                <w:rFonts w:ascii="Arial" w:hAnsi="Arial" w:cs="Arial"/>
                <w:bCs/>
                <w:sz w:val="22"/>
                <w:szCs w:val="22"/>
              </w:rPr>
              <w:t xml:space="preserve">e-coaching; 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 xml:space="preserve">web-app; </w:t>
            </w:r>
            <w:r w:rsidRPr="00820BD4">
              <w:rPr>
                <w:rFonts w:ascii="Arial" w:hAnsi="Arial" w:cs="Arial"/>
                <w:bCs/>
                <w:sz w:val="22"/>
                <w:szCs w:val="22"/>
              </w:rPr>
              <w:t>worksite health promotion; working conditions; leader development; team development</w:t>
            </w:r>
            <w:r w:rsidR="00F42274">
              <w:rPr>
                <w:rFonts w:ascii="Arial" w:hAnsi="Arial" w:cs="Arial"/>
                <w:bCs/>
                <w:sz w:val="22"/>
                <w:szCs w:val="22"/>
              </w:rPr>
              <w:t>; health promoting organization</w:t>
            </w:r>
            <w:bookmarkStart w:id="0" w:name="_GoBack"/>
            <w:bookmarkEnd w:id="0"/>
          </w:p>
          <w:p w14:paraId="5A4DE263" w14:textId="3A181901" w:rsidR="00DA7A71" w:rsidRPr="00820BD4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820BD4" w:rsidRDefault="00490208" w:rsidP="004C45A1">
      <w:pPr>
        <w:rPr>
          <w:sz w:val="22"/>
          <w:szCs w:val="22"/>
        </w:rPr>
      </w:pPr>
    </w:p>
    <w:sectPr w:rsidR="00490208" w:rsidRPr="00820B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538"/>
    <w:multiLevelType w:val="hybridMultilevel"/>
    <w:tmpl w:val="5BEC0848"/>
    <w:lvl w:ilvl="0" w:tplc="E37A6BA6">
      <w:start w:val="1"/>
      <w:numFmt w:val="bullet"/>
      <w:lvlText w:val="-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C35"/>
    <w:multiLevelType w:val="hybridMultilevel"/>
    <w:tmpl w:val="AA02B4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1766C"/>
    <w:rsid w:val="00131D1E"/>
    <w:rsid w:val="001C1F87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77C47"/>
    <w:rsid w:val="00386A08"/>
    <w:rsid w:val="003A1696"/>
    <w:rsid w:val="003A6236"/>
    <w:rsid w:val="003B15A7"/>
    <w:rsid w:val="003D3797"/>
    <w:rsid w:val="003F596D"/>
    <w:rsid w:val="00490208"/>
    <w:rsid w:val="004B5B95"/>
    <w:rsid w:val="004B7D91"/>
    <w:rsid w:val="004C45A1"/>
    <w:rsid w:val="004E2941"/>
    <w:rsid w:val="004E345D"/>
    <w:rsid w:val="00564331"/>
    <w:rsid w:val="00590824"/>
    <w:rsid w:val="005D5EC8"/>
    <w:rsid w:val="005F7DC7"/>
    <w:rsid w:val="00626EC2"/>
    <w:rsid w:val="006605DB"/>
    <w:rsid w:val="00663BFF"/>
    <w:rsid w:val="006659EE"/>
    <w:rsid w:val="006C6E32"/>
    <w:rsid w:val="0070252B"/>
    <w:rsid w:val="00714C46"/>
    <w:rsid w:val="007A2A9C"/>
    <w:rsid w:val="007E61BA"/>
    <w:rsid w:val="00820BD4"/>
    <w:rsid w:val="0082392D"/>
    <w:rsid w:val="008874BF"/>
    <w:rsid w:val="008C05AC"/>
    <w:rsid w:val="008C05C1"/>
    <w:rsid w:val="008C6305"/>
    <w:rsid w:val="00932377"/>
    <w:rsid w:val="00942E64"/>
    <w:rsid w:val="009579B1"/>
    <w:rsid w:val="009B5F80"/>
    <w:rsid w:val="009B7881"/>
    <w:rsid w:val="00A112C8"/>
    <w:rsid w:val="00A1780F"/>
    <w:rsid w:val="00A5050B"/>
    <w:rsid w:val="00AA1598"/>
    <w:rsid w:val="00AA5B46"/>
    <w:rsid w:val="00AB42C9"/>
    <w:rsid w:val="00B1230A"/>
    <w:rsid w:val="00B12CD1"/>
    <w:rsid w:val="00B20967"/>
    <w:rsid w:val="00B31C8D"/>
    <w:rsid w:val="00B343EA"/>
    <w:rsid w:val="00B766BF"/>
    <w:rsid w:val="00B76EFB"/>
    <w:rsid w:val="00BC5CBE"/>
    <w:rsid w:val="00BC7B1C"/>
    <w:rsid w:val="00C211D2"/>
    <w:rsid w:val="00C73E89"/>
    <w:rsid w:val="00C80AAE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96945"/>
    <w:rsid w:val="00DA45EE"/>
    <w:rsid w:val="00DA7A71"/>
    <w:rsid w:val="00DC2C64"/>
    <w:rsid w:val="00DC62FF"/>
    <w:rsid w:val="00DE6D44"/>
    <w:rsid w:val="00E0479B"/>
    <w:rsid w:val="00E36AD7"/>
    <w:rsid w:val="00E379B4"/>
    <w:rsid w:val="00E458B1"/>
    <w:rsid w:val="00EA0D4F"/>
    <w:rsid w:val="00F16B61"/>
    <w:rsid w:val="00F407AD"/>
    <w:rsid w:val="00F42274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C05CE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Textkrper-Zeileneinzug">
    <w:name w:val="Body Text Indent"/>
    <w:basedOn w:val="Standard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lenraster">
    <w:name w:val="Table Grid"/>
    <w:basedOn w:val="NormaleTabelle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next w:val="Standard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Standard"/>
    <w:next w:val="Standard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el">
    <w:name w:val="Title"/>
    <w:basedOn w:val="Standard"/>
    <w:next w:val="Standard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StandardWeb">
    <w:name w:val="Normal (Web)"/>
    <w:basedOn w:val="Standard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enabsatz">
    <w:name w:val="List Paragraph"/>
    <w:basedOn w:val="Standard"/>
    <w:uiPriority w:val="34"/>
    <w:qFormat/>
    <w:rsid w:val="005D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2413</Characters>
  <Application>Microsoft Office Word</Application>
  <DocSecurity>0</DocSecurity>
  <Lines>56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Microsoft Office-Benutzer</cp:lastModifiedBy>
  <cp:revision>6</cp:revision>
  <dcterms:created xsi:type="dcterms:W3CDTF">2018-10-05T09:34:00Z</dcterms:created>
  <dcterms:modified xsi:type="dcterms:W3CDTF">2018-10-05T13:10:00Z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