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74F39" w14:textId="77777777" w:rsidR="001F73DF" w:rsidRDefault="008427FA" w:rsidP="008427FA">
      <w:pPr>
        <w:rPr>
          <w:rFonts w:ascii="Arial" w:hAnsi="Arial" w:cs="Arial"/>
        </w:rPr>
      </w:pPr>
      <w:bookmarkStart w:id="0" w:name="OLE_LINK15"/>
      <w:r w:rsidRPr="00E16F3E">
        <w:rPr>
          <w:rFonts w:ascii="Arial" w:hAnsi="Arial" w:cs="Arial"/>
          <w:u w:val="single"/>
        </w:rPr>
        <w:t xml:space="preserve">Abstract title (max. </w:t>
      </w:r>
      <w:r w:rsidR="0028124D" w:rsidRPr="00E16F3E">
        <w:rPr>
          <w:rFonts w:ascii="Arial" w:hAnsi="Arial" w:cs="Arial"/>
          <w:u w:val="single"/>
        </w:rPr>
        <w:t>25</w:t>
      </w:r>
      <w:r w:rsidRPr="00E16F3E">
        <w:rPr>
          <w:rFonts w:ascii="Arial" w:hAnsi="Arial" w:cs="Arial"/>
          <w:u w:val="single"/>
        </w:rPr>
        <w:t xml:space="preserve"> words):</w:t>
      </w:r>
      <w:r w:rsidRPr="007244F0">
        <w:rPr>
          <w:rFonts w:ascii="Arial" w:hAnsi="Arial" w:cs="Arial"/>
        </w:rPr>
        <w:t xml:space="preserve"> </w:t>
      </w:r>
      <w:r w:rsidR="00325CB7">
        <w:rPr>
          <w:rFonts w:ascii="Arial" w:hAnsi="Arial" w:cs="Arial"/>
        </w:rPr>
        <w:t xml:space="preserve"> </w:t>
      </w:r>
    </w:p>
    <w:p w14:paraId="7D86E516" w14:textId="77777777" w:rsidR="001F73DF" w:rsidRDefault="001F73DF" w:rsidP="008427FA">
      <w:pPr>
        <w:rPr>
          <w:rFonts w:ascii="Arial" w:hAnsi="Arial" w:cs="Arial"/>
        </w:rPr>
      </w:pPr>
    </w:p>
    <w:p w14:paraId="265C7D9B" w14:textId="3AC6F3E1" w:rsidR="008427FA" w:rsidRPr="001F73DF" w:rsidRDefault="00325CB7" w:rsidP="008427FA">
      <w:pPr>
        <w:rPr>
          <w:rFonts w:ascii="Arial" w:hAnsi="Arial" w:cs="Arial"/>
          <w:b/>
          <w:bCs/>
        </w:rPr>
      </w:pPr>
      <w:r w:rsidRPr="001F73DF">
        <w:rPr>
          <w:rFonts w:ascii="Arial" w:hAnsi="Arial" w:cs="Arial"/>
          <w:b/>
          <w:bCs/>
        </w:rPr>
        <w:t xml:space="preserve">Impact of type 2 diabetes diagnosis on subjective life expectancy and </w:t>
      </w:r>
      <w:r w:rsidR="007F0EB7" w:rsidRPr="001F73DF">
        <w:rPr>
          <w:rFonts w:ascii="Arial" w:hAnsi="Arial" w:cs="Arial"/>
          <w:b/>
          <w:bCs/>
        </w:rPr>
        <w:t xml:space="preserve">healthy </w:t>
      </w:r>
      <w:r w:rsidRPr="001F73DF">
        <w:rPr>
          <w:rFonts w:ascii="Arial" w:hAnsi="Arial" w:cs="Arial"/>
          <w:b/>
          <w:bCs/>
        </w:rPr>
        <w:t>lifestyle behaviours in older Thai adults: longitudinal findings from the HART cohort</w:t>
      </w:r>
    </w:p>
    <w:bookmarkEnd w:id="0"/>
    <w:p w14:paraId="55A5440A" w14:textId="77777777" w:rsidR="00325CB7" w:rsidRPr="007244F0" w:rsidRDefault="00325CB7" w:rsidP="008427FA">
      <w:pPr>
        <w:rPr>
          <w:rFonts w:ascii="Arial" w:hAnsi="Arial" w:cs="Arial"/>
        </w:rPr>
      </w:pPr>
    </w:p>
    <w:p w14:paraId="454B7C19" w14:textId="7119FB4F" w:rsidR="008427FA" w:rsidRPr="00E16F3E" w:rsidRDefault="008427FA" w:rsidP="008427FA">
      <w:pPr>
        <w:rPr>
          <w:rFonts w:ascii="Arial" w:hAnsi="Arial" w:cs="Arial"/>
          <w:u w:val="single"/>
        </w:rPr>
      </w:pPr>
      <w:r w:rsidRPr="00E16F3E">
        <w:rPr>
          <w:rFonts w:ascii="Arial" w:hAnsi="Arial" w:cs="Arial"/>
          <w:u w:val="single"/>
        </w:rPr>
        <w:t xml:space="preserve">Abstract </w:t>
      </w:r>
      <w:r w:rsidR="007244F0" w:rsidRPr="00E16F3E">
        <w:rPr>
          <w:rFonts w:ascii="Arial" w:hAnsi="Arial" w:cs="Arial"/>
          <w:u w:val="single"/>
        </w:rPr>
        <w:t xml:space="preserve">content </w:t>
      </w:r>
      <w:r w:rsidRPr="00E16F3E">
        <w:rPr>
          <w:rFonts w:ascii="Arial" w:hAnsi="Arial" w:cs="Arial"/>
          <w:u w:val="single"/>
        </w:rPr>
        <w:t xml:space="preserve">(max. 300 words): </w:t>
      </w:r>
    </w:p>
    <w:p w14:paraId="30515F20" w14:textId="77777777" w:rsidR="00F55A56" w:rsidRDefault="00F55A56" w:rsidP="008427FA">
      <w:pPr>
        <w:rPr>
          <w:rFonts w:ascii="Arial" w:hAnsi="Arial" w:cs="Arial"/>
        </w:rPr>
      </w:pPr>
    </w:p>
    <w:p w14:paraId="53F9A0D1" w14:textId="58875877" w:rsidR="00F55A56" w:rsidRDefault="00F55A56" w:rsidP="008427FA">
      <w:pPr>
        <w:rPr>
          <w:rFonts w:ascii="Arial" w:hAnsi="Arial" w:cs="Arial"/>
        </w:rPr>
      </w:pPr>
      <w:r w:rsidRPr="00E16F3E">
        <w:rPr>
          <w:rFonts w:ascii="Arial" w:hAnsi="Arial" w:cs="Arial"/>
          <w:b/>
          <w:bCs/>
        </w:rPr>
        <w:t>Aims:</w:t>
      </w:r>
      <w:r>
        <w:rPr>
          <w:rFonts w:ascii="Arial" w:hAnsi="Arial" w:cs="Arial"/>
        </w:rPr>
        <w:t xml:space="preserve"> </w:t>
      </w:r>
      <w:r w:rsidR="004D76E8" w:rsidRPr="004D76E8">
        <w:rPr>
          <w:rFonts w:ascii="Arial" w:hAnsi="Arial" w:cs="Arial"/>
        </w:rPr>
        <w:t xml:space="preserve">As T2D rises among older Thai adults, its impact on perceived longevity and lifestyle change is unclear; we examined </w:t>
      </w:r>
      <w:r w:rsidR="00EA0F36">
        <w:rPr>
          <w:rFonts w:ascii="Arial" w:hAnsi="Arial" w:cs="Arial"/>
        </w:rPr>
        <w:t>whether</w:t>
      </w:r>
      <w:r w:rsidR="004D76E8" w:rsidRPr="004D76E8">
        <w:rPr>
          <w:rFonts w:ascii="Arial" w:hAnsi="Arial" w:cs="Arial"/>
        </w:rPr>
        <w:t xml:space="preserve"> diagnosis </w:t>
      </w:r>
      <w:r w:rsidR="00EA0F36">
        <w:rPr>
          <w:rFonts w:ascii="Arial" w:hAnsi="Arial" w:cs="Arial"/>
        </w:rPr>
        <w:t>leads to reductions in</w:t>
      </w:r>
      <w:r w:rsidR="004D76E8" w:rsidRPr="004D76E8">
        <w:rPr>
          <w:rFonts w:ascii="Arial" w:hAnsi="Arial" w:cs="Arial"/>
        </w:rPr>
        <w:t xml:space="preserve"> subjective life expectancy and</w:t>
      </w:r>
      <w:r w:rsidR="00EA0F36">
        <w:rPr>
          <w:rFonts w:ascii="Arial" w:hAnsi="Arial" w:cs="Arial"/>
        </w:rPr>
        <w:t xml:space="preserve"> positive/adverse</w:t>
      </w:r>
      <w:r w:rsidR="004D76E8" w:rsidRPr="004D76E8">
        <w:rPr>
          <w:rFonts w:ascii="Arial" w:hAnsi="Arial" w:cs="Arial"/>
        </w:rPr>
        <w:t xml:space="preserve"> lifestyle </w:t>
      </w:r>
      <w:r w:rsidR="00EA0F36">
        <w:rPr>
          <w:rFonts w:ascii="Arial" w:hAnsi="Arial" w:cs="Arial"/>
        </w:rPr>
        <w:t>changes</w:t>
      </w:r>
      <w:r w:rsidR="004D76E8" w:rsidRPr="004D76E8">
        <w:rPr>
          <w:rFonts w:ascii="Arial" w:hAnsi="Arial" w:cs="Arial"/>
        </w:rPr>
        <w:t xml:space="preserve"> using longitudinal, nationally representative Thai data.</w:t>
      </w:r>
    </w:p>
    <w:p w14:paraId="16228BA6" w14:textId="77777777" w:rsidR="00F55A56" w:rsidRDefault="00F55A56" w:rsidP="008427FA">
      <w:pPr>
        <w:rPr>
          <w:rFonts w:ascii="Arial" w:hAnsi="Arial" w:cs="Arial"/>
        </w:rPr>
      </w:pPr>
    </w:p>
    <w:p w14:paraId="213381E9" w14:textId="646FD922" w:rsidR="00F55A56" w:rsidRDefault="00F55A56" w:rsidP="008427FA">
      <w:pPr>
        <w:rPr>
          <w:rFonts w:ascii="Arial" w:hAnsi="Arial" w:cs="Arial"/>
        </w:rPr>
      </w:pPr>
      <w:r w:rsidRPr="00E16F3E">
        <w:rPr>
          <w:rFonts w:ascii="Arial" w:hAnsi="Arial" w:cs="Arial"/>
          <w:b/>
          <w:bCs/>
        </w:rPr>
        <w:t>Methods:</w:t>
      </w:r>
      <w:r w:rsidRPr="00F55A56">
        <w:t xml:space="preserve"> </w:t>
      </w:r>
      <w:r w:rsidR="00153D63" w:rsidRPr="00153D63">
        <w:rPr>
          <w:rFonts w:ascii="Arial" w:hAnsi="Arial" w:cs="Arial"/>
        </w:rPr>
        <w:t xml:space="preserve">We used four waves (2015, 2017, 2020, 2022) </w:t>
      </w:r>
      <w:r w:rsidR="00674B8B" w:rsidRPr="00674B8B">
        <w:rPr>
          <w:rFonts w:ascii="Arial" w:hAnsi="Arial" w:cs="Arial"/>
        </w:rPr>
        <w:t>of the Health, Aging, and Retirement in Thailand (HART) cohort of adults ≥45 y (n=8,086) with survey weights for the sampling design. We summarised weighted T2D indicators, SLE (self-rated probability of being alive in 10y), and six lifestyle domains: leisure time physical activity</w:t>
      </w:r>
      <w:r w:rsidR="00674B8B">
        <w:rPr>
          <w:rFonts w:ascii="Arial" w:hAnsi="Arial" w:cs="Arial"/>
        </w:rPr>
        <w:t xml:space="preserve"> (LTPA)</w:t>
      </w:r>
      <w:r w:rsidR="00674B8B" w:rsidRPr="00674B8B">
        <w:rPr>
          <w:rFonts w:ascii="Arial" w:hAnsi="Arial" w:cs="Arial"/>
        </w:rPr>
        <w:t>, smoking, alcohol use, sleep, stress management, and social engagement. Incident T2D was new physician diagnosis; logistic regression and GEE models, adjusted for sociodemographic and health factors, estimated associations of prevalent/incident T2D with SLE and behavioural transitions.</w:t>
      </w:r>
    </w:p>
    <w:p w14:paraId="19806B76" w14:textId="77777777" w:rsidR="00674B8B" w:rsidRDefault="00674B8B" w:rsidP="008427FA">
      <w:pPr>
        <w:rPr>
          <w:rFonts w:ascii="Arial" w:hAnsi="Arial" w:cs="Arial"/>
        </w:rPr>
      </w:pPr>
    </w:p>
    <w:p w14:paraId="70F6E364" w14:textId="63F32C61" w:rsidR="00F55A56" w:rsidRDefault="00F55A56" w:rsidP="008427FA">
      <w:pPr>
        <w:rPr>
          <w:rFonts w:ascii="Arial" w:hAnsi="Arial" w:cs="Arial"/>
        </w:rPr>
      </w:pPr>
      <w:r w:rsidRPr="00E16F3E">
        <w:rPr>
          <w:rFonts w:ascii="Arial" w:hAnsi="Arial" w:cs="Arial"/>
          <w:b/>
          <w:bCs/>
        </w:rPr>
        <w:t>Results:</w:t>
      </w:r>
      <w:r w:rsidRPr="00F55A56">
        <w:t xml:space="preserve"> </w:t>
      </w:r>
      <w:r w:rsidR="00153D63" w:rsidRPr="00153D63">
        <w:rPr>
          <w:rFonts w:ascii="Arial" w:hAnsi="Arial" w:cs="Arial"/>
        </w:rPr>
        <w:t>T2D prevalence was 17.2% (SE:0.5); 268 participants developed T2D over follow up (4% incidence; 16.3</w:t>
      </w:r>
      <w:r w:rsidR="00674B8B">
        <w:rPr>
          <w:rFonts w:ascii="Arial" w:hAnsi="Arial" w:cs="Arial"/>
        </w:rPr>
        <w:t>/</w:t>
      </w:r>
      <w:r w:rsidR="00153D63" w:rsidRPr="00153D63">
        <w:rPr>
          <w:rFonts w:ascii="Arial" w:hAnsi="Arial" w:cs="Arial"/>
        </w:rPr>
        <w:t>1,000 person</w:t>
      </w:r>
      <w:r w:rsidR="00674B8B">
        <w:rPr>
          <w:rFonts w:ascii="Arial" w:hAnsi="Arial" w:cs="Arial"/>
        </w:rPr>
        <w:t>-</w:t>
      </w:r>
      <w:r w:rsidR="00153D63" w:rsidRPr="00153D63">
        <w:rPr>
          <w:rFonts w:ascii="Arial" w:hAnsi="Arial" w:cs="Arial"/>
        </w:rPr>
        <w:t xml:space="preserve">years). </w:t>
      </w:r>
      <w:r w:rsidR="00674B8B" w:rsidRPr="00674B8B">
        <w:rPr>
          <w:rFonts w:ascii="Arial" w:hAnsi="Arial" w:cs="Arial"/>
        </w:rPr>
        <w:t>Most T2D cases were mild</w:t>
      </w:r>
      <w:r w:rsidR="00674B8B">
        <w:rPr>
          <w:rFonts w:ascii="Arial" w:hAnsi="Arial" w:cs="Arial"/>
        </w:rPr>
        <w:t>/</w:t>
      </w:r>
      <w:r w:rsidR="00674B8B" w:rsidRPr="00674B8B">
        <w:rPr>
          <w:rFonts w:ascii="Arial" w:hAnsi="Arial" w:cs="Arial"/>
        </w:rPr>
        <w:t>moderate (89.2%), 95.0% received treatment, and 42.1% reported the condition as an obstacle, including 11.0% with considerable limitation</w:t>
      </w:r>
      <w:r w:rsidR="00153D63" w:rsidRPr="00153D63">
        <w:rPr>
          <w:rFonts w:ascii="Arial" w:hAnsi="Arial" w:cs="Arial"/>
        </w:rPr>
        <w:t>. Unhealthy behaviours were common</w:t>
      </w:r>
      <w:r w:rsidR="004D76E8">
        <w:rPr>
          <w:rFonts w:ascii="Arial" w:hAnsi="Arial" w:cs="Arial"/>
        </w:rPr>
        <w:t xml:space="preserve">, particularly </w:t>
      </w:r>
      <w:r w:rsidR="00153D63" w:rsidRPr="00153D63">
        <w:rPr>
          <w:rFonts w:ascii="Arial" w:hAnsi="Arial" w:cs="Arial"/>
        </w:rPr>
        <w:t>low LTPA 71.9% (SE:0.6)</w:t>
      </w:r>
      <w:r w:rsidR="004D76E8">
        <w:rPr>
          <w:rFonts w:ascii="Arial" w:hAnsi="Arial" w:cs="Arial"/>
        </w:rPr>
        <w:t xml:space="preserve"> and</w:t>
      </w:r>
      <w:r w:rsidR="00153D63" w:rsidRPr="00153D63">
        <w:rPr>
          <w:rFonts w:ascii="Arial" w:hAnsi="Arial" w:cs="Arial"/>
        </w:rPr>
        <w:t xml:space="preserve"> social engagement 29.2% (SE:1.0)</w:t>
      </w:r>
      <w:r w:rsidR="004D76E8">
        <w:rPr>
          <w:rFonts w:ascii="Arial" w:hAnsi="Arial" w:cs="Arial"/>
        </w:rPr>
        <w:t xml:space="preserve">. </w:t>
      </w:r>
      <w:r w:rsidR="00153D63" w:rsidRPr="00153D63">
        <w:rPr>
          <w:rFonts w:ascii="Arial" w:hAnsi="Arial" w:cs="Arial"/>
        </w:rPr>
        <w:t>Mean 10y SLE was 70%</w:t>
      </w:r>
      <w:r w:rsidR="00674B8B">
        <w:rPr>
          <w:rFonts w:ascii="Arial" w:hAnsi="Arial" w:cs="Arial"/>
        </w:rPr>
        <w:t>; a</w:t>
      </w:r>
      <w:r w:rsidR="00153D63" w:rsidRPr="00153D63">
        <w:rPr>
          <w:rFonts w:ascii="Arial" w:hAnsi="Arial" w:cs="Arial"/>
        </w:rPr>
        <w:t>dults with T2D were less likely to rate their 10y survival chance ≥50% (58.7%, SD:1.5 vs 66.5%, SD:0.7). In adjusted analyses, prevalent T2D was associated with lower odds of rating survival ≥50% (OR:0.91, 95%CI:0.83-0.99). Incident diagnosis did not significantly alter annual SLE change. Following diagnosis, adults had lower odds of reporting any LTPA (OR:0.75, 95%CI:0.61-0.93) and initiating alcohol use (OR:0.47, 95%CI:0.29-0.75); other transitions were not significant.</w:t>
      </w:r>
    </w:p>
    <w:p w14:paraId="7BE9BF1C" w14:textId="77777777" w:rsidR="00F55A56" w:rsidRDefault="00F55A56" w:rsidP="008427FA">
      <w:pPr>
        <w:rPr>
          <w:rFonts w:ascii="Arial" w:hAnsi="Arial" w:cs="Arial"/>
        </w:rPr>
      </w:pPr>
    </w:p>
    <w:p w14:paraId="5AAA730B" w14:textId="392EB269" w:rsidR="008427FA" w:rsidRPr="007244F0" w:rsidRDefault="00F55A56" w:rsidP="008427FA">
      <w:pPr>
        <w:rPr>
          <w:rFonts w:ascii="Arial" w:hAnsi="Arial" w:cs="Arial"/>
        </w:rPr>
      </w:pPr>
      <w:r w:rsidRPr="00E16F3E">
        <w:rPr>
          <w:rFonts w:ascii="Arial" w:hAnsi="Arial" w:cs="Arial"/>
          <w:b/>
          <w:bCs/>
        </w:rPr>
        <w:t>Conclusions:</w:t>
      </w:r>
      <w:r>
        <w:rPr>
          <w:rFonts w:ascii="Arial" w:hAnsi="Arial" w:cs="Arial"/>
        </w:rPr>
        <w:t xml:space="preserve"> </w:t>
      </w:r>
      <w:r w:rsidR="00153D63" w:rsidRPr="00153D63">
        <w:rPr>
          <w:rFonts w:ascii="Arial" w:hAnsi="Arial" w:cs="Arial"/>
        </w:rPr>
        <w:t>Although adults with T2D reported lower SLE, diagnosis did not shift perceived longevity. No positive lifestyle changes emerged, and LTPA declined, indicating a need for stronger behavioural support at diagnosis. Further research should clarify how communication, risk perception, and context shape responses to better promote lifestyle change.</w:t>
      </w:r>
    </w:p>
    <w:p w14:paraId="28EEEA06" w14:textId="77777777" w:rsidR="008427FA" w:rsidRDefault="008427FA" w:rsidP="008427FA">
      <w:pPr>
        <w:rPr>
          <w:rFonts w:ascii="Arial" w:hAnsi="Arial" w:cs="Arial"/>
        </w:rPr>
      </w:pPr>
    </w:p>
    <w:p w14:paraId="1B1C560B" w14:textId="02FA793B" w:rsidR="00153D63" w:rsidRPr="007244F0" w:rsidRDefault="00153D63" w:rsidP="008427FA">
      <w:pPr>
        <w:rPr>
          <w:rFonts w:ascii="Arial" w:hAnsi="Arial" w:cs="Arial"/>
          <w:lang w:eastAsia="zh-CN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E673D"/>
    <w:rsid w:val="00153D63"/>
    <w:rsid w:val="001A64D6"/>
    <w:rsid w:val="001F73DF"/>
    <w:rsid w:val="0020779F"/>
    <w:rsid w:val="0028124D"/>
    <w:rsid w:val="00325CB7"/>
    <w:rsid w:val="00376B39"/>
    <w:rsid w:val="003B3482"/>
    <w:rsid w:val="003C60C5"/>
    <w:rsid w:val="004020D8"/>
    <w:rsid w:val="004D76E8"/>
    <w:rsid w:val="004E09DD"/>
    <w:rsid w:val="0053642E"/>
    <w:rsid w:val="006261F8"/>
    <w:rsid w:val="00674B8B"/>
    <w:rsid w:val="007244F0"/>
    <w:rsid w:val="00794A5D"/>
    <w:rsid w:val="007F0EB7"/>
    <w:rsid w:val="00830A4D"/>
    <w:rsid w:val="008427FA"/>
    <w:rsid w:val="008953CF"/>
    <w:rsid w:val="009A582D"/>
    <w:rsid w:val="009D79DB"/>
    <w:rsid w:val="00A85759"/>
    <w:rsid w:val="00B60175"/>
    <w:rsid w:val="00BC73E4"/>
    <w:rsid w:val="00C579D2"/>
    <w:rsid w:val="00CA51A7"/>
    <w:rsid w:val="00D56368"/>
    <w:rsid w:val="00DD0D64"/>
    <w:rsid w:val="00E16F3E"/>
    <w:rsid w:val="00EA0F36"/>
    <w:rsid w:val="00F5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EastAsia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60175"/>
  </w:style>
  <w:style w:type="character" w:styleId="CommentReference">
    <w:name w:val="annotation reference"/>
    <w:basedOn w:val="DefaultParagraphFont"/>
    <w:uiPriority w:val="99"/>
    <w:semiHidden/>
    <w:unhideWhenUsed/>
    <w:rsid w:val="001A64D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4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4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Shahmir Hassan Ali</cp:lastModifiedBy>
  <cp:revision>2</cp:revision>
  <dcterms:created xsi:type="dcterms:W3CDTF">2025-11-21T14:50:00Z</dcterms:created>
  <dcterms:modified xsi:type="dcterms:W3CDTF">2025-11-21T14:50:00Z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