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9A6E9" w14:textId="58CF058C" w:rsidR="00EB1B31" w:rsidRDefault="00EB1B31"/>
    <w:tbl>
      <w:tblPr>
        <w:tblStyle w:val="TableGrid"/>
        <w:tblW w:w="8640" w:type="dxa"/>
        <w:tblInd w:w="108" w:type="dxa"/>
        <w:tblLayout w:type="fixed"/>
        <w:tblLook w:val="01E0" w:firstRow="1" w:lastRow="1" w:firstColumn="1" w:lastColumn="1" w:noHBand="0" w:noVBand="0"/>
      </w:tblPr>
      <w:tblGrid>
        <w:gridCol w:w="8640"/>
      </w:tblGrid>
      <w:tr w:rsidR="00C8423A" w:rsidRPr="0003525D" w14:paraId="54686958" w14:textId="77777777" w:rsidTr="009F4EA0">
        <w:tc>
          <w:tcPr>
            <w:tcW w:w="8640" w:type="dxa"/>
            <w:shd w:val="clear" w:color="auto" w:fill="F2F2F2" w:themeFill="background1" w:themeFillShade="F2"/>
          </w:tcPr>
          <w:p w14:paraId="244B1366" w14:textId="35DBCA48" w:rsidR="00387134" w:rsidRPr="00AB3B55" w:rsidRDefault="00AB3B55">
            <w:pPr>
              <w:jc w:val="both"/>
              <w:rPr>
                <w:rFonts w:ascii="Arial" w:hAnsi="Arial" w:cs="Arial"/>
                <w:bCs/>
                <w:i/>
                <w:iCs/>
                <w:sz w:val="22"/>
                <w:szCs w:val="22"/>
              </w:rPr>
            </w:pPr>
            <w:r w:rsidRPr="00AB3B55">
              <w:rPr>
                <w:rFonts w:ascii="Arial" w:hAnsi="Arial" w:cs="Arial"/>
                <w:bCs/>
                <w:i/>
                <w:iCs/>
                <w:sz w:val="22"/>
                <w:szCs w:val="22"/>
              </w:rPr>
              <w:t>Panel</w:t>
            </w:r>
          </w:p>
          <w:p w14:paraId="47B691D5" w14:textId="1B6FEAA8" w:rsidR="00C8423A" w:rsidRPr="00AB3B55" w:rsidRDefault="000840A5">
            <w:pPr>
              <w:jc w:val="both"/>
              <w:rPr>
                <w:rFonts w:ascii="Arial" w:hAnsi="Arial" w:cs="Arial"/>
                <w:b/>
                <w:bCs/>
                <w:sz w:val="22"/>
                <w:szCs w:val="22"/>
              </w:rPr>
            </w:pPr>
            <w:r w:rsidRPr="00AB3B55">
              <w:rPr>
                <w:rFonts w:ascii="Arial" w:hAnsi="Arial" w:cs="Arial"/>
                <w:b/>
                <w:bCs/>
                <w:sz w:val="22"/>
                <w:szCs w:val="22"/>
                <w:lang w:val="en-GB"/>
              </w:rPr>
              <w:t>Role of adaptation finance in enabling equitable and effective adaptation to the impacts of climate change: challenges, gaps and opportunities</w:t>
            </w:r>
          </w:p>
          <w:p w14:paraId="2BA78364" w14:textId="5D802DF8" w:rsidR="00C8423A" w:rsidRPr="00BE0B4D" w:rsidRDefault="00C8423A" w:rsidP="00BE0B4D">
            <w:pPr>
              <w:jc w:val="both"/>
              <w:rPr>
                <w:rFonts w:ascii="Arial" w:hAnsi="Arial" w:cs="Arial"/>
                <w:bCs/>
                <w:sz w:val="22"/>
                <w:szCs w:val="22"/>
              </w:rPr>
            </w:pPr>
          </w:p>
        </w:tc>
      </w:tr>
      <w:tr w:rsidR="00C8423A" w:rsidRPr="0003525D" w14:paraId="3E0FEA24" w14:textId="77777777" w:rsidTr="009F4EA0">
        <w:trPr>
          <w:trHeight w:val="2016"/>
        </w:trPr>
        <w:tc>
          <w:tcPr>
            <w:tcW w:w="8640" w:type="dxa"/>
          </w:tcPr>
          <w:p w14:paraId="53866F43" w14:textId="59FCA851" w:rsidR="009F4EA0" w:rsidRDefault="009F4EA0">
            <w:pPr>
              <w:jc w:val="both"/>
              <w:rPr>
                <w:rFonts w:ascii="Arial" w:hAnsi="Arial" w:cs="Arial"/>
                <w:b/>
                <w:sz w:val="22"/>
                <w:szCs w:val="22"/>
              </w:rPr>
            </w:pPr>
          </w:p>
          <w:p w14:paraId="6DEBB696" w14:textId="55243ED7" w:rsidR="000840A5" w:rsidRDefault="000840A5" w:rsidP="000840A5">
            <w:pPr>
              <w:jc w:val="both"/>
              <w:rPr>
                <w:rFonts w:ascii="Arial" w:hAnsi="Arial" w:cs="Arial"/>
                <w:sz w:val="22"/>
                <w:szCs w:val="22"/>
                <w:lang w:val="en-GB"/>
              </w:rPr>
            </w:pPr>
            <w:r w:rsidRPr="001B536D">
              <w:rPr>
                <w:rFonts w:ascii="Arial" w:hAnsi="Arial" w:cs="Arial"/>
                <w:sz w:val="22"/>
                <w:szCs w:val="22"/>
                <w:lang w:val="en-GB"/>
              </w:rPr>
              <w:t>The global architecture and mechanisms of financing adaptation play a critical role in enabling and enhancing progress on adaptation to climate change</w:t>
            </w:r>
            <w:r w:rsidR="00656237">
              <w:rPr>
                <w:rFonts w:ascii="Arial" w:hAnsi="Arial" w:cs="Arial"/>
                <w:sz w:val="22"/>
                <w:szCs w:val="22"/>
                <w:lang w:val="en-GB"/>
              </w:rPr>
              <w:fldChar w:fldCharType="begin"/>
            </w:r>
            <w:r w:rsidR="00656237">
              <w:rPr>
                <w:rFonts w:ascii="Arial" w:hAnsi="Arial" w:cs="Arial"/>
                <w:sz w:val="22"/>
                <w:szCs w:val="22"/>
                <w:lang w:val="en-GB"/>
              </w:rPr>
              <w:instrText xml:space="preserve"> ADDIN ZOTERO_ITEM CSL_CITATION {"citationID":"7C9FyQ6v","properties":{"formattedCitation":"\\super 1\\nosupersub{}","plainCitation":"1","noteIndex":0},"citationItems":[{"id":3081,"uris":["http://zotero.org/users/5629212/items/MGVAJZAV"],"itemData":{"id":3081,"type":"report","publisher":"Cambridge University Press. In Press.","title":"Climate Change 2022: Impacts, Adaptation, and Vulnerability. Contribution of Working Group II to the Sixth Assessment Report of the Intergovernmental Panel on Climate Change [H.-O. Pörtner, D.C. Roberts, M. Tignor, E.S. Poloczanska, K. Mintenbeck, A. Alegría, M. Craig, S. Langsdorf, S. Löschke, V. Möller, A. Okem, B. Rama (eds.)].","author":[{"family":"IPCC","given":""}],"issued":{"date-parts":[["2022"]]}}}],"schema":"https://github.com/citation-style-language/schema/raw/master/csl-citation.json"} </w:instrText>
            </w:r>
            <w:r w:rsidR="00656237">
              <w:rPr>
                <w:rFonts w:ascii="Arial" w:hAnsi="Arial" w:cs="Arial"/>
                <w:sz w:val="22"/>
                <w:szCs w:val="22"/>
                <w:lang w:val="en-GB"/>
              </w:rPr>
              <w:fldChar w:fldCharType="separate"/>
            </w:r>
            <w:r w:rsidR="00656237" w:rsidRPr="00656237">
              <w:rPr>
                <w:rFonts w:ascii="Arial" w:hAnsi="Arial" w:cs="Arial"/>
                <w:sz w:val="22"/>
                <w:vertAlign w:val="superscript"/>
              </w:rPr>
              <w:t>1</w:t>
            </w:r>
            <w:r w:rsidR="00656237">
              <w:rPr>
                <w:rFonts w:ascii="Arial" w:hAnsi="Arial" w:cs="Arial"/>
                <w:sz w:val="22"/>
                <w:szCs w:val="22"/>
                <w:lang w:val="en-GB"/>
              </w:rPr>
              <w:fldChar w:fldCharType="end"/>
            </w:r>
            <w:r w:rsidRPr="001B536D">
              <w:rPr>
                <w:rFonts w:ascii="Arial" w:hAnsi="Arial" w:cs="Arial"/>
                <w:sz w:val="22"/>
                <w:szCs w:val="22"/>
                <w:lang w:val="en-GB"/>
              </w:rPr>
              <w:t xml:space="preserve">. The recently adopted New Collective Quantified Goal (NCQG) is expected to accelerate the implementation of adaptation, for example, by supporting national adaptation plans and adaptation components of nationally determined contributions. Scaling up </w:t>
            </w:r>
            <w:r w:rsidRPr="001B536D">
              <w:rPr>
                <w:rFonts w:ascii="Arial" w:hAnsi="Arial" w:cs="Arial"/>
                <w:b/>
                <w:bCs/>
                <w:sz w:val="22"/>
                <w:szCs w:val="22"/>
                <w:lang w:val="en-GB"/>
              </w:rPr>
              <w:t>equitable</w:t>
            </w:r>
            <w:r w:rsidRPr="001B536D">
              <w:rPr>
                <w:rFonts w:ascii="Arial" w:hAnsi="Arial" w:cs="Arial"/>
                <w:sz w:val="22"/>
                <w:szCs w:val="22"/>
                <w:lang w:val="en-GB"/>
              </w:rPr>
              <w:t xml:space="preserve"> and </w:t>
            </w:r>
            <w:r w:rsidRPr="001B536D">
              <w:rPr>
                <w:rFonts w:ascii="Arial" w:hAnsi="Arial" w:cs="Arial"/>
                <w:b/>
                <w:bCs/>
                <w:sz w:val="22"/>
                <w:szCs w:val="22"/>
                <w:lang w:val="en-GB"/>
              </w:rPr>
              <w:t xml:space="preserve">effective </w:t>
            </w:r>
            <w:r w:rsidRPr="001B536D">
              <w:rPr>
                <w:rFonts w:ascii="Arial" w:hAnsi="Arial" w:cs="Arial"/>
                <w:sz w:val="22"/>
                <w:szCs w:val="22"/>
                <w:lang w:val="en-GB"/>
              </w:rPr>
              <w:t>adaptation will be a crucial enabler for achieving the Global Goal on Adaptation and its targets, set out under the Paris Agreement. Against these developments and in view of the increasing need yet growing adaptation financing gap</w:t>
            </w:r>
            <w:r w:rsidR="00007D17">
              <w:rPr>
                <w:rFonts w:ascii="Arial" w:hAnsi="Arial" w:cs="Arial"/>
                <w:sz w:val="22"/>
                <w:szCs w:val="22"/>
                <w:lang w:val="en-GB"/>
              </w:rPr>
              <w:fldChar w:fldCharType="begin"/>
            </w:r>
            <w:r w:rsidR="00007D17">
              <w:rPr>
                <w:rFonts w:ascii="Arial" w:hAnsi="Arial" w:cs="Arial"/>
                <w:sz w:val="22"/>
                <w:szCs w:val="22"/>
                <w:lang w:val="en-GB"/>
              </w:rPr>
              <w:instrText xml:space="preserve"> ADDIN ZOTERO_ITEM CSL_CITATION {"citationID":"w9nNsjWx","properties":{"formattedCitation":"\\super 2\\nosupersub{}","plainCitation":"2","noteIndex":0},"citationItems":[{"id":5133,"uris":["http://zotero.org/users/5629212/items/L283V3HZ"],"itemData":{"id":5133,"type":"book","abstract":"The Adaptation Gap Report (AGR) series contributes to addressing these questions by annually assessing progress on adaptation and informing key processes, notably under the UNFCCC. In line with this, the AGR 2024 continues to assess information on planning, implementation and finance (chapters 2, 3 and 4, respectively), to explore whether countries are collectively on track to adapt to the global challenge of climate change. The AGR 2024 extends its assessments in important ways compared with the previous AGRs. First, it includes a topical chapter to discuss the central issue of ‘means of implementation’ other than finance itself, namely capacity-building and technology transfer (see section 1.2 and chapter 5). Second, it further considers underlying causes and processes behind the numbers, as well as a more downscaled analysis of subnational adaptation action (sporadically using the example of cities).","ISBN":"978-92-807-4187-2","language":"en","note":"DOI: 10.59117/20.500.11822/46497","publisher":"United Nations Environment Programme","source":"DOI.org (Crossref)","title":"Adaptation Gap Report 2024: Come hell and high water - As fires and floods hit the poor hardest, it is time for the world to step up adaptation actions","title-short":"Adaptation Gap Report 2024","URL":"https://wedocs.unep.org/20.500.11822/46497","author":[{"literal":"United Nations Environment Programme"},{"family":"Bueno Rubial","given":"Maria Del Pilar"},{"family":"Magnan","given":"Alexandre"},{"family":"Christiansen","given":"Lars"},{"family":"Neufeldt","given":"Henry"},{"family":"Hammill","given":"Anne"},{"family":"Niles","given":"Keron"},{"family":"Dale","given":"Thomas"},{"family":"Leiter","given":"Timo"},{"family":"Njuguna","given":"Lucy"},{"family":"Singh","given":"Chandni"},{"family":"Bours","given":"Dennis"},{"family":"Butera","given":"Blanche"},{"family":"Canales","given":"Nella"},{"family":"Chapagain","given":"Dipesh"},{"family":"England","given":"Kit"},{"family":"Pauw","given":"Pieter"},{"family":"Watkiss","given":"Paul"},{"family":"Harvey","given":"Blane"},{"family":"Charlery","given":"Lindy"},{"family":"Cundill-Kemp","given":"Georgina"},{"family":"Traerup","given":"Sara"},{"family":"Sankam","given":"Joshitha"}],"accessed":{"date-parts":[["2025",2,27]]},"issued":{"date-parts":[["2024",11]]}}}],"schema":"https://github.com/citation-style-language/schema/raw/master/csl-citation.json"} </w:instrText>
            </w:r>
            <w:r w:rsidR="00007D17">
              <w:rPr>
                <w:rFonts w:ascii="Arial" w:hAnsi="Arial" w:cs="Arial"/>
                <w:sz w:val="22"/>
                <w:szCs w:val="22"/>
                <w:lang w:val="en-GB"/>
              </w:rPr>
              <w:fldChar w:fldCharType="separate"/>
            </w:r>
            <w:r w:rsidR="00007D17" w:rsidRPr="00007D17">
              <w:rPr>
                <w:rFonts w:ascii="Arial" w:hAnsi="Arial" w:cs="Arial"/>
                <w:sz w:val="22"/>
                <w:vertAlign w:val="superscript"/>
              </w:rPr>
              <w:t>2</w:t>
            </w:r>
            <w:r w:rsidR="00007D17">
              <w:rPr>
                <w:rFonts w:ascii="Arial" w:hAnsi="Arial" w:cs="Arial"/>
                <w:sz w:val="22"/>
                <w:szCs w:val="22"/>
                <w:lang w:val="en-GB"/>
              </w:rPr>
              <w:fldChar w:fldCharType="end"/>
            </w:r>
            <w:r w:rsidRPr="001B536D">
              <w:rPr>
                <w:rFonts w:ascii="Arial" w:hAnsi="Arial" w:cs="Arial"/>
                <w:sz w:val="22"/>
                <w:szCs w:val="22"/>
                <w:lang w:val="en-GB"/>
              </w:rPr>
              <w:t xml:space="preserve"> the question this session seeks to address is </w:t>
            </w:r>
            <w:r w:rsidRPr="001B536D">
              <w:rPr>
                <w:rFonts w:ascii="Arial" w:hAnsi="Arial" w:cs="Arial"/>
                <w:i/>
                <w:iCs/>
                <w:sz w:val="22"/>
                <w:szCs w:val="22"/>
                <w:lang w:val="en-GB"/>
              </w:rPr>
              <w:t>how can adaptation finance enable equitable and effective adaptation to the impacts of climate change?</w:t>
            </w:r>
            <w:r w:rsidRPr="001B536D">
              <w:rPr>
                <w:rFonts w:ascii="Arial" w:hAnsi="Arial" w:cs="Arial"/>
                <w:sz w:val="22"/>
                <w:szCs w:val="22"/>
                <w:lang w:val="en-GB"/>
              </w:rPr>
              <w:t xml:space="preserve"> The session aims to lay open challenges in the current adaptation finance landscape and identify opportunities for rethinking the international architecture of adaptation funding. The session proposes to address this question through five objectives / questions: </w:t>
            </w:r>
          </w:p>
          <w:p w14:paraId="2E9D0DDC" w14:textId="77777777" w:rsidR="00BC3A99" w:rsidRPr="001B536D" w:rsidRDefault="00BC3A99" w:rsidP="000840A5">
            <w:pPr>
              <w:jc w:val="both"/>
              <w:rPr>
                <w:rFonts w:ascii="Arial" w:hAnsi="Arial" w:cs="Arial"/>
                <w:sz w:val="22"/>
                <w:szCs w:val="22"/>
                <w:lang w:val="en-GB"/>
              </w:rPr>
            </w:pPr>
          </w:p>
          <w:p w14:paraId="06C89819" w14:textId="56199703" w:rsidR="000840A5" w:rsidRPr="001B536D" w:rsidRDefault="000840A5" w:rsidP="000840A5">
            <w:pPr>
              <w:jc w:val="both"/>
              <w:rPr>
                <w:rFonts w:ascii="Arial" w:hAnsi="Arial" w:cs="Arial"/>
                <w:sz w:val="22"/>
                <w:szCs w:val="22"/>
                <w:lang w:val="en-GB"/>
              </w:rPr>
            </w:pPr>
            <w:r w:rsidRPr="001B536D">
              <w:rPr>
                <w:rFonts w:ascii="Arial" w:hAnsi="Arial" w:cs="Arial"/>
                <w:b/>
                <w:bCs/>
                <w:sz w:val="22"/>
                <w:szCs w:val="22"/>
                <w:lang w:val="en-GB"/>
              </w:rPr>
              <w:t>First</w:t>
            </w:r>
            <w:r w:rsidRPr="001B536D">
              <w:rPr>
                <w:rFonts w:ascii="Arial" w:hAnsi="Arial" w:cs="Arial"/>
                <w:sz w:val="22"/>
                <w:szCs w:val="22"/>
                <w:lang w:val="en-GB"/>
              </w:rPr>
              <w:t xml:space="preserve">, </w:t>
            </w:r>
            <w:r w:rsidR="005544DA">
              <w:rPr>
                <w:rFonts w:ascii="Arial" w:hAnsi="Arial" w:cs="Arial"/>
                <w:sz w:val="22"/>
                <w:szCs w:val="22"/>
                <w:lang w:val="en-GB"/>
              </w:rPr>
              <w:t xml:space="preserve">a </w:t>
            </w:r>
            <w:r w:rsidRPr="001B536D">
              <w:rPr>
                <w:rFonts w:ascii="Arial" w:hAnsi="Arial" w:cs="Arial"/>
                <w:sz w:val="22"/>
                <w:szCs w:val="22"/>
                <w:lang w:val="en-GB"/>
              </w:rPr>
              <w:t xml:space="preserve">step towards enabling adaptation finance to enhance progress on equitable and effective adaptation is </w:t>
            </w:r>
            <w:r w:rsidRPr="001B536D">
              <w:rPr>
                <w:rFonts w:ascii="Arial" w:hAnsi="Arial" w:cs="Arial"/>
                <w:b/>
                <w:bCs/>
                <w:sz w:val="22"/>
                <w:szCs w:val="22"/>
                <w:lang w:val="en-GB"/>
              </w:rPr>
              <w:t>tracking international adaptation finance flows</w:t>
            </w:r>
            <w:r w:rsidRPr="001B536D">
              <w:rPr>
                <w:rFonts w:ascii="Arial" w:hAnsi="Arial" w:cs="Arial"/>
                <w:sz w:val="22"/>
                <w:szCs w:val="22"/>
                <w:lang w:val="en-GB"/>
              </w:rPr>
              <w:t xml:space="preserve"> and how it is distributed, or in other words, ‘who gets what’</w:t>
            </w:r>
            <w:r w:rsidR="00007D17">
              <w:rPr>
                <w:rFonts w:ascii="Arial" w:hAnsi="Arial" w:cs="Arial"/>
                <w:sz w:val="22"/>
                <w:szCs w:val="22"/>
                <w:lang w:val="en-GB"/>
              </w:rPr>
              <w:fldChar w:fldCharType="begin"/>
            </w:r>
            <w:r w:rsidR="001C38F4">
              <w:rPr>
                <w:rFonts w:ascii="Arial" w:hAnsi="Arial" w:cs="Arial"/>
                <w:sz w:val="22"/>
                <w:szCs w:val="22"/>
                <w:lang w:val="en-GB"/>
              </w:rPr>
              <w:instrText xml:space="preserve"> ADDIN ZOTERO_ITEM CSL_CITATION {"citationID":"fGeJrJ7M","properties":{"formattedCitation":"\\super 3\\nosupersub{}","plainCitation":"3","noteIndex":0},"citationItems":[{"id":5137,"uris":["http://zotero.org/users/5629212/items/E88MG5BV"],"itemData":{"id":5137,"type":"article-journal","abstract":"Distributive equity is a question of who gets what. In international adaptation finance, it is broadly agreed that those who are ‘particularly vulnerable’ to the impacts of climate change are most deserving of the financial support to adapt. To date, however, most analysis of whether and how adaptation finance reaches the vulnerable has occurred at the global scale. This paper develops a framework for assessing distributive equity of adaptation finance at the national and sub-national levels. Based on a two-part review, we identify different definitions, principles and elements of distributive equity that adaptation finance providers can consider and strive for based on their end goal. Overall, the paper finds that designing and implementing adaptation finance to account for the root causes of vulnerability is critical for advancing distributive equity. As such, our framework goes beyond conventional conceptualizations of distributive equity, which focus primarily on the allocation of finance to vulnerable groups, to also consider how adaptation finance is utilized and implemented. This includes, for example, considering whether adaptation finance is enhancing access to resources, enhancing capabilities and opportunities of groups, ensuring social protection, protecting human rights, addressing intersectionality, enabling decolonization, and addressing unequal power dynamics. We also find that existing adaptation finance providers are largely falling short in considering all of the elements of this framework, and propose pathways forward for how they could better advance distributive equity below the global level. Distributive equity of adaptation finance needs to be considered below the global level to account for whether finance is reaching the most vulnerable groups within vulnerable countries.Adaptation measures will be limited in achieving distributive equity if they only focus on finance allocation, and should also account for how finance is being used to tackle the root causes of vulnerability.Adaptation finance providers should prioritize measures that enhance access to resources, support social protection schemes, enhance the capabilities and opportunities of groups, and lead to the protection of human rights.Funding measures that are intersectional, redress existing unequal power dynamics, and repair historical harm is more likely to enable longer-term vulnerability reduction. Distributive equity of adaptation finance needs to be considered below the global level to account for whether finance is reaching the most vulnerable groups within vulnerable countries. Adaptation measures will be limited in achieving distributive equity if they only focus on finance allocation, and should also account for how finance is being used to tackle the root causes of vulnerability. Adaptation finance providers should prioritize measures that enhance access to resources, support social protection schemes, enhance the capabilities and opportunities of groups, and lead to the protection of human rights. Funding measures that are intersectional, redress existing unequal power dynamics, and repair historical harm is more likely to enable longer-term vulnerability reduction.","container-title":"Climate Policy","DOI":"10.1080/14693062.2025.2456552","ISSN":"1469-3062","issue":"0","note":"publisher: Taylor &amp; Francis\n_eprint: https://doi.org/10.1080/14693062.2025.2456552","page":"1-16","source":"Taylor and Francis+NEJM","title":"Assessing the distributive equity of adaptation finance: a framework","title-short":"Assessing the distributive equity of adaptation finance","URL":"https://doi.org/10.1080/14693062.2025.2456552","volume":"0","author":[{"family":"Shawoo","given":"Zoha"},{"family":"Browne","given":"Katherine"},{"family":"Canales","given":"Nella"},{"family":"Nazareth","given":"Anisha"}],"accessed":{"date-parts":[["2025",2,27]]},"issued":{"date-parts":[["2024"]]}}}],"schema":"https://github.com/citation-style-language/schema/raw/master/csl-citation.json"} </w:instrText>
            </w:r>
            <w:r w:rsidR="00007D17">
              <w:rPr>
                <w:rFonts w:ascii="Arial" w:hAnsi="Arial" w:cs="Arial"/>
                <w:sz w:val="22"/>
                <w:szCs w:val="22"/>
                <w:lang w:val="en-GB"/>
              </w:rPr>
              <w:fldChar w:fldCharType="separate"/>
            </w:r>
            <w:r w:rsidR="00007D17" w:rsidRPr="00007D17">
              <w:rPr>
                <w:rFonts w:ascii="Arial" w:hAnsi="Arial" w:cs="Arial"/>
                <w:sz w:val="22"/>
                <w:vertAlign w:val="superscript"/>
              </w:rPr>
              <w:t>3</w:t>
            </w:r>
            <w:r w:rsidR="00007D17">
              <w:rPr>
                <w:rFonts w:ascii="Arial" w:hAnsi="Arial" w:cs="Arial"/>
                <w:sz w:val="22"/>
                <w:szCs w:val="22"/>
                <w:lang w:val="en-GB"/>
              </w:rPr>
              <w:fldChar w:fldCharType="end"/>
            </w:r>
            <w:r w:rsidR="00007D17">
              <w:rPr>
                <w:rFonts w:ascii="Arial" w:hAnsi="Arial" w:cs="Arial"/>
                <w:sz w:val="22"/>
                <w:szCs w:val="22"/>
                <w:lang w:val="en-GB"/>
              </w:rPr>
              <w:t xml:space="preserve">. </w:t>
            </w:r>
            <w:r w:rsidRPr="001B536D">
              <w:rPr>
                <w:rFonts w:ascii="Arial" w:hAnsi="Arial" w:cs="Arial"/>
                <w:sz w:val="22"/>
                <w:szCs w:val="22"/>
                <w:lang w:val="en-GB"/>
              </w:rPr>
              <w:t>According to the Paris Agreement, adaptation support should prioritize the needs of developing countries, especially those that are particularly vulnerable to the impacts of climate change</w:t>
            </w:r>
            <w:r w:rsidR="00007D17">
              <w:rPr>
                <w:rFonts w:ascii="Arial" w:hAnsi="Arial" w:cs="Arial"/>
                <w:sz w:val="22"/>
                <w:szCs w:val="22"/>
                <w:lang w:val="en-GB"/>
              </w:rPr>
              <w:fldChar w:fldCharType="begin"/>
            </w:r>
            <w:r w:rsidR="001C38F4">
              <w:rPr>
                <w:rFonts w:ascii="Arial" w:hAnsi="Arial" w:cs="Arial"/>
                <w:sz w:val="22"/>
                <w:szCs w:val="22"/>
                <w:lang w:val="en-GB"/>
              </w:rPr>
              <w:instrText xml:space="preserve"> ADDIN ZOTERO_ITEM CSL_CITATION {"citationID":"0sSYkHwW","properties":{"formattedCitation":"\\super 4\\nosupersub{}","plainCitation":"4","noteIndex":0},"citationItems":[{"id":65,"uris":["http://zotero.org/groups/2309496/items/7ENDAWHE"],"itemData":{"id":65,"type":"report","title":"Paris Agreement","URL":"https:- //unfccc.int/sites/default/files/english_paris_agreement.pdf","author":[{"family":"UNFCCC","given":""}],"accessed":{"date-parts":[["2019",3,31]]},"issued":{"date-parts":[["2015"]]}}}],"schema":"https://github.com/citation-style-language/schema/raw/master/csl-citation.json"} </w:instrText>
            </w:r>
            <w:r w:rsidR="00007D17">
              <w:rPr>
                <w:rFonts w:ascii="Arial" w:hAnsi="Arial" w:cs="Arial"/>
                <w:sz w:val="22"/>
                <w:szCs w:val="22"/>
                <w:lang w:val="en-GB"/>
              </w:rPr>
              <w:fldChar w:fldCharType="separate"/>
            </w:r>
            <w:r w:rsidR="001C38F4" w:rsidRPr="001C38F4">
              <w:rPr>
                <w:rFonts w:ascii="Arial" w:hAnsi="Arial" w:cs="Arial"/>
                <w:sz w:val="22"/>
                <w:vertAlign w:val="superscript"/>
              </w:rPr>
              <w:t>4</w:t>
            </w:r>
            <w:r w:rsidR="00007D17">
              <w:rPr>
                <w:rFonts w:ascii="Arial" w:hAnsi="Arial" w:cs="Arial"/>
                <w:sz w:val="22"/>
                <w:szCs w:val="22"/>
                <w:lang w:val="en-GB"/>
              </w:rPr>
              <w:fldChar w:fldCharType="end"/>
            </w:r>
            <w:r w:rsidRPr="001B536D">
              <w:rPr>
                <w:rFonts w:ascii="Arial" w:hAnsi="Arial" w:cs="Arial"/>
                <w:sz w:val="22"/>
                <w:szCs w:val="22"/>
                <w:lang w:val="en-GB"/>
              </w:rPr>
              <w:t xml:space="preserve">. </w:t>
            </w:r>
            <w:r w:rsidR="007F4EEB">
              <w:rPr>
                <w:rFonts w:ascii="Arial" w:hAnsi="Arial" w:cs="Arial"/>
                <w:sz w:val="22"/>
                <w:szCs w:val="22"/>
                <w:lang w:val="en-GB"/>
              </w:rPr>
              <w:t>This suggests that</w:t>
            </w:r>
            <w:r w:rsidRPr="001B536D">
              <w:rPr>
                <w:rFonts w:ascii="Arial" w:hAnsi="Arial" w:cs="Arial"/>
                <w:sz w:val="22"/>
                <w:szCs w:val="22"/>
                <w:lang w:val="en-GB"/>
              </w:rPr>
              <w:t xml:space="preserve"> vulnerability </w:t>
            </w:r>
            <w:r w:rsidR="007F4EEB">
              <w:rPr>
                <w:rFonts w:ascii="Arial" w:hAnsi="Arial" w:cs="Arial"/>
                <w:sz w:val="22"/>
                <w:szCs w:val="22"/>
                <w:lang w:val="en-GB"/>
              </w:rPr>
              <w:t xml:space="preserve">should be </w:t>
            </w:r>
            <w:r w:rsidRPr="001B536D">
              <w:rPr>
                <w:rFonts w:ascii="Arial" w:hAnsi="Arial" w:cs="Arial"/>
                <w:sz w:val="22"/>
                <w:szCs w:val="22"/>
                <w:lang w:val="en-GB"/>
              </w:rPr>
              <w:t>the principle guiding criterion in the allocation of adaptation finance. A central challenge that confronts both scientists and policy-makers in this regard is a lack of agreement on the definition and measurement of vulnerability, which makes it difficult for decision-makers to prioritize the “particularly vulnerable” countries</w:t>
            </w:r>
            <w:r w:rsidR="001C38F4">
              <w:rPr>
                <w:rFonts w:ascii="Arial" w:hAnsi="Arial" w:cs="Arial"/>
                <w:sz w:val="22"/>
                <w:szCs w:val="22"/>
                <w:lang w:val="en-GB"/>
              </w:rPr>
              <w:fldChar w:fldCharType="begin"/>
            </w:r>
            <w:r w:rsidR="001C38F4">
              <w:rPr>
                <w:rFonts w:ascii="Arial" w:hAnsi="Arial" w:cs="Arial"/>
                <w:sz w:val="22"/>
                <w:szCs w:val="22"/>
                <w:lang w:val="en-GB"/>
              </w:rPr>
              <w:instrText xml:space="preserve"> ADDIN ZOTERO_ITEM CSL_CITATION {"citationID":"K10LNaTi","properties":{"formattedCitation":"\\super 5,6\\nosupersub{}","plainCitation":"5,6","noteIndex":0},"citationItems":[{"id":234,"uris":["http://zotero.org/groups/2356598/items/X3WHHCTY"],"itemData":{"id":234,"type":"article-journal","abstract":"As the availability of adaptation finance for developing countries increases, so does the need for a transparent way of prioritising countries for the allocation of money. It is intuitive that some countries are more vulnerable to climate change than others, and that countries that are particularly vulnerable should be given priority for adaptation finance. However, research has shown that science cannot be relied upon for a single objective ranking of vulnerability. This article analyses how the Global Climate Change Alliance (GCCA), the Pilot Program for Climate Resilience (PPCR) and the Adaptation Fund currently make decisions on adaptation finance allocations. It finds that each of the funds uses vulnerability to prioritise among countries, but the criteria applied vary and other criteria also play a role. Thus, vulnerability is politically, as well as scientifically, ambiguous. The Cancun Agreements have not resolved this, leaving a challenge for the Green Climate Fund.","container-title":"IDS Bulletin","DOI":"10.1111/j.1759-5436.2011.00218.x","ISSN":"02655012","issue":"3","language":"en","page":"15-22","source":"DOI.org (Crossref)","title":"The Political Dimension of Vulnerability: Implications for the Green Climate Fund","title-short":"The Political Dimension of Vulnerability","URL":"http://doi.wiley.com/10.1111/j.1759-5436.2011.00218.x","volume":"42","author":[{"family":"Klein","given":"Richard J.T."},{"family":"Möhner","given":"Annett"}],"accessed":{"date-parts":[["2019",8,9]]},"issued":{"date-parts":[["2011",5]]}}},{"id":2281,"uris":["http://zotero.org/groups/2356598/items/GRBIACIJ"],"itemData":{"id":2281,"type":"article-journal","abstract":"Developed countries provide increasing amounts of aid to assist developing countries adapt to the impacts of climate change. How do they distribute this aid? While donors agreed to prioritise “particularly vulnerable” countries, we know from the general aid allocation literature that donors (also) use aid as a foreign policy tool to promote their own economic and political goals. In this paper, we analyse data on bilateral adaptation aid from 2010 through 2015 to assess to what extent adaptation aid is provided in response to recipient need (that is, vulnerability to climate change impacts) as opposed to recipient merit (that is, good governance) and donors’ interests. In contrast to previous research, we find that donors partly take into account vulnerability to climate change. Countries that are physically more exposed to climate change tend to be more likely to receive some adaptation aid and also receive more adaptation aid per capita, as do poorer countries, small island developing states and—to a lesser extent—least developed countries. Countries with lower adaptive capacity, however, do not receive more adaptation aid; instead, donors reward well-governed countries with adaptation aid as well as use adaptation aid to promote their own economic interests. Furthermore, adaptation aid flows very closely follow general development aid flows. The extent to which adaptation aid is new and additional thus remains unclear.","container-title":"World Development","DOI":"10.1016/j.worlddev.2017.11.001","ISSN":"0305-750X","journalAbbreviation":"World Development","language":"en","page":"65-77","source":"ScienceDirect","title":"Vulnerability, good governance, or donor interests? The allocation of aid for climate change adaptation","title-short":"Vulnerability, good governance, or donor interests?","URL":"http://www.sciencedirect.com/science/article/pii/S0305750X17303625","volume":"104","author":[{"family":"Weiler","given":"Florian"},{"family":"Klöck","given":"Carola"},{"family":"Dornan","given":"Matthew"}],"accessed":{"date-parts":[["2020",10,27]]},"issued":{"date-parts":[["2018",4,1]]}}}],"schema":"https://github.com/citation-style-language/schema/raw/master/csl-citation.json"} </w:instrText>
            </w:r>
            <w:r w:rsidR="001C38F4">
              <w:rPr>
                <w:rFonts w:ascii="Arial" w:hAnsi="Arial" w:cs="Arial"/>
                <w:sz w:val="22"/>
                <w:szCs w:val="22"/>
                <w:lang w:val="en-GB"/>
              </w:rPr>
              <w:fldChar w:fldCharType="separate"/>
            </w:r>
            <w:r w:rsidR="001C38F4" w:rsidRPr="001C38F4">
              <w:rPr>
                <w:rFonts w:ascii="Arial" w:hAnsi="Arial" w:cs="Arial"/>
                <w:sz w:val="22"/>
                <w:vertAlign w:val="superscript"/>
              </w:rPr>
              <w:t>5,6</w:t>
            </w:r>
            <w:r w:rsidR="001C38F4">
              <w:rPr>
                <w:rFonts w:ascii="Arial" w:hAnsi="Arial" w:cs="Arial"/>
                <w:sz w:val="22"/>
                <w:szCs w:val="22"/>
                <w:lang w:val="en-GB"/>
              </w:rPr>
              <w:fldChar w:fldCharType="end"/>
            </w:r>
            <w:r w:rsidRPr="001B536D">
              <w:rPr>
                <w:rFonts w:ascii="Arial" w:hAnsi="Arial" w:cs="Arial"/>
                <w:sz w:val="22"/>
                <w:szCs w:val="22"/>
                <w:lang w:val="en-GB"/>
              </w:rPr>
              <w:t xml:space="preserve">. </w:t>
            </w:r>
          </w:p>
          <w:p w14:paraId="587FB772" w14:textId="69D07B9F" w:rsidR="000840A5" w:rsidRDefault="000840A5" w:rsidP="000840A5">
            <w:pPr>
              <w:jc w:val="both"/>
              <w:rPr>
                <w:rFonts w:ascii="Arial" w:hAnsi="Arial" w:cs="Arial"/>
                <w:sz w:val="22"/>
                <w:szCs w:val="22"/>
                <w:lang w:val="en-GB"/>
              </w:rPr>
            </w:pPr>
            <w:r w:rsidRPr="001B536D">
              <w:rPr>
                <w:rFonts w:ascii="Arial" w:hAnsi="Arial" w:cs="Arial"/>
                <w:sz w:val="22"/>
                <w:szCs w:val="22"/>
                <w:lang w:val="en-GB"/>
              </w:rPr>
              <w:t>Multilateral funds, seen as increasingly important mechanisms for the distribution of adaptation finance are expected to play a major role in delivering the recently adopted New Collective Quantified Goal (NCQG) which aims to mobilize at least USD 300 billion annually by 2035. Funds such as the Green Climate Fund and Adaptation Fund define eligible recipients as developing countries, with priority to those that are particularly vulnerable such as Least Developed Countries (LDCs), Small Island Developing States (SIDS) and African countries. While funds-based mechanisms aim to promote country ownership, where eligible developing countries can apply for funding; the competitive application process also imposes considerable requirements for applying countries such as strong administrative capacities for proposal writing, and financial and technical project management</w:t>
            </w:r>
            <w:r w:rsidR="001C38F4">
              <w:rPr>
                <w:rFonts w:ascii="Arial" w:hAnsi="Arial" w:cs="Arial"/>
                <w:sz w:val="22"/>
                <w:szCs w:val="22"/>
                <w:lang w:val="en-GB"/>
              </w:rPr>
              <w:fldChar w:fldCharType="begin"/>
            </w:r>
            <w:r w:rsidR="001C38F4">
              <w:rPr>
                <w:rFonts w:ascii="Arial" w:hAnsi="Arial" w:cs="Arial"/>
                <w:sz w:val="22"/>
                <w:szCs w:val="22"/>
                <w:lang w:val="en-GB"/>
              </w:rPr>
              <w:instrText xml:space="preserve"> ADDIN ZOTERO_ITEM CSL_CITATION {"citationID":"8sGltz7R","properties":{"formattedCitation":"\\super 7\\nosupersub{}","plainCitation":"7","noteIndex":0},"citationItems":[{"id":3919,"uris":["http://zotero.org/groups/2506281/items/QGAR3WTY"],"itemData":{"id":3919,"type":"article-journal","container-title":"Global Environmental Change","note":"ISBN: 0959-3780\npublisher: Pergamon","page":"102450","title":"Does funds-based adaptation finance reach the most vulnerable countries?","volume":"73","author":[{"family":"Garschagen","given":"Matthias"},{"family":"Doshi","given":"Deepal"}],"issued":{"date-parts":[["2022"]]}}}],"schema":"https://github.com/citation-style-language/schema/raw/master/csl-citation.json"} </w:instrText>
            </w:r>
            <w:r w:rsidR="001C38F4">
              <w:rPr>
                <w:rFonts w:ascii="Arial" w:hAnsi="Arial" w:cs="Arial"/>
                <w:sz w:val="22"/>
                <w:szCs w:val="22"/>
                <w:lang w:val="en-GB"/>
              </w:rPr>
              <w:fldChar w:fldCharType="separate"/>
            </w:r>
            <w:r w:rsidR="001C38F4" w:rsidRPr="001C38F4">
              <w:rPr>
                <w:rFonts w:ascii="Arial" w:hAnsi="Arial" w:cs="Arial"/>
                <w:sz w:val="22"/>
                <w:vertAlign w:val="superscript"/>
              </w:rPr>
              <w:t>7</w:t>
            </w:r>
            <w:r w:rsidR="001C38F4">
              <w:rPr>
                <w:rFonts w:ascii="Arial" w:hAnsi="Arial" w:cs="Arial"/>
                <w:sz w:val="22"/>
                <w:szCs w:val="22"/>
                <w:lang w:val="en-GB"/>
              </w:rPr>
              <w:fldChar w:fldCharType="end"/>
            </w:r>
            <w:r w:rsidR="001C38F4">
              <w:rPr>
                <w:rFonts w:ascii="Arial" w:hAnsi="Arial" w:cs="Arial"/>
                <w:sz w:val="22"/>
                <w:szCs w:val="22"/>
                <w:lang w:val="en-GB"/>
              </w:rPr>
              <w:t xml:space="preserve">. </w:t>
            </w:r>
            <w:r w:rsidRPr="001B536D">
              <w:rPr>
                <w:rFonts w:ascii="Arial" w:hAnsi="Arial" w:cs="Arial"/>
                <w:sz w:val="22"/>
                <w:szCs w:val="22"/>
                <w:lang w:val="en-GB"/>
              </w:rPr>
              <w:t xml:space="preserve">These requirements end up placing a significant burden on many of the most vulnerable countries since they are often also among those characterized by low institutional capacities, poor governance structures, and many times politically unstable environments. Hence, a key question that emerges in tracking progress on the </w:t>
            </w:r>
            <w:r w:rsidRPr="001B536D">
              <w:rPr>
                <w:rFonts w:ascii="Arial" w:hAnsi="Arial" w:cs="Arial"/>
                <w:sz w:val="22"/>
                <w:szCs w:val="22"/>
                <w:lang w:val="en-GB"/>
              </w:rPr>
              <w:lastRenderedPageBreak/>
              <w:t xml:space="preserve">equitable distribution of multilateral funds-based adaptation finance is whether adaptation support has been prioritized to the most vulnerable countries – or </w:t>
            </w:r>
            <w:r w:rsidR="007F4EEB">
              <w:rPr>
                <w:rFonts w:ascii="Arial" w:hAnsi="Arial" w:cs="Arial"/>
                <w:sz w:val="22"/>
                <w:szCs w:val="22"/>
                <w:lang w:val="en-GB"/>
              </w:rPr>
              <w:t xml:space="preserve">to </w:t>
            </w:r>
            <w:r w:rsidRPr="001B536D">
              <w:rPr>
                <w:rFonts w:ascii="Arial" w:hAnsi="Arial" w:cs="Arial"/>
                <w:sz w:val="22"/>
                <w:szCs w:val="22"/>
                <w:lang w:val="en-GB"/>
              </w:rPr>
              <w:t xml:space="preserve">those with higher institutional capacities </w:t>
            </w:r>
          </w:p>
          <w:p w14:paraId="074A062E" w14:textId="77777777" w:rsidR="00BC3A99" w:rsidRPr="001B536D" w:rsidRDefault="00BC3A99" w:rsidP="000840A5">
            <w:pPr>
              <w:jc w:val="both"/>
              <w:rPr>
                <w:rFonts w:ascii="Arial" w:hAnsi="Arial" w:cs="Arial"/>
                <w:sz w:val="22"/>
                <w:szCs w:val="22"/>
                <w:lang w:val="en-GB"/>
              </w:rPr>
            </w:pPr>
          </w:p>
          <w:p w14:paraId="36AD6B61" w14:textId="74BDCCA6" w:rsidR="000840A5" w:rsidRDefault="000840A5" w:rsidP="000840A5">
            <w:pPr>
              <w:jc w:val="both"/>
              <w:rPr>
                <w:rFonts w:ascii="Arial" w:hAnsi="Arial" w:cs="Arial"/>
                <w:sz w:val="22"/>
                <w:szCs w:val="22"/>
                <w:lang w:val="en-GB"/>
              </w:rPr>
            </w:pPr>
            <w:r w:rsidRPr="001B536D">
              <w:rPr>
                <w:rFonts w:ascii="Arial" w:hAnsi="Arial" w:cs="Arial"/>
                <w:b/>
                <w:bCs/>
                <w:sz w:val="22"/>
                <w:szCs w:val="22"/>
                <w:lang w:val="en-GB"/>
              </w:rPr>
              <w:t>Second,</w:t>
            </w:r>
            <w:r w:rsidRPr="001B536D">
              <w:rPr>
                <w:rFonts w:ascii="Arial" w:hAnsi="Arial" w:cs="Arial"/>
                <w:sz w:val="22"/>
                <w:szCs w:val="22"/>
                <w:lang w:val="en-GB"/>
              </w:rPr>
              <w:t xml:space="preserve"> going beyond the question of tracking the distribution of multilateral adaptation finance to the most vulnerable countries at the global scale, is the growing concern and question of </w:t>
            </w:r>
            <w:r w:rsidRPr="001B536D">
              <w:rPr>
                <w:rFonts w:ascii="Arial" w:hAnsi="Arial" w:cs="Arial"/>
                <w:b/>
                <w:bCs/>
                <w:sz w:val="22"/>
                <w:szCs w:val="22"/>
                <w:lang w:val="en-GB"/>
              </w:rPr>
              <w:t>adaptation finance reaching the most vulnerable</w:t>
            </w:r>
            <w:r w:rsidRPr="001B536D">
              <w:rPr>
                <w:rFonts w:ascii="Arial" w:hAnsi="Arial" w:cs="Arial"/>
                <w:sz w:val="22"/>
                <w:szCs w:val="22"/>
                <w:lang w:val="en-GB"/>
              </w:rPr>
              <w:t xml:space="preserve"> </w:t>
            </w:r>
            <w:r w:rsidRPr="001B536D">
              <w:rPr>
                <w:rFonts w:ascii="Arial" w:hAnsi="Arial" w:cs="Arial"/>
                <w:b/>
                <w:bCs/>
                <w:sz w:val="22"/>
                <w:szCs w:val="22"/>
                <w:lang w:val="en-GB"/>
              </w:rPr>
              <w:t>communities</w:t>
            </w:r>
            <w:r w:rsidRPr="001B536D">
              <w:rPr>
                <w:rFonts w:ascii="Arial" w:hAnsi="Arial" w:cs="Arial"/>
                <w:sz w:val="22"/>
                <w:szCs w:val="22"/>
                <w:lang w:val="en-GB"/>
              </w:rPr>
              <w:t xml:space="preserve"> </w:t>
            </w:r>
            <w:r w:rsidRPr="001B536D">
              <w:rPr>
                <w:rFonts w:ascii="Arial" w:hAnsi="Arial" w:cs="Arial"/>
                <w:b/>
                <w:bCs/>
                <w:sz w:val="22"/>
                <w:szCs w:val="22"/>
                <w:lang w:val="en-GB"/>
              </w:rPr>
              <w:t>within countries</w:t>
            </w:r>
            <w:r w:rsidRPr="001B536D">
              <w:rPr>
                <w:rFonts w:ascii="Arial" w:hAnsi="Arial" w:cs="Arial"/>
                <w:sz w:val="22"/>
                <w:szCs w:val="22"/>
                <w:lang w:val="en-GB"/>
              </w:rPr>
              <w:t xml:space="preserve">. The lack of an agreed-upon metric for measuring vulnerability has major practical implications for the sub-national allocation of adaptation funding within their respective countries and communities. The distribution of adaptation funding, hence, depends not only on the </w:t>
            </w:r>
            <w:r w:rsidR="007F4EEB">
              <w:rPr>
                <w:rFonts w:ascii="Arial" w:hAnsi="Arial" w:cs="Arial"/>
                <w:sz w:val="22"/>
                <w:szCs w:val="22"/>
                <w:lang w:val="en-GB"/>
              </w:rPr>
              <w:t>recipient countries</w:t>
            </w:r>
            <w:r w:rsidRPr="001B536D">
              <w:rPr>
                <w:rFonts w:ascii="Arial" w:hAnsi="Arial" w:cs="Arial"/>
                <w:sz w:val="22"/>
                <w:szCs w:val="22"/>
                <w:lang w:val="en-GB"/>
              </w:rPr>
              <w:t>’ perceived levels of vulnerability but potentially also on many other socio-economic and political factors that are highly context-specific</w:t>
            </w:r>
            <w:r w:rsidR="001C38F4">
              <w:rPr>
                <w:rFonts w:ascii="Arial" w:hAnsi="Arial" w:cs="Arial"/>
                <w:sz w:val="22"/>
                <w:szCs w:val="22"/>
                <w:lang w:val="en-GB"/>
              </w:rPr>
              <w:fldChar w:fldCharType="begin"/>
            </w:r>
            <w:r w:rsidR="001C38F4">
              <w:rPr>
                <w:rFonts w:ascii="Arial" w:hAnsi="Arial" w:cs="Arial"/>
                <w:sz w:val="22"/>
                <w:szCs w:val="22"/>
                <w:lang w:val="en-GB"/>
              </w:rPr>
              <w:instrText xml:space="preserve"> ADDIN ZOTERO_ITEM CSL_CITATION {"citationID":"iyY3sG6v","properties":{"formattedCitation":"\\super 8\\nosupersub{}","plainCitation":"8","noteIndex":0},"citationItems":[{"id":5141,"uris":["http://zotero.org/users/5629212/items/6RMBI83W"],"itemData":{"id":5141,"type":"article-journal","abstract":"International financial support for climate adaptation is expected to double by 2025. As adaptation finance expands, however, concern is growing that it is failing to benefit those most vulnerable to negative climate impacts. Qualitative studies have demonstrated how entrenched forms of inequality, such as patronage, can enable elite capture of international resources and prevent benefits from reaching relatively vulnerable households within communities. This study contributes to the literature on power in adaptation and climate finance by quantitatively analyzing the distributional outcomes of a UN Adaptation Fund project in the Aloatra-Mangoro region of Madagascar. We employ mixed-methods to examine how informal mechanisms of patronage influenced the distribution of project benefits. Using a multi-level model to analyze 599 household surveys, we compare the political connectivity of beneficiary and non-beneficiary households. We find that households that participated had higher levels of political connectivity than those that did not. This finding is robust across three different measures of participation and is reinforced by qualitative findings from formal and informal interviews. We conclude that rather than targeting the most vulnerable, the project likely disproportionately benefited households already better positioned to adapt and exacerbated inequality within targeted communities. By unpacking how household-level political power shaped access to benefits, this study advances discussion on rethinking approaches to power and inequality in internationally financed adaptation.","container-title":"PLOS Climate","DOI":"10.1371/journal.pclm.0000050","ISSN":"2767-3200","issue":"12","journalAbbreviation":"PLOS Climate","language":"en","note":"publisher: Public Library of Science","page":"e0000050","source":"PLoS Journals","title":"Adaptation finance failing to reach the most vulnerable: A multi-level model of household political power in Madagascar","title-short":"Adaptation finance failing to reach the most vulnerable","URL":"https://journals.plos.org/climate/article?id=10.1371/journal.pclm.0000050","volume":"1","author":[{"family":"Browne","given":"Katherine Elizabeth"},{"family":"Razafiarimanana","given":"Claudien"}],"accessed":{"date-parts":[["2025",2,27]]},"issued":{"date-parts":[["2022",12,7]]}}}],"schema":"https://github.com/citation-style-language/schema/raw/master/csl-citation.json"} </w:instrText>
            </w:r>
            <w:r w:rsidR="001C38F4">
              <w:rPr>
                <w:rFonts w:ascii="Arial" w:hAnsi="Arial" w:cs="Arial"/>
                <w:sz w:val="22"/>
                <w:szCs w:val="22"/>
                <w:lang w:val="en-GB"/>
              </w:rPr>
              <w:fldChar w:fldCharType="separate"/>
            </w:r>
            <w:r w:rsidR="001C38F4" w:rsidRPr="001C38F4">
              <w:rPr>
                <w:rFonts w:ascii="Arial" w:hAnsi="Arial" w:cs="Arial"/>
                <w:sz w:val="22"/>
                <w:vertAlign w:val="superscript"/>
              </w:rPr>
              <w:t>8</w:t>
            </w:r>
            <w:r w:rsidR="001C38F4">
              <w:rPr>
                <w:rFonts w:ascii="Arial" w:hAnsi="Arial" w:cs="Arial"/>
                <w:sz w:val="22"/>
                <w:szCs w:val="22"/>
                <w:lang w:val="en-GB"/>
              </w:rPr>
              <w:fldChar w:fldCharType="end"/>
            </w:r>
            <w:r w:rsidR="001C38F4">
              <w:rPr>
                <w:rFonts w:ascii="Arial" w:hAnsi="Arial" w:cs="Arial"/>
                <w:sz w:val="22"/>
                <w:szCs w:val="22"/>
                <w:lang w:val="en-GB"/>
              </w:rPr>
              <w:t>.</w:t>
            </w:r>
            <w:r w:rsidRPr="001B536D">
              <w:rPr>
                <w:rFonts w:ascii="Arial" w:hAnsi="Arial" w:cs="Arial"/>
                <w:sz w:val="22"/>
                <w:szCs w:val="22"/>
                <w:lang w:val="en-GB"/>
              </w:rPr>
              <w:t xml:space="preserve"> </w:t>
            </w:r>
          </w:p>
          <w:p w14:paraId="31B9A358" w14:textId="77777777" w:rsidR="00BC3A99" w:rsidRPr="001B536D" w:rsidRDefault="00BC3A99" w:rsidP="000840A5">
            <w:pPr>
              <w:jc w:val="both"/>
              <w:rPr>
                <w:rFonts w:ascii="Arial" w:hAnsi="Arial" w:cs="Arial"/>
                <w:sz w:val="22"/>
                <w:szCs w:val="22"/>
                <w:lang w:val="en-GB"/>
              </w:rPr>
            </w:pPr>
          </w:p>
          <w:p w14:paraId="44E7CCDB" w14:textId="435C71EE" w:rsidR="00BC3A99" w:rsidRPr="001B536D" w:rsidRDefault="000840A5" w:rsidP="000840A5">
            <w:pPr>
              <w:jc w:val="both"/>
              <w:rPr>
                <w:rFonts w:ascii="Arial" w:hAnsi="Arial" w:cs="Arial"/>
                <w:sz w:val="22"/>
                <w:szCs w:val="22"/>
                <w:lang w:val="en-GB"/>
              </w:rPr>
            </w:pPr>
            <w:r w:rsidRPr="001B536D">
              <w:rPr>
                <w:rFonts w:ascii="Arial" w:hAnsi="Arial" w:cs="Arial"/>
                <w:b/>
                <w:bCs/>
                <w:sz w:val="22"/>
                <w:szCs w:val="22"/>
                <w:lang w:val="en-GB"/>
              </w:rPr>
              <w:t>Third,</w:t>
            </w:r>
            <w:r w:rsidRPr="001B536D">
              <w:rPr>
                <w:rFonts w:ascii="Arial" w:hAnsi="Arial" w:cs="Arial"/>
                <w:sz w:val="22"/>
                <w:szCs w:val="22"/>
                <w:lang w:val="en-GB"/>
              </w:rPr>
              <w:t xml:space="preserve"> a key challenge and question in this regard is understanding the </w:t>
            </w:r>
            <w:r w:rsidRPr="001B536D">
              <w:rPr>
                <w:rFonts w:ascii="Arial" w:hAnsi="Arial" w:cs="Arial"/>
                <w:b/>
                <w:bCs/>
                <w:sz w:val="22"/>
                <w:szCs w:val="22"/>
                <w:lang w:val="en-GB"/>
              </w:rPr>
              <w:t>barriers to access</w:t>
            </w:r>
            <w:r w:rsidRPr="001B536D">
              <w:rPr>
                <w:rFonts w:ascii="Arial" w:hAnsi="Arial" w:cs="Arial"/>
                <w:sz w:val="22"/>
                <w:szCs w:val="22"/>
                <w:lang w:val="en-GB"/>
              </w:rPr>
              <w:t xml:space="preserve"> for </w:t>
            </w:r>
            <w:r w:rsidR="007F4EEB">
              <w:rPr>
                <w:rFonts w:ascii="Arial" w:hAnsi="Arial" w:cs="Arial"/>
                <w:sz w:val="22"/>
                <w:szCs w:val="22"/>
                <w:lang w:val="en-GB"/>
              </w:rPr>
              <w:t xml:space="preserve">those </w:t>
            </w:r>
            <w:r w:rsidRPr="001B536D">
              <w:rPr>
                <w:rFonts w:ascii="Arial" w:hAnsi="Arial" w:cs="Arial"/>
                <w:sz w:val="22"/>
                <w:szCs w:val="22"/>
                <w:lang w:val="en-GB"/>
              </w:rPr>
              <w:t xml:space="preserve">developing countries that </w:t>
            </w:r>
            <w:r w:rsidR="007F4EEB">
              <w:rPr>
                <w:rFonts w:ascii="Arial" w:hAnsi="Arial" w:cs="Arial"/>
                <w:sz w:val="22"/>
                <w:szCs w:val="22"/>
                <w:lang w:val="en-GB"/>
              </w:rPr>
              <w:t>are</w:t>
            </w:r>
            <w:r w:rsidRPr="001B536D">
              <w:rPr>
                <w:rFonts w:ascii="Arial" w:hAnsi="Arial" w:cs="Arial"/>
                <w:sz w:val="22"/>
                <w:szCs w:val="22"/>
                <w:lang w:val="en-GB"/>
              </w:rPr>
              <w:t xml:space="preserve"> most vulnerable, </w:t>
            </w:r>
            <w:r w:rsidR="007F4EEB">
              <w:rPr>
                <w:rFonts w:ascii="Arial" w:hAnsi="Arial" w:cs="Arial"/>
                <w:sz w:val="22"/>
                <w:szCs w:val="22"/>
                <w:lang w:val="en-GB"/>
              </w:rPr>
              <w:t xml:space="preserve">but </w:t>
            </w:r>
            <w:r w:rsidRPr="001B536D">
              <w:rPr>
                <w:rFonts w:ascii="Arial" w:hAnsi="Arial" w:cs="Arial"/>
                <w:sz w:val="22"/>
                <w:szCs w:val="22"/>
                <w:lang w:val="en-GB"/>
              </w:rPr>
              <w:t>struggle to receive support. The NCQG calls on multilateral climate funds to step up their efforts to enhance access, for example by scaling up and prioritizing direct access modalities for countries to receive funding and simplifying approval and disbursement processes. The session aims to explore not only the challenges faced by the most vulnerable country groups, such as LDCs and SIDs but also discuss potential opportunities in the design and architecture of the funding landscape which can help overcome some of these barriers to access</w:t>
            </w:r>
            <w:r w:rsidR="00387134">
              <w:rPr>
                <w:rFonts w:ascii="Arial" w:hAnsi="Arial" w:cs="Arial"/>
                <w:sz w:val="22"/>
                <w:szCs w:val="22"/>
                <w:lang w:val="en-GB"/>
              </w:rPr>
              <w:fldChar w:fldCharType="begin"/>
            </w:r>
            <w:r w:rsidR="00387134">
              <w:rPr>
                <w:rFonts w:ascii="Arial" w:hAnsi="Arial" w:cs="Arial"/>
                <w:sz w:val="22"/>
                <w:szCs w:val="22"/>
                <w:lang w:val="en-GB"/>
              </w:rPr>
              <w:instrText xml:space="preserve"> ADDIN ZOTERO_ITEM CSL_CITATION {"citationID":"EJ5lNKwW","properties":{"formattedCitation":"\\super 9\\nosupersub{}","plainCitation":"9","noteIndex":0},"citationItems":[{"id":5143,"uris":["http://zotero.org/users/5629212/items/R3DF3M92"],"itemData":{"id":5143,"type":"article-journal","abstract":"Small island developing States (SIDS) are among the first and the most severely impacted by climate change and thus have been designated as a priority for adaptation finance. But despite their urgent need and prima facie case for climate justice, SIDS have been proportionally less successful than other vulnerable country groups in accessing climate funding via the Green Climate Fund (GCF). This research extends existing studies that seek to understand the SIDS-specific challenges to accessing international public climate finance by developing a new explanation based on data collected via a multi-methods research design which draws on interviews with SIDS negotiators and officials, surveys, and roundtables, as well as content analysis of GCF and UNFCCC documents. Drawing on ideas about the social construction of scale and the emerging literature on the financialization of international development funding, we argue that SIDS’ limited access to climate funding from the GCF is the consequence of assumptions in development models of the benefits of largeness, with largeness equated with value for money. The perceived advantages of large-scale programs compound the injustice of climate change for SIDS, whose communities have contributed little to the problem yet struggle to gain access to meaningful levels of assistance. Improving access to climate finance for SIDS will require changes to the systems of access and this cannot happen unless ideas about the costs and benefits of different scales are disrupted.","container-title":"Global Environmental Change","DOI":"10.1016/j.gloenvcha.2024.102943","ISSN":"0959-3780","journalAbbreviation":"Global Environmental Change","page":"102943","source":"ScienceDirect","title":"“Scale and access to the Green climate Fund: Big challenges for small island developing States”","title-short":"“Scale and access to the Green climate Fund","URL":"https://www.sciencedirect.com/science/article/pii/S095937802400147X","volume":"89","author":[{"family":"Treichel","given":"Pia"},{"family":"Robertson","given":"Michai"},{"family":"Wilkinson","given":"Emily"},{"family":"Corbett","given":"Jack"}],"accessed":{"date-parts":[["2025",2,27]]},"issued":{"date-parts":[["2024",12,1]]}}}],"schema":"https://github.com/citation-style-language/schema/raw/master/csl-citation.json"} </w:instrText>
            </w:r>
            <w:r w:rsidR="00387134">
              <w:rPr>
                <w:rFonts w:ascii="Arial" w:hAnsi="Arial" w:cs="Arial"/>
                <w:sz w:val="22"/>
                <w:szCs w:val="22"/>
                <w:lang w:val="en-GB"/>
              </w:rPr>
              <w:fldChar w:fldCharType="separate"/>
            </w:r>
            <w:r w:rsidR="00387134" w:rsidRPr="00387134">
              <w:rPr>
                <w:rFonts w:ascii="Arial" w:hAnsi="Arial" w:cs="Arial"/>
                <w:sz w:val="22"/>
                <w:vertAlign w:val="superscript"/>
              </w:rPr>
              <w:t>9</w:t>
            </w:r>
            <w:r w:rsidR="00387134">
              <w:rPr>
                <w:rFonts w:ascii="Arial" w:hAnsi="Arial" w:cs="Arial"/>
                <w:sz w:val="22"/>
                <w:szCs w:val="22"/>
                <w:lang w:val="en-GB"/>
              </w:rPr>
              <w:fldChar w:fldCharType="end"/>
            </w:r>
            <w:r w:rsidRPr="001B536D">
              <w:rPr>
                <w:rFonts w:ascii="Arial" w:hAnsi="Arial" w:cs="Arial"/>
                <w:sz w:val="22"/>
                <w:szCs w:val="22"/>
                <w:lang w:val="en-GB"/>
              </w:rPr>
              <w:t xml:space="preserve">. </w:t>
            </w:r>
          </w:p>
          <w:p w14:paraId="4D0E2B45" w14:textId="522E5599" w:rsidR="000840A5" w:rsidRDefault="000840A5" w:rsidP="000840A5">
            <w:pPr>
              <w:jc w:val="both"/>
              <w:rPr>
                <w:rFonts w:ascii="Arial" w:hAnsi="Arial" w:cs="Arial"/>
                <w:sz w:val="22"/>
                <w:szCs w:val="22"/>
                <w:lang w:val="en-GB"/>
              </w:rPr>
            </w:pPr>
            <w:r w:rsidRPr="001B536D">
              <w:rPr>
                <w:rFonts w:ascii="Arial" w:hAnsi="Arial" w:cs="Arial"/>
                <w:sz w:val="22"/>
                <w:szCs w:val="22"/>
                <w:lang w:val="en-GB"/>
              </w:rPr>
              <w:t>However, the question of access is not only limited to multilateral funds-based mechanisms but also applies to bilateral adaptation finance. This calls for understanding which factors or criteria beyond vulnerability, influence the allocation of adaptation finance – both from a donor as well as recipient perspective</w:t>
            </w:r>
            <w:r w:rsidR="001C38F4">
              <w:rPr>
                <w:rFonts w:ascii="Arial" w:hAnsi="Arial" w:cs="Arial"/>
                <w:sz w:val="22"/>
                <w:szCs w:val="22"/>
                <w:lang w:val="en-GB"/>
              </w:rPr>
              <w:fldChar w:fldCharType="begin"/>
            </w:r>
            <w:r w:rsidR="00387134">
              <w:rPr>
                <w:rFonts w:ascii="Arial" w:hAnsi="Arial" w:cs="Arial"/>
                <w:sz w:val="22"/>
                <w:szCs w:val="22"/>
                <w:lang w:val="en-GB"/>
              </w:rPr>
              <w:instrText xml:space="preserve"> ADDIN ZOTERO_ITEM CSL_CITATION {"citationID":"ahtsqA6E","properties":{"formattedCitation":"\\super 10\\nosupersub{}","plainCitation":"10","noteIndex":0},"citationItems":[{"id":2776,"uris":["http://zotero.org/users/5629212/items/PZHKLLZ4"],"itemData":{"id":2776,"type":"article-journal","abstract":"The most vulnerable countries often face a double burden in relation to climate change&amp;mdash;they are at high risk to the impacts and are least equipped to cope and adapt. Global climate policy since the Convention in 1992, until most recently with the global goal on adaptation in the Paris Agreement, has manifested the importance of prioritizing adaptation support to the most vulnerable countries. The main objective of this study is to understand the enabling and constraining factors that play a role in the process of allocating and accessing global adaptation assistance. We adopted a mixed-methods approach combining two major streams of analysis. First, this paper aims to track bilateral adaptation finance to all so-called developing countries, as bilateral support has been the largest share of international adaptation finance. Second, the paper draws on semi-structured expert interviews and looks at the country level to identify the factors beyond vulnerability that play a role in the distribution of adaptation finance from a recipient&amp;rsquo;s and a donor&amp;rsquo;s perspective, using India and Germany as examples. The analysis yields three main findings. First, countries&amp;rsquo; vulnerability as measured by standard metrics does not seem to be the prime factor explaining the distribution of available bilateral adaptation assistance. This is in contrast to the political narrative in the emerging climate finance architecture. Second, interview data identified other factors beyond vulnerability that play a role from a donor perspective, such as the perceived capacity to manage and implement projects, the commitment given to climate change and other political priorities. Third, from a recipient perspective, rather than its vulnerability level in a global comparison, strong institutional capacity played a prominent role in attracting adaptation finance. Looking out into the future, the findings underscore the practical and political challenges in relation to a vulnerability-oriented prioritization of funding and they point towards the need to increase countries&amp;rsquo; capacities to attract and manage international adaptation support. The findings also raise questions on how to overcome the vexing conflict in the emerging adaptation finance architecture between accommodating for donors&amp;rsquo; requirements of high fiduciary standards and enabling access by the most vulnerable countries, which are often short of resources and institutional capacities.","container-title":"Sustainability","DOI":"10.3390/su12104308","issue":"10","language":"en","license":"http://creativecommons.org/licenses/by/3.0/","note":"number: 10\npublisher: Multidisciplinary Digital Publishing Institute","page":"4308","source":"www.mdpi.com","title":"Understanding Adaptation Finance Allocation: Which Factors Enable or Constrain Vulnerable Countries to Access Funding?","title-short":"Understanding Adaptation Finance Allocation","URL":"https://www.mdpi.com/2071-1050/12/10/4308","volume":"12","author":[{"family":"Doshi","given":"Deepal"},{"family":"Garschagen","given":"Matthias"}],"accessed":{"date-parts":[["2021",4,18]]},"issued":{"date-parts":[["2020",1]]}}}],"schema":"https://github.com/citation-style-language/schema/raw/master/csl-citation.json"} </w:instrText>
            </w:r>
            <w:r w:rsidR="001C38F4">
              <w:rPr>
                <w:rFonts w:ascii="Arial" w:hAnsi="Arial" w:cs="Arial"/>
                <w:sz w:val="22"/>
                <w:szCs w:val="22"/>
                <w:lang w:val="en-GB"/>
              </w:rPr>
              <w:fldChar w:fldCharType="separate"/>
            </w:r>
            <w:r w:rsidR="00387134" w:rsidRPr="00387134">
              <w:rPr>
                <w:rFonts w:ascii="Arial" w:hAnsi="Arial" w:cs="Arial"/>
                <w:sz w:val="22"/>
                <w:vertAlign w:val="superscript"/>
              </w:rPr>
              <w:t>10</w:t>
            </w:r>
            <w:r w:rsidR="001C38F4">
              <w:rPr>
                <w:rFonts w:ascii="Arial" w:hAnsi="Arial" w:cs="Arial"/>
                <w:sz w:val="22"/>
                <w:szCs w:val="22"/>
                <w:lang w:val="en-GB"/>
              </w:rPr>
              <w:fldChar w:fldCharType="end"/>
            </w:r>
            <w:r w:rsidR="001C38F4">
              <w:rPr>
                <w:rFonts w:ascii="Arial" w:hAnsi="Arial" w:cs="Arial"/>
                <w:sz w:val="22"/>
                <w:szCs w:val="22"/>
                <w:lang w:val="en-GB"/>
              </w:rPr>
              <w:t xml:space="preserve">. </w:t>
            </w:r>
            <w:r w:rsidRPr="001B536D">
              <w:rPr>
                <w:rFonts w:ascii="Arial" w:hAnsi="Arial" w:cs="Arial"/>
                <w:sz w:val="22"/>
                <w:szCs w:val="22"/>
                <w:lang w:val="en-GB"/>
              </w:rPr>
              <w:t xml:space="preserve">The NCQG </w:t>
            </w:r>
            <w:proofErr w:type="gramStart"/>
            <w:r w:rsidRPr="001B536D">
              <w:rPr>
                <w:rFonts w:ascii="Arial" w:hAnsi="Arial" w:cs="Arial"/>
                <w:sz w:val="22"/>
                <w:szCs w:val="22"/>
                <w:lang w:val="en-GB"/>
              </w:rPr>
              <w:t>in particular calls</w:t>
            </w:r>
            <w:proofErr w:type="gramEnd"/>
            <w:r w:rsidRPr="001B536D">
              <w:rPr>
                <w:rFonts w:ascii="Arial" w:hAnsi="Arial" w:cs="Arial"/>
                <w:sz w:val="22"/>
                <w:szCs w:val="22"/>
                <w:lang w:val="en-GB"/>
              </w:rPr>
              <w:t xml:space="preserve"> on donor countries to expand access arrangements, for example by increasing support for </w:t>
            </w:r>
            <w:proofErr w:type="gramStart"/>
            <w:r w:rsidRPr="001B536D">
              <w:rPr>
                <w:rFonts w:ascii="Arial" w:hAnsi="Arial" w:cs="Arial"/>
                <w:sz w:val="22"/>
                <w:szCs w:val="22"/>
                <w:lang w:val="en-GB"/>
              </w:rPr>
              <w:t>locally-led</w:t>
            </w:r>
            <w:proofErr w:type="gramEnd"/>
            <w:r w:rsidRPr="001B536D">
              <w:rPr>
                <w:rFonts w:ascii="Arial" w:hAnsi="Arial" w:cs="Arial"/>
                <w:sz w:val="22"/>
                <w:szCs w:val="22"/>
                <w:lang w:val="en-GB"/>
              </w:rPr>
              <w:t xml:space="preserve"> adaptation and institutions, country-led programmatic approaches, and financial support for least-developed countries and small island developing States. In this context, the session also aims to understand bilateral perspectives concerning enabling and constraining factors in the distribution of adaptation finance for enhancing equitable adaptation. </w:t>
            </w:r>
          </w:p>
          <w:p w14:paraId="1FEF4026" w14:textId="77777777" w:rsidR="004F78A5" w:rsidRPr="001B536D" w:rsidRDefault="004F78A5" w:rsidP="000840A5">
            <w:pPr>
              <w:jc w:val="both"/>
              <w:rPr>
                <w:rFonts w:ascii="Arial" w:hAnsi="Arial" w:cs="Arial"/>
                <w:sz w:val="22"/>
                <w:szCs w:val="22"/>
                <w:lang w:val="en-GB"/>
              </w:rPr>
            </w:pPr>
          </w:p>
          <w:p w14:paraId="339EC9EA" w14:textId="1E77F4F6" w:rsidR="000840A5" w:rsidRDefault="000840A5" w:rsidP="000840A5">
            <w:pPr>
              <w:jc w:val="both"/>
              <w:rPr>
                <w:rFonts w:ascii="Arial" w:hAnsi="Arial" w:cs="Arial"/>
                <w:sz w:val="22"/>
                <w:szCs w:val="22"/>
                <w:lang w:val="en-GB"/>
              </w:rPr>
            </w:pPr>
            <w:r w:rsidRPr="001B536D">
              <w:rPr>
                <w:rFonts w:ascii="Arial" w:hAnsi="Arial" w:cs="Arial"/>
                <w:b/>
                <w:bCs/>
                <w:sz w:val="22"/>
                <w:szCs w:val="22"/>
                <w:lang w:val="en-GB"/>
              </w:rPr>
              <w:t>Fourth,</w:t>
            </w:r>
            <w:r w:rsidRPr="001B536D">
              <w:rPr>
                <w:rFonts w:ascii="Arial" w:hAnsi="Arial" w:cs="Arial"/>
                <w:sz w:val="22"/>
                <w:szCs w:val="22"/>
                <w:lang w:val="en-GB"/>
              </w:rPr>
              <w:t xml:space="preserve"> on the other side of the coin of equitable distribution of adaptation finance, i.e. ‘who gets what’, is the question of ‘who pays what’. The Adaptation Gap </w:t>
            </w:r>
            <w:r w:rsidR="007F4EEB">
              <w:rPr>
                <w:rFonts w:ascii="Arial" w:hAnsi="Arial" w:cs="Arial"/>
                <w:sz w:val="22"/>
                <w:szCs w:val="22"/>
                <w:lang w:val="en-GB"/>
              </w:rPr>
              <w:t>R</w:t>
            </w:r>
            <w:r w:rsidRPr="001B536D">
              <w:rPr>
                <w:rFonts w:ascii="Arial" w:hAnsi="Arial" w:cs="Arial"/>
                <w:sz w:val="22"/>
                <w:szCs w:val="22"/>
                <w:lang w:val="en-GB"/>
              </w:rPr>
              <w:t xml:space="preserve">eport notes that there is a lack of discussion on the question of who bears the costs for adaptation and finds that in many cases these are borne by the most vulnerable households in the poorest countries. This finding urges the need for a discussion on how the responsibility for financing adaptation is distributed and negotiated between different actors, not only at the local but also at sub-national and national levels. The need for such a debate is further underlined by the recent negotiations around the NCQG which brought important questions such as who should be contributing and how much, to the forefront of climate policy. Hence, a major question in this regard is how the distribution of the financial responsibility for adaptation is negotiated at the global level – between different bilateral Parties but also between private and public actors. </w:t>
            </w:r>
          </w:p>
          <w:p w14:paraId="3D4A8E5E" w14:textId="77777777" w:rsidR="004F78A5" w:rsidRPr="001B536D" w:rsidRDefault="004F78A5" w:rsidP="000840A5">
            <w:pPr>
              <w:jc w:val="both"/>
              <w:rPr>
                <w:rFonts w:ascii="Arial" w:hAnsi="Arial" w:cs="Arial"/>
                <w:sz w:val="22"/>
                <w:szCs w:val="22"/>
                <w:lang w:val="en-GB"/>
              </w:rPr>
            </w:pPr>
          </w:p>
          <w:p w14:paraId="6DB4D34C" w14:textId="53E1BC5B" w:rsidR="000840A5" w:rsidRPr="001B536D" w:rsidRDefault="000840A5" w:rsidP="000840A5">
            <w:pPr>
              <w:jc w:val="both"/>
              <w:rPr>
                <w:rFonts w:ascii="Arial" w:hAnsi="Arial" w:cs="Arial"/>
                <w:sz w:val="22"/>
                <w:szCs w:val="22"/>
                <w:lang w:val="en-GB"/>
              </w:rPr>
            </w:pPr>
            <w:r w:rsidRPr="001B536D">
              <w:rPr>
                <w:rFonts w:ascii="Arial" w:hAnsi="Arial" w:cs="Arial"/>
                <w:b/>
                <w:bCs/>
                <w:sz w:val="22"/>
                <w:szCs w:val="22"/>
                <w:lang w:val="en-GB"/>
              </w:rPr>
              <w:t>Finally,</w:t>
            </w:r>
            <w:r w:rsidRPr="001B536D">
              <w:rPr>
                <w:rFonts w:ascii="Arial" w:hAnsi="Arial" w:cs="Arial"/>
                <w:sz w:val="22"/>
                <w:szCs w:val="22"/>
                <w:lang w:val="en-GB"/>
              </w:rPr>
              <w:t xml:space="preserve"> in addition to the concern of equity in the distribution of adaptation finance, a key question in enhancing the implementation of adaptation is how adaptation finance can enable </w:t>
            </w:r>
            <w:r w:rsidRPr="001B536D">
              <w:rPr>
                <w:rFonts w:ascii="Arial" w:hAnsi="Arial" w:cs="Arial"/>
                <w:b/>
                <w:bCs/>
                <w:sz w:val="22"/>
                <w:szCs w:val="22"/>
                <w:lang w:val="en-GB"/>
              </w:rPr>
              <w:t xml:space="preserve">effective </w:t>
            </w:r>
            <w:r w:rsidRPr="001B536D">
              <w:rPr>
                <w:rFonts w:ascii="Arial" w:hAnsi="Arial" w:cs="Arial"/>
                <w:sz w:val="22"/>
                <w:szCs w:val="22"/>
                <w:lang w:val="en-GB"/>
              </w:rPr>
              <w:t xml:space="preserve">adaptation. This question will be highly relevant to ongoing debates </w:t>
            </w:r>
            <w:r w:rsidR="007F4EEB">
              <w:rPr>
                <w:rFonts w:ascii="Arial" w:hAnsi="Arial" w:cs="Arial"/>
                <w:sz w:val="22"/>
                <w:szCs w:val="22"/>
                <w:lang w:val="en-GB"/>
              </w:rPr>
              <w:t>under</w:t>
            </w:r>
            <w:r w:rsidRPr="001B536D">
              <w:rPr>
                <w:rFonts w:ascii="Arial" w:hAnsi="Arial" w:cs="Arial"/>
                <w:sz w:val="22"/>
                <w:szCs w:val="22"/>
                <w:lang w:val="en-GB"/>
              </w:rPr>
              <w:t xml:space="preserve"> the Global Goal on Adaptation (GGA), especially concerning the indicators</w:t>
            </w:r>
            <w:r w:rsidR="007F4EEB">
              <w:rPr>
                <w:rFonts w:ascii="Arial" w:hAnsi="Arial" w:cs="Arial"/>
                <w:sz w:val="22"/>
                <w:szCs w:val="22"/>
                <w:lang w:val="en-GB"/>
              </w:rPr>
              <w:t xml:space="preserve"> for the eleven global adaptation targets</w:t>
            </w:r>
            <w:r w:rsidRPr="001B536D">
              <w:rPr>
                <w:rFonts w:ascii="Arial" w:hAnsi="Arial" w:cs="Arial"/>
                <w:sz w:val="22"/>
                <w:szCs w:val="22"/>
                <w:lang w:val="en-GB"/>
              </w:rPr>
              <w:t xml:space="preserve"> </w:t>
            </w:r>
            <w:r w:rsidR="007F4EEB">
              <w:rPr>
                <w:rFonts w:ascii="Arial" w:hAnsi="Arial" w:cs="Arial"/>
                <w:sz w:val="22"/>
                <w:szCs w:val="22"/>
                <w:lang w:val="en-GB"/>
              </w:rPr>
              <w:t xml:space="preserve">whose development is scheduled to be concluded at COP30. </w:t>
            </w:r>
            <w:r w:rsidRPr="001B536D">
              <w:rPr>
                <w:rFonts w:ascii="Arial" w:hAnsi="Arial" w:cs="Arial"/>
                <w:sz w:val="22"/>
                <w:szCs w:val="22"/>
                <w:lang w:val="en-GB"/>
              </w:rPr>
              <w:t>The session aims to understand and learn from the evaluations of implemented adaptation – for example, completed adaptation projects funded through bilateral and multilateral sources as well as from countries’ experiences of implementation of their National Adaptation Plans. In this regard, an important discussion will be to reflect upon how adaptation finance mechanisms at global, national, and sub-national scales could be designed and strengthened to meet the global goal o</w:t>
            </w:r>
            <w:r w:rsidR="007F4EEB">
              <w:rPr>
                <w:rFonts w:ascii="Arial" w:hAnsi="Arial" w:cs="Arial"/>
                <w:sz w:val="22"/>
                <w:szCs w:val="22"/>
                <w:lang w:val="en-GB"/>
              </w:rPr>
              <w:t>n</w:t>
            </w:r>
            <w:r w:rsidRPr="001B536D">
              <w:rPr>
                <w:rFonts w:ascii="Arial" w:hAnsi="Arial" w:cs="Arial"/>
                <w:sz w:val="22"/>
                <w:szCs w:val="22"/>
                <w:lang w:val="en-GB"/>
              </w:rPr>
              <w:t xml:space="preserve"> adaptation (GGA) and its targets – not only in terms of scaling up the amount of finance but also with respect to changes required, for example shifting from project to programmatic approaches, to increase the effectiveness of adaptation. </w:t>
            </w:r>
          </w:p>
          <w:p w14:paraId="4D1AFAC7" w14:textId="78205D08" w:rsidR="000840A5" w:rsidRDefault="000840A5" w:rsidP="000840A5">
            <w:pPr>
              <w:jc w:val="both"/>
              <w:rPr>
                <w:rFonts w:ascii="Arial" w:hAnsi="Arial" w:cs="Arial"/>
                <w:sz w:val="22"/>
                <w:szCs w:val="22"/>
                <w:lang w:val="en-GB"/>
              </w:rPr>
            </w:pPr>
            <w:r>
              <w:rPr>
                <w:rFonts w:ascii="Arial" w:hAnsi="Arial" w:cs="Arial"/>
                <w:sz w:val="22"/>
                <w:szCs w:val="22"/>
                <w:lang w:val="en-GB"/>
              </w:rPr>
              <w:t>Hence, by addressing the above five questions and themes, the session aims to contribute to the current debates on adaptation finance, both in the scientific and policy spheres. With the upcoming Seventh Assessment Report of the Intergovernmental Panel on Climate Change and its proposed focus on adaptation finance in Chapter 6 of Working Group II’s Report, there is an urgent need to understand not only the challenges but also identify opportunities for adaptation finance in being a strong enabler for equitable and effective adaptation. Insights from this session will be of relevance to future policy debates on the operationalization of the NCQG, the role of adaptation finance in meeting</w:t>
            </w:r>
            <w:r w:rsidR="007F4EEB">
              <w:rPr>
                <w:rFonts w:ascii="Arial" w:hAnsi="Arial" w:cs="Arial"/>
                <w:sz w:val="22"/>
                <w:szCs w:val="22"/>
                <w:lang w:val="en-GB"/>
              </w:rPr>
              <w:t xml:space="preserve"> the</w:t>
            </w:r>
            <w:r>
              <w:rPr>
                <w:rFonts w:ascii="Arial" w:hAnsi="Arial" w:cs="Arial"/>
                <w:sz w:val="22"/>
                <w:szCs w:val="22"/>
                <w:lang w:val="en-GB"/>
              </w:rPr>
              <w:t xml:space="preserve"> GGA and its targets, and the successful implementation of national adaptation plans. </w:t>
            </w:r>
          </w:p>
          <w:p w14:paraId="16B9603C" w14:textId="77777777" w:rsidR="00387134" w:rsidRDefault="00387134" w:rsidP="000840A5">
            <w:pPr>
              <w:jc w:val="both"/>
              <w:rPr>
                <w:rFonts w:ascii="Arial" w:hAnsi="Arial" w:cs="Arial"/>
                <w:sz w:val="22"/>
                <w:szCs w:val="22"/>
                <w:lang w:val="en-GB"/>
              </w:rPr>
            </w:pPr>
          </w:p>
          <w:p w14:paraId="7EB09054" w14:textId="6AB34C56" w:rsidR="00387134" w:rsidRPr="00387134" w:rsidRDefault="00387134" w:rsidP="000840A5">
            <w:pPr>
              <w:jc w:val="both"/>
              <w:rPr>
                <w:rFonts w:ascii="Arial" w:hAnsi="Arial" w:cs="Arial"/>
                <w:sz w:val="22"/>
                <w:szCs w:val="22"/>
                <w:u w:val="single"/>
                <w:lang w:val="en-GB"/>
              </w:rPr>
            </w:pPr>
            <w:r w:rsidRPr="00387134">
              <w:rPr>
                <w:rFonts w:ascii="Arial" w:hAnsi="Arial" w:cs="Arial"/>
                <w:sz w:val="22"/>
                <w:szCs w:val="22"/>
                <w:u w:val="single"/>
                <w:lang w:val="en-GB"/>
              </w:rPr>
              <w:t>References</w:t>
            </w:r>
          </w:p>
          <w:p w14:paraId="5F9B56E7" w14:textId="77777777" w:rsidR="00387134" w:rsidRDefault="00387134" w:rsidP="000840A5">
            <w:pPr>
              <w:jc w:val="both"/>
              <w:rPr>
                <w:rFonts w:ascii="Arial" w:hAnsi="Arial" w:cs="Arial"/>
                <w:sz w:val="22"/>
                <w:szCs w:val="22"/>
                <w:lang w:val="en-GB"/>
              </w:rPr>
            </w:pPr>
          </w:p>
          <w:p w14:paraId="461402F6" w14:textId="77777777" w:rsidR="00387134" w:rsidRPr="00387134" w:rsidRDefault="00387134" w:rsidP="00387134">
            <w:pPr>
              <w:pStyle w:val="Bibliography"/>
              <w:spacing w:line="240" w:lineRule="auto"/>
              <w:rPr>
                <w:rFonts w:ascii="Arial" w:hAnsi="Arial" w:cs="Arial"/>
                <w:sz w:val="16"/>
                <w:szCs w:val="14"/>
              </w:rPr>
            </w:pPr>
            <w:r w:rsidRPr="00387134">
              <w:rPr>
                <w:rFonts w:ascii="Arial" w:hAnsi="Arial" w:cs="Arial"/>
                <w:sz w:val="16"/>
                <w:szCs w:val="16"/>
                <w:lang w:val="en-GB"/>
              </w:rPr>
              <w:fldChar w:fldCharType="begin"/>
            </w:r>
            <w:r w:rsidRPr="00387134">
              <w:rPr>
                <w:rFonts w:ascii="Arial" w:hAnsi="Arial" w:cs="Arial"/>
                <w:sz w:val="16"/>
                <w:szCs w:val="16"/>
                <w:lang w:val="en-GB"/>
              </w:rPr>
              <w:instrText xml:space="preserve"> ADDIN ZOTERO_BIBL {"uncited":[],"omitted":[],"custom":[]} CSL_BIBLIOGRAPHY </w:instrText>
            </w:r>
            <w:r w:rsidRPr="00387134">
              <w:rPr>
                <w:rFonts w:ascii="Arial" w:hAnsi="Arial" w:cs="Arial"/>
                <w:sz w:val="16"/>
                <w:szCs w:val="16"/>
                <w:lang w:val="en-GB"/>
              </w:rPr>
              <w:fldChar w:fldCharType="separate"/>
            </w:r>
            <w:r w:rsidRPr="00387134">
              <w:rPr>
                <w:rFonts w:ascii="Arial" w:hAnsi="Arial" w:cs="Arial"/>
                <w:sz w:val="16"/>
                <w:szCs w:val="14"/>
              </w:rPr>
              <w:t>1.</w:t>
            </w:r>
            <w:r w:rsidRPr="00387134">
              <w:rPr>
                <w:rFonts w:ascii="Arial" w:hAnsi="Arial" w:cs="Arial"/>
                <w:sz w:val="16"/>
                <w:szCs w:val="14"/>
              </w:rPr>
              <w:tab/>
              <w:t>IPCC. Climate Change 2022: Impacts, Adaptation, and Vulnerability. Contribution of Working Group II to the Sixth Assessment Report of the Intergovernmental Panel on Climate Change [H.-O. Pörtner, D.C. Roberts, M. Tignor, E.S. Poloczanska, K. Mintenbeck, A. Alegría, M. Craig, S. Langsdorf, S. Löschke, V. Möller, A. Okem, B. Rama (Eds.)]. (2022).</w:t>
            </w:r>
          </w:p>
          <w:p w14:paraId="08C26A51" w14:textId="77777777" w:rsidR="00387134" w:rsidRPr="00387134" w:rsidRDefault="00387134" w:rsidP="00387134">
            <w:pPr>
              <w:pStyle w:val="Bibliography"/>
              <w:spacing w:line="240" w:lineRule="auto"/>
              <w:rPr>
                <w:rFonts w:ascii="Arial" w:hAnsi="Arial" w:cs="Arial"/>
                <w:sz w:val="16"/>
                <w:szCs w:val="14"/>
              </w:rPr>
            </w:pPr>
            <w:r w:rsidRPr="00387134">
              <w:rPr>
                <w:rFonts w:ascii="Arial" w:hAnsi="Arial" w:cs="Arial"/>
                <w:sz w:val="16"/>
                <w:szCs w:val="14"/>
              </w:rPr>
              <w:t>2.</w:t>
            </w:r>
            <w:r w:rsidRPr="00387134">
              <w:rPr>
                <w:rFonts w:ascii="Arial" w:hAnsi="Arial" w:cs="Arial"/>
                <w:sz w:val="16"/>
                <w:szCs w:val="14"/>
              </w:rPr>
              <w:tab/>
              <w:t>United Nations Environment Programme et al. Adaptation Gap Report 2024: Come Hell and High Water - As Fires and Floods Hit the Poor Hardest, It Is Time for the World to Step up Adaptation Actions. (United Nations Environment Programme, 2024). doi:10.59117/20.500.11822/46497.</w:t>
            </w:r>
          </w:p>
          <w:p w14:paraId="25755BD3" w14:textId="77777777" w:rsidR="00387134" w:rsidRPr="00387134" w:rsidRDefault="00387134" w:rsidP="00387134">
            <w:pPr>
              <w:pStyle w:val="Bibliography"/>
              <w:spacing w:line="240" w:lineRule="auto"/>
              <w:rPr>
                <w:rFonts w:ascii="Arial" w:hAnsi="Arial" w:cs="Arial"/>
                <w:sz w:val="16"/>
                <w:szCs w:val="14"/>
              </w:rPr>
            </w:pPr>
            <w:r w:rsidRPr="00387134">
              <w:rPr>
                <w:rFonts w:ascii="Arial" w:hAnsi="Arial" w:cs="Arial"/>
                <w:sz w:val="16"/>
                <w:szCs w:val="14"/>
              </w:rPr>
              <w:t>3.</w:t>
            </w:r>
            <w:r w:rsidRPr="00387134">
              <w:rPr>
                <w:rFonts w:ascii="Arial" w:hAnsi="Arial" w:cs="Arial"/>
                <w:sz w:val="16"/>
                <w:szCs w:val="14"/>
              </w:rPr>
              <w:tab/>
              <w:t xml:space="preserve">Shawoo, Z., Browne, K., Canales, N. &amp; Nazareth, A. Assessing the distributive equity of adaptation finance: a framework. Climate Policy </w:t>
            </w:r>
            <w:r w:rsidRPr="00387134">
              <w:rPr>
                <w:rFonts w:ascii="Arial" w:hAnsi="Arial" w:cs="Arial"/>
                <w:b/>
                <w:bCs/>
                <w:sz w:val="16"/>
                <w:szCs w:val="14"/>
              </w:rPr>
              <w:t>0</w:t>
            </w:r>
            <w:r w:rsidRPr="00387134">
              <w:rPr>
                <w:rFonts w:ascii="Arial" w:hAnsi="Arial" w:cs="Arial"/>
                <w:sz w:val="16"/>
                <w:szCs w:val="14"/>
              </w:rPr>
              <w:t>, 1–16 (2024).</w:t>
            </w:r>
          </w:p>
          <w:p w14:paraId="2250828C" w14:textId="77777777" w:rsidR="00387134" w:rsidRPr="00387134" w:rsidRDefault="00387134" w:rsidP="00387134">
            <w:pPr>
              <w:pStyle w:val="Bibliography"/>
              <w:spacing w:line="240" w:lineRule="auto"/>
              <w:rPr>
                <w:rFonts w:ascii="Arial" w:hAnsi="Arial" w:cs="Arial"/>
                <w:sz w:val="16"/>
                <w:szCs w:val="14"/>
              </w:rPr>
            </w:pPr>
            <w:r w:rsidRPr="00387134">
              <w:rPr>
                <w:rFonts w:ascii="Arial" w:hAnsi="Arial" w:cs="Arial"/>
                <w:sz w:val="16"/>
                <w:szCs w:val="14"/>
              </w:rPr>
              <w:t>4.</w:t>
            </w:r>
            <w:r w:rsidRPr="00387134">
              <w:rPr>
                <w:rFonts w:ascii="Arial" w:hAnsi="Arial" w:cs="Arial"/>
                <w:sz w:val="16"/>
                <w:szCs w:val="14"/>
              </w:rPr>
              <w:tab/>
              <w:t>UNFCCC. Paris Agreement. https:- //unfccc.int/sites/default/files/english_paris_agreement.pdf (2015).</w:t>
            </w:r>
          </w:p>
          <w:p w14:paraId="05AD06FC" w14:textId="77777777" w:rsidR="00387134" w:rsidRPr="00387134" w:rsidRDefault="00387134" w:rsidP="00387134">
            <w:pPr>
              <w:pStyle w:val="Bibliography"/>
              <w:spacing w:line="240" w:lineRule="auto"/>
              <w:rPr>
                <w:rFonts w:ascii="Arial" w:hAnsi="Arial" w:cs="Arial"/>
                <w:sz w:val="16"/>
                <w:szCs w:val="14"/>
              </w:rPr>
            </w:pPr>
            <w:r w:rsidRPr="00387134">
              <w:rPr>
                <w:rFonts w:ascii="Arial" w:hAnsi="Arial" w:cs="Arial"/>
                <w:sz w:val="16"/>
                <w:szCs w:val="14"/>
              </w:rPr>
              <w:t>5.</w:t>
            </w:r>
            <w:r w:rsidRPr="00387134">
              <w:rPr>
                <w:rFonts w:ascii="Arial" w:hAnsi="Arial" w:cs="Arial"/>
                <w:sz w:val="16"/>
                <w:szCs w:val="14"/>
              </w:rPr>
              <w:tab/>
              <w:t xml:space="preserve">Klein, R. J. T. &amp; Möhner, A. The Political Dimension of Vulnerability: Implications for the Green Climate Fund. IDS Bulletin </w:t>
            </w:r>
            <w:r w:rsidRPr="00387134">
              <w:rPr>
                <w:rFonts w:ascii="Arial" w:hAnsi="Arial" w:cs="Arial"/>
                <w:b/>
                <w:bCs/>
                <w:sz w:val="16"/>
                <w:szCs w:val="14"/>
              </w:rPr>
              <w:t>42</w:t>
            </w:r>
            <w:r w:rsidRPr="00387134">
              <w:rPr>
                <w:rFonts w:ascii="Arial" w:hAnsi="Arial" w:cs="Arial"/>
                <w:sz w:val="16"/>
                <w:szCs w:val="14"/>
              </w:rPr>
              <w:t>, 15–22 (2011).</w:t>
            </w:r>
          </w:p>
          <w:p w14:paraId="59F1A805" w14:textId="77777777" w:rsidR="00387134" w:rsidRPr="00387134" w:rsidRDefault="00387134" w:rsidP="00387134">
            <w:pPr>
              <w:pStyle w:val="Bibliography"/>
              <w:spacing w:line="240" w:lineRule="auto"/>
              <w:rPr>
                <w:rFonts w:ascii="Arial" w:hAnsi="Arial" w:cs="Arial"/>
                <w:sz w:val="16"/>
                <w:szCs w:val="14"/>
              </w:rPr>
            </w:pPr>
            <w:r w:rsidRPr="00387134">
              <w:rPr>
                <w:rFonts w:ascii="Arial" w:hAnsi="Arial" w:cs="Arial"/>
                <w:sz w:val="16"/>
                <w:szCs w:val="14"/>
              </w:rPr>
              <w:t>6.</w:t>
            </w:r>
            <w:r w:rsidRPr="00387134">
              <w:rPr>
                <w:rFonts w:ascii="Arial" w:hAnsi="Arial" w:cs="Arial"/>
                <w:sz w:val="16"/>
                <w:szCs w:val="14"/>
              </w:rPr>
              <w:tab/>
              <w:t xml:space="preserve">Weiler, F., Klöck, C. &amp; Dornan, M. Vulnerability, good governance, or donor interests? The allocation of aid for climate change adaptation. World Development </w:t>
            </w:r>
            <w:r w:rsidRPr="00387134">
              <w:rPr>
                <w:rFonts w:ascii="Arial" w:hAnsi="Arial" w:cs="Arial"/>
                <w:b/>
                <w:bCs/>
                <w:sz w:val="16"/>
                <w:szCs w:val="14"/>
              </w:rPr>
              <w:t>104</w:t>
            </w:r>
            <w:r w:rsidRPr="00387134">
              <w:rPr>
                <w:rFonts w:ascii="Arial" w:hAnsi="Arial" w:cs="Arial"/>
                <w:sz w:val="16"/>
                <w:szCs w:val="14"/>
              </w:rPr>
              <w:t>, 65–77 (2018).</w:t>
            </w:r>
          </w:p>
          <w:p w14:paraId="26C7A3AE" w14:textId="77777777" w:rsidR="00387134" w:rsidRPr="00387134" w:rsidRDefault="00387134" w:rsidP="00387134">
            <w:pPr>
              <w:pStyle w:val="Bibliography"/>
              <w:spacing w:line="240" w:lineRule="auto"/>
              <w:rPr>
                <w:rFonts w:ascii="Arial" w:hAnsi="Arial" w:cs="Arial"/>
                <w:sz w:val="16"/>
                <w:szCs w:val="14"/>
              </w:rPr>
            </w:pPr>
            <w:r w:rsidRPr="00387134">
              <w:rPr>
                <w:rFonts w:ascii="Arial" w:hAnsi="Arial" w:cs="Arial"/>
                <w:sz w:val="16"/>
                <w:szCs w:val="14"/>
              </w:rPr>
              <w:t>7.</w:t>
            </w:r>
            <w:r w:rsidRPr="00387134">
              <w:rPr>
                <w:rFonts w:ascii="Arial" w:hAnsi="Arial" w:cs="Arial"/>
                <w:sz w:val="16"/>
                <w:szCs w:val="14"/>
              </w:rPr>
              <w:tab/>
              <w:t xml:space="preserve">Garschagen, M. &amp; Doshi, D. Does funds-based adaptation finance reach the most vulnerable countries? Global Environmental Change </w:t>
            </w:r>
            <w:r w:rsidRPr="00387134">
              <w:rPr>
                <w:rFonts w:ascii="Arial" w:hAnsi="Arial" w:cs="Arial"/>
                <w:b/>
                <w:bCs/>
                <w:sz w:val="16"/>
                <w:szCs w:val="14"/>
              </w:rPr>
              <w:t>73</w:t>
            </w:r>
            <w:r w:rsidRPr="00387134">
              <w:rPr>
                <w:rFonts w:ascii="Arial" w:hAnsi="Arial" w:cs="Arial"/>
                <w:sz w:val="16"/>
                <w:szCs w:val="14"/>
              </w:rPr>
              <w:t>, 102450 (2022).</w:t>
            </w:r>
          </w:p>
          <w:p w14:paraId="53DF1836" w14:textId="77777777" w:rsidR="00387134" w:rsidRPr="00387134" w:rsidRDefault="00387134" w:rsidP="00387134">
            <w:pPr>
              <w:pStyle w:val="Bibliography"/>
              <w:spacing w:line="240" w:lineRule="auto"/>
              <w:rPr>
                <w:rFonts w:ascii="Arial" w:hAnsi="Arial" w:cs="Arial"/>
                <w:sz w:val="16"/>
                <w:szCs w:val="14"/>
              </w:rPr>
            </w:pPr>
            <w:r w:rsidRPr="00387134">
              <w:rPr>
                <w:rFonts w:ascii="Arial" w:hAnsi="Arial" w:cs="Arial"/>
                <w:sz w:val="16"/>
                <w:szCs w:val="14"/>
              </w:rPr>
              <w:t>8.</w:t>
            </w:r>
            <w:r w:rsidRPr="00387134">
              <w:rPr>
                <w:rFonts w:ascii="Arial" w:hAnsi="Arial" w:cs="Arial"/>
                <w:sz w:val="16"/>
                <w:szCs w:val="14"/>
              </w:rPr>
              <w:tab/>
              <w:t xml:space="preserve">Browne, K. E. &amp; Razafiarimanana, C. Adaptation finance failing to reach the most vulnerable: A multi-level model of household political power in Madagascar. PLOS Climate </w:t>
            </w:r>
            <w:r w:rsidRPr="00387134">
              <w:rPr>
                <w:rFonts w:ascii="Arial" w:hAnsi="Arial" w:cs="Arial"/>
                <w:b/>
                <w:bCs/>
                <w:sz w:val="16"/>
                <w:szCs w:val="14"/>
              </w:rPr>
              <w:t>1</w:t>
            </w:r>
            <w:r w:rsidRPr="00387134">
              <w:rPr>
                <w:rFonts w:ascii="Arial" w:hAnsi="Arial" w:cs="Arial"/>
                <w:sz w:val="16"/>
                <w:szCs w:val="14"/>
              </w:rPr>
              <w:t>, e0000050 (2022).</w:t>
            </w:r>
          </w:p>
          <w:p w14:paraId="30B0ACD4" w14:textId="77777777" w:rsidR="00387134" w:rsidRPr="00387134" w:rsidRDefault="00387134" w:rsidP="00387134">
            <w:pPr>
              <w:pStyle w:val="Bibliography"/>
              <w:spacing w:line="240" w:lineRule="auto"/>
              <w:rPr>
                <w:rFonts w:ascii="Arial" w:hAnsi="Arial" w:cs="Arial"/>
                <w:sz w:val="16"/>
                <w:szCs w:val="14"/>
              </w:rPr>
            </w:pPr>
            <w:r w:rsidRPr="00387134">
              <w:rPr>
                <w:rFonts w:ascii="Arial" w:hAnsi="Arial" w:cs="Arial"/>
                <w:sz w:val="16"/>
                <w:szCs w:val="14"/>
              </w:rPr>
              <w:t>9.</w:t>
            </w:r>
            <w:r w:rsidRPr="00387134">
              <w:rPr>
                <w:rFonts w:ascii="Arial" w:hAnsi="Arial" w:cs="Arial"/>
                <w:sz w:val="16"/>
                <w:szCs w:val="14"/>
              </w:rPr>
              <w:tab/>
              <w:t xml:space="preserve">Treichel, P., Robertson, M., Wilkinson, E. &amp; Corbett, J. “Scale and access to the Green climate Fund: Big challenges for small island developing States”. Global Environmental Change </w:t>
            </w:r>
            <w:r w:rsidRPr="00387134">
              <w:rPr>
                <w:rFonts w:ascii="Arial" w:hAnsi="Arial" w:cs="Arial"/>
                <w:b/>
                <w:bCs/>
                <w:sz w:val="16"/>
                <w:szCs w:val="14"/>
              </w:rPr>
              <w:t>89</w:t>
            </w:r>
            <w:r w:rsidRPr="00387134">
              <w:rPr>
                <w:rFonts w:ascii="Arial" w:hAnsi="Arial" w:cs="Arial"/>
                <w:sz w:val="16"/>
                <w:szCs w:val="14"/>
              </w:rPr>
              <w:t>, 102943 (2024).</w:t>
            </w:r>
          </w:p>
          <w:p w14:paraId="04E3195C" w14:textId="77777777" w:rsidR="00387134" w:rsidRPr="00387134" w:rsidRDefault="00387134" w:rsidP="00387134">
            <w:pPr>
              <w:pStyle w:val="Bibliography"/>
              <w:spacing w:line="240" w:lineRule="auto"/>
              <w:rPr>
                <w:rFonts w:ascii="Arial" w:hAnsi="Arial" w:cs="Arial"/>
                <w:sz w:val="16"/>
                <w:szCs w:val="14"/>
              </w:rPr>
            </w:pPr>
            <w:r w:rsidRPr="00387134">
              <w:rPr>
                <w:rFonts w:ascii="Arial" w:hAnsi="Arial" w:cs="Arial"/>
                <w:sz w:val="16"/>
                <w:szCs w:val="14"/>
              </w:rPr>
              <w:t>10.</w:t>
            </w:r>
            <w:r w:rsidRPr="00387134">
              <w:rPr>
                <w:rFonts w:ascii="Arial" w:hAnsi="Arial" w:cs="Arial"/>
                <w:sz w:val="16"/>
                <w:szCs w:val="14"/>
              </w:rPr>
              <w:tab/>
              <w:t xml:space="preserve">Doshi, D. &amp; Garschagen, M. Understanding Adaptation Finance Allocation: Which Factors Enable or Constrain Vulnerable Countries to Access Funding? Sustainability </w:t>
            </w:r>
            <w:r w:rsidRPr="00387134">
              <w:rPr>
                <w:rFonts w:ascii="Arial" w:hAnsi="Arial" w:cs="Arial"/>
                <w:b/>
                <w:bCs/>
                <w:sz w:val="16"/>
                <w:szCs w:val="14"/>
              </w:rPr>
              <w:t>12</w:t>
            </w:r>
            <w:r w:rsidRPr="00387134">
              <w:rPr>
                <w:rFonts w:ascii="Arial" w:hAnsi="Arial" w:cs="Arial"/>
                <w:sz w:val="16"/>
                <w:szCs w:val="14"/>
              </w:rPr>
              <w:t>, 4308 (2020).</w:t>
            </w:r>
          </w:p>
          <w:p w14:paraId="706146D4" w14:textId="002295D4" w:rsidR="00387134" w:rsidRPr="001B536D" w:rsidRDefault="00387134" w:rsidP="00387134">
            <w:pPr>
              <w:jc w:val="both"/>
              <w:rPr>
                <w:rFonts w:ascii="Arial" w:hAnsi="Arial" w:cs="Arial"/>
                <w:sz w:val="22"/>
                <w:szCs w:val="22"/>
                <w:lang w:val="en-GB"/>
              </w:rPr>
            </w:pPr>
            <w:r w:rsidRPr="00387134">
              <w:rPr>
                <w:rFonts w:ascii="Arial" w:hAnsi="Arial" w:cs="Arial"/>
                <w:sz w:val="16"/>
                <w:szCs w:val="16"/>
                <w:lang w:val="en-GB"/>
              </w:rPr>
              <w:fldChar w:fldCharType="end"/>
            </w:r>
          </w:p>
          <w:p w14:paraId="175F4CBF" w14:textId="77777777" w:rsidR="00C8423A" w:rsidRPr="000840A5" w:rsidRDefault="00C8423A" w:rsidP="000840A5">
            <w:pPr>
              <w:jc w:val="both"/>
              <w:rPr>
                <w:rFonts w:ascii="Arial" w:hAnsi="Arial" w:cs="Arial"/>
                <w:b/>
                <w:sz w:val="22"/>
                <w:szCs w:val="22"/>
                <w:lang w:val="en-GB"/>
              </w:rPr>
            </w:pPr>
          </w:p>
        </w:tc>
      </w:tr>
      <w:tr w:rsidR="004828A0" w:rsidRPr="0003525D" w14:paraId="76E17AFD" w14:textId="77777777" w:rsidTr="009F4EA0">
        <w:trPr>
          <w:trHeight w:val="576"/>
        </w:trPr>
        <w:tc>
          <w:tcPr>
            <w:tcW w:w="8640" w:type="dxa"/>
          </w:tcPr>
          <w:p w14:paraId="77EDFBC8" w14:textId="20D46F1F" w:rsidR="004828A0" w:rsidRDefault="00670B0C" w:rsidP="004828A0">
            <w:pPr>
              <w:jc w:val="both"/>
              <w:rPr>
                <w:rFonts w:ascii="Arial" w:hAnsi="Arial" w:cs="Arial"/>
                <w:b/>
                <w:sz w:val="22"/>
                <w:szCs w:val="22"/>
              </w:rPr>
            </w:pPr>
            <w:r>
              <w:rPr>
                <w:rFonts w:ascii="Arial" w:hAnsi="Arial" w:cs="Arial"/>
                <w:b/>
                <w:sz w:val="22"/>
                <w:szCs w:val="22"/>
              </w:rPr>
              <w:lastRenderedPageBreak/>
              <w:t>INDIVIDUAL PANELLIST CONTRIBUTION</w:t>
            </w:r>
          </w:p>
          <w:p w14:paraId="0DC49183" w14:textId="77777777" w:rsidR="006D4A81" w:rsidRDefault="006D4A81" w:rsidP="004828A0">
            <w:pPr>
              <w:jc w:val="both"/>
              <w:rPr>
                <w:rFonts w:ascii="Arial" w:hAnsi="Arial" w:cs="Arial"/>
                <w:b/>
                <w:sz w:val="22"/>
                <w:szCs w:val="22"/>
                <w:u w:val="single"/>
              </w:rPr>
            </w:pPr>
          </w:p>
          <w:p w14:paraId="3CE814F8" w14:textId="60C557C2" w:rsidR="00E9389C" w:rsidRPr="00E9389C" w:rsidRDefault="00E9389C" w:rsidP="004828A0">
            <w:pPr>
              <w:jc w:val="both"/>
              <w:rPr>
                <w:rFonts w:ascii="Arial" w:hAnsi="Arial" w:cs="Arial"/>
                <w:b/>
                <w:sz w:val="22"/>
                <w:szCs w:val="22"/>
                <w:u w:val="single"/>
              </w:rPr>
            </w:pPr>
            <w:r w:rsidRPr="00E9389C">
              <w:rPr>
                <w:rFonts w:ascii="Arial" w:hAnsi="Arial" w:cs="Arial"/>
                <w:b/>
                <w:sz w:val="22"/>
                <w:szCs w:val="22"/>
                <w:u w:val="single"/>
              </w:rPr>
              <w:t>Moderator Details</w:t>
            </w:r>
          </w:p>
          <w:p w14:paraId="638FD688" w14:textId="7C105AFD" w:rsidR="00E9389C" w:rsidRDefault="00E9389C" w:rsidP="004828A0">
            <w:pPr>
              <w:jc w:val="both"/>
              <w:rPr>
                <w:rFonts w:ascii="Arial" w:hAnsi="Arial" w:cs="Arial"/>
                <w:b/>
                <w:sz w:val="22"/>
                <w:szCs w:val="22"/>
              </w:rPr>
            </w:pPr>
            <w:r>
              <w:rPr>
                <w:rFonts w:ascii="Arial" w:hAnsi="Arial" w:cs="Arial"/>
                <w:b/>
                <w:sz w:val="22"/>
                <w:szCs w:val="22"/>
              </w:rPr>
              <w:t>Full Name:</w:t>
            </w:r>
            <w:r w:rsidR="008232F4">
              <w:rPr>
                <w:rFonts w:ascii="Arial" w:hAnsi="Arial" w:cs="Arial"/>
                <w:b/>
                <w:sz w:val="22"/>
                <w:szCs w:val="22"/>
              </w:rPr>
              <w:t xml:space="preserve"> Deepal Doshi</w:t>
            </w:r>
          </w:p>
          <w:p w14:paraId="5921086D" w14:textId="70E4520A" w:rsidR="00E9389C" w:rsidRDefault="00E9389C" w:rsidP="004828A0">
            <w:pPr>
              <w:jc w:val="both"/>
              <w:rPr>
                <w:rFonts w:ascii="Arial" w:hAnsi="Arial" w:cs="Arial"/>
                <w:b/>
                <w:sz w:val="22"/>
                <w:szCs w:val="22"/>
              </w:rPr>
            </w:pPr>
            <w:r>
              <w:rPr>
                <w:rFonts w:ascii="Arial" w:hAnsi="Arial" w:cs="Arial"/>
                <w:b/>
                <w:sz w:val="22"/>
                <w:szCs w:val="22"/>
              </w:rPr>
              <w:t>Organisation:</w:t>
            </w:r>
            <w:r w:rsidR="008232F4">
              <w:rPr>
                <w:rFonts w:ascii="Arial" w:hAnsi="Arial" w:cs="Arial"/>
                <w:b/>
                <w:sz w:val="22"/>
                <w:szCs w:val="22"/>
              </w:rPr>
              <w:t xml:space="preserve"> LMU Munich</w:t>
            </w:r>
          </w:p>
          <w:p w14:paraId="3A08417C" w14:textId="308D639E" w:rsidR="00E9389C" w:rsidRDefault="00E9389C" w:rsidP="004828A0">
            <w:pPr>
              <w:jc w:val="both"/>
              <w:rPr>
                <w:rFonts w:ascii="Arial" w:hAnsi="Arial" w:cs="Arial"/>
                <w:b/>
                <w:sz w:val="22"/>
                <w:szCs w:val="22"/>
              </w:rPr>
            </w:pPr>
            <w:r>
              <w:rPr>
                <w:rFonts w:ascii="Arial" w:hAnsi="Arial" w:cs="Arial"/>
                <w:b/>
                <w:sz w:val="22"/>
                <w:szCs w:val="22"/>
              </w:rPr>
              <w:t>Bio</w:t>
            </w:r>
            <w:r w:rsidR="006D4A81">
              <w:rPr>
                <w:rFonts w:ascii="Arial" w:hAnsi="Arial" w:cs="Arial"/>
                <w:b/>
                <w:sz w:val="22"/>
                <w:szCs w:val="22"/>
              </w:rPr>
              <w:t xml:space="preserve"> sketch:</w:t>
            </w:r>
            <w:r w:rsidR="008232F4">
              <w:rPr>
                <w:rFonts w:ascii="Arial" w:hAnsi="Arial" w:cs="Arial"/>
                <w:b/>
                <w:sz w:val="22"/>
                <w:szCs w:val="22"/>
              </w:rPr>
              <w:t xml:space="preserve"> </w:t>
            </w:r>
            <w:r w:rsidR="008232F4" w:rsidRPr="00612072">
              <w:rPr>
                <w:rFonts w:ascii="Arial" w:hAnsi="Arial" w:cs="Arial"/>
                <w:bCs/>
                <w:sz w:val="22"/>
                <w:szCs w:val="22"/>
              </w:rPr>
              <w:t>Dr.</w:t>
            </w:r>
            <w:r w:rsidR="008232F4">
              <w:rPr>
                <w:rFonts w:ascii="Arial" w:hAnsi="Arial" w:cs="Arial"/>
                <w:b/>
                <w:sz w:val="22"/>
                <w:szCs w:val="22"/>
              </w:rPr>
              <w:t xml:space="preserve"> </w:t>
            </w:r>
            <w:r w:rsidR="008232F4" w:rsidRPr="00612072">
              <w:rPr>
                <w:rFonts w:ascii="Arial" w:hAnsi="Arial" w:cs="Arial"/>
                <w:bCs/>
                <w:sz w:val="22"/>
                <w:szCs w:val="22"/>
                <w:lang w:val="en-GB"/>
              </w:rPr>
              <w:t>Deepal Doshi is a postdoctoral researcher in the Department of Geography at LMU Munich. Her research focuses on questions of</w:t>
            </w:r>
            <w:r w:rsidR="008232F4">
              <w:rPr>
                <w:rFonts w:ascii="Arial" w:hAnsi="Arial" w:cs="Arial"/>
                <w:bCs/>
                <w:sz w:val="22"/>
                <w:szCs w:val="22"/>
                <w:lang w:val="en-GB"/>
              </w:rPr>
              <w:t xml:space="preserve"> urban risk, adaptation finance and risk governance – particularly in the Global South. She is also a Chapter Scientist in the IPCC’s upcoming Special Report on Climate Change and Cities.</w:t>
            </w:r>
          </w:p>
          <w:p w14:paraId="3C0DC7A3" w14:textId="77777777" w:rsidR="00E9389C" w:rsidRDefault="00E9389C" w:rsidP="004828A0">
            <w:pPr>
              <w:jc w:val="both"/>
              <w:rPr>
                <w:rFonts w:ascii="Arial" w:hAnsi="Arial" w:cs="Arial"/>
                <w:b/>
                <w:sz w:val="22"/>
                <w:szCs w:val="22"/>
              </w:rPr>
            </w:pPr>
          </w:p>
          <w:p w14:paraId="79761F4B" w14:textId="77777777" w:rsidR="00E9389C" w:rsidRDefault="00E9389C" w:rsidP="004828A0">
            <w:pPr>
              <w:jc w:val="both"/>
              <w:rPr>
                <w:rFonts w:ascii="Arial" w:hAnsi="Arial" w:cs="Arial"/>
                <w:b/>
                <w:sz w:val="22"/>
                <w:szCs w:val="22"/>
              </w:rPr>
            </w:pPr>
          </w:p>
          <w:p w14:paraId="2F0A8726" w14:textId="74198CC4" w:rsidR="00E9389C" w:rsidRPr="006D4A81" w:rsidRDefault="00E9389C" w:rsidP="004828A0">
            <w:pPr>
              <w:jc w:val="both"/>
              <w:rPr>
                <w:rFonts w:ascii="Arial" w:hAnsi="Arial" w:cs="Arial"/>
                <w:b/>
                <w:sz w:val="22"/>
                <w:szCs w:val="22"/>
                <w:u w:val="single"/>
              </w:rPr>
            </w:pPr>
            <w:r w:rsidRPr="006D4A81">
              <w:rPr>
                <w:rFonts w:ascii="Arial" w:hAnsi="Arial" w:cs="Arial"/>
                <w:b/>
                <w:sz w:val="22"/>
                <w:szCs w:val="22"/>
                <w:u w:val="single"/>
              </w:rPr>
              <w:t>Panellist 1</w:t>
            </w:r>
          </w:p>
          <w:p w14:paraId="06108ED4" w14:textId="665F4FE5" w:rsidR="00E9389C" w:rsidRPr="008232F4" w:rsidRDefault="00E9389C" w:rsidP="00E9389C">
            <w:pPr>
              <w:jc w:val="both"/>
              <w:rPr>
                <w:rFonts w:ascii="Arial" w:hAnsi="Arial" w:cs="Arial"/>
                <w:b/>
                <w:sz w:val="22"/>
                <w:szCs w:val="22"/>
                <w:lang w:val="de-DE"/>
              </w:rPr>
            </w:pPr>
            <w:r w:rsidRPr="008232F4">
              <w:rPr>
                <w:rFonts w:ascii="Arial" w:hAnsi="Arial" w:cs="Arial"/>
                <w:b/>
                <w:sz w:val="22"/>
                <w:szCs w:val="22"/>
                <w:lang w:val="de-DE"/>
              </w:rPr>
              <w:t>Full Name:</w:t>
            </w:r>
            <w:r w:rsidR="008232F4" w:rsidRPr="008232F4">
              <w:rPr>
                <w:rFonts w:ascii="Arial" w:hAnsi="Arial" w:cs="Arial"/>
                <w:b/>
                <w:sz w:val="22"/>
                <w:szCs w:val="22"/>
                <w:lang w:val="de-DE"/>
              </w:rPr>
              <w:t xml:space="preserve"> Matthias Garschagen</w:t>
            </w:r>
          </w:p>
          <w:p w14:paraId="4444092C" w14:textId="126B11E3" w:rsidR="00E9389C" w:rsidRPr="008232F4" w:rsidRDefault="00E9389C" w:rsidP="00E9389C">
            <w:pPr>
              <w:jc w:val="both"/>
              <w:rPr>
                <w:rFonts w:ascii="Arial" w:hAnsi="Arial" w:cs="Arial"/>
                <w:b/>
                <w:sz w:val="22"/>
                <w:szCs w:val="22"/>
                <w:lang w:val="de-DE"/>
              </w:rPr>
            </w:pPr>
            <w:r w:rsidRPr="008232F4">
              <w:rPr>
                <w:rFonts w:ascii="Arial" w:hAnsi="Arial" w:cs="Arial"/>
                <w:b/>
                <w:sz w:val="22"/>
                <w:szCs w:val="22"/>
                <w:lang w:val="de-DE"/>
              </w:rPr>
              <w:t>Organisation:</w:t>
            </w:r>
            <w:r w:rsidR="008232F4" w:rsidRPr="008232F4">
              <w:rPr>
                <w:rFonts w:ascii="Arial" w:hAnsi="Arial" w:cs="Arial"/>
                <w:b/>
                <w:sz w:val="22"/>
                <w:szCs w:val="22"/>
                <w:lang w:val="de-DE"/>
              </w:rPr>
              <w:t xml:space="preserve"> LMU Munich</w:t>
            </w:r>
          </w:p>
          <w:p w14:paraId="033D6723" w14:textId="686723F2" w:rsidR="008232F4" w:rsidRDefault="00E9389C" w:rsidP="008232F4">
            <w:pPr>
              <w:jc w:val="both"/>
              <w:rPr>
                <w:rFonts w:ascii="Arial" w:hAnsi="Arial" w:cs="Arial"/>
                <w:b/>
                <w:sz w:val="22"/>
                <w:szCs w:val="22"/>
              </w:rPr>
            </w:pPr>
            <w:r>
              <w:rPr>
                <w:rFonts w:ascii="Arial" w:hAnsi="Arial" w:cs="Arial"/>
                <w:b/>
                <w:sz w:val="22"/>
                <w:szCs w:val="22"/>
              </w:rPr>
              <w:t>Bio</w:t>
            </w:r>
            <w:r w:rsidR="00AB3B55">
              <w:rPr>
                <w:rFonts w:ascii="Arial" w:hAnsi="Arial" w:cs="Arial"/>
                <w:b/>
                <w:sz w:val="22"/>
                <w:szCs w:val="22"/>
              </w:rPr>
              <w:t>:</w:t>
            </w:r>
            <w:r w:rsidR="008232F4">
              <w:rPr>
                <w:rFonts w:ascii="Arial" w:hAnsi="Arial" w:cs="Arial"/>
                <w:b/>
                <w:sz w:val="22"/>
                <w:szCs w:val="22"/>
              </w:rPr>
              <w:t xml:space="preserve"> </w:t>
            </w:r>
            <w:r w:rsidR="008232F4" w:rsidRPr="00C4050C">
              <w:rPr>
                <w:rFonts w:ascii="Arial" w:hAnsi="Arial" w:cs="Arial"/>
                <w:sz w:val="22"/>
                <w:szCs w:val="22"/>
              </w:rPr>
              <w:t>Prof. Matthias Garschagen holds the chair in Human Geography and Human Environment Relations at the Ludwig-Maximilians-University Munich (LMU). His research focuses on risk, vulnerability, adaptation and transformation in the context of environmental hazards and climate change. He has been an author in several IPCC reports.</w:t>
            </w:r>
          </w:p>
          <w:p w14:paraId="3AEC2334" w14:textId="65AA5A6B" w:rsidR="00E9389C" w:rsidRDefault="00E9389C" w:rsidP="00E9389C">
            <w:pPr>
              <w:jc w:val="both"/>
              <w:rPr>
                <w:rFonts w:ascii="Arial" w:hAnsi="Arial" w:cs="Arial"/>
                <w:b/>
                <w:sz w:val="22"/>
                <w:szCs w:val="22"/>
              </w:rPr>
            </w:pPr>
          </w:p>
          <w:p w14:paraId="67BCE114" w14:textId="57DADD25" w:rsidR="004828A0" w:rsidRPr="00E9389C" w:rsidRDefault="00E9389C" w:rsidP="00E9389C">
            <w:pPr>
              <w:jc w:val="both"/>
              <w:rPr>
                <w:rFonts w:ascii="Arial" w:hAnsi="Arial" w:cs="Arial"/>
                <w:b/>
                <w:sz w:val="22"/>
                <w:szCs w:val="22"/>
              </w:rPr>
            </w:pPr>
            <w:r>
              <w:rPr>
                <w:rFonts w:ascii="Arial" w:hAnsi="Arial" w:cs="Arial"/>
                <w:b/>
                <w:sz w:val="22"/>
                <w:szCs w:val="22"/>
              </w:rPr>
              <w:t>Presentation 1</w:t>
            </w:r>
          </w:p>
          <w:p w14:paraId="67ED5094" w14:textId="77777777" w:rsidR="008232F4" w:rsidRPr="002F7101" w:rsidRDefault="008232F4" w:rsidP="008232F4">
            <w:pPr>
              <w:jc w:val="both"/>
              <w:rPr>
                <w:rFonts w:ascii="Arial" w:hAnsi="Arial" w:cs="Arial"/>
                <w:b/>
                <w:bCs/>
                <w:sz w:val="22"/>
                <w:szCs w:val="22"/>
              </w:rPr>
            </w:pPr>
            <w:r w:rsidRPr="002F7101">
              <w:rPr>
                <w:rFonts w:ascii="Arial" w:hAnsi="Arial" w:cs="Arial"/>
                <w:b/>
                <w:bCs/>
                <w:sz w:val="22"/>
                <w:szCs w:val="22"/>
                <w:lang w:val="en-US"/>
              </w:rPr>
              <w:t>Does funds-based adaptation finance reach the most vulnerable countries? An update</w:t>
            </w:r>
          </w:p>
          <w:p w14:paraId="5AB24E46" w14:textId="77777777" w:rsidR="008232F4" w:rsidRDefault="008232F4" w:rsidP="004828A0">
            <w:pPr>
              <w:jc w:val="both"/>
              <w:rPr>
                <w:rFonts w:ascii="Arial" w:hAnsi="Arial" w:cs="Arial"/>
                <w:sz w:val="22"/>
                <w:szCs w:val="22"/>
              </w:rPr>
            </w:pPr>
          </w:p>
          <w:p w14:paraId="05D043A0" w14:textId="77777777" w:rsidR="00105E39" w:rsidRDefault="00105E39" w:rsidP="004828A0">
            <w:pPr>
              <w:jc w:val="both"/>
              <w:rPr>
                <w:rFonts w:ascii="Arial" w:hAnsi="Arial" w:cs="Arial"/>
                <w:b/>
                <w:sz w:val="22"/>
                <w:szCs w:val="22"/>
              </w:rPr>
            </w:pPr>
          </w:p>
          <w:p w14:paraId="0C1421A3" w14:textId="338E6580" w:rsidR="004828A0" w:rsidRDefault="00E9389C" w:rsidP="004828A0">
            <w:pPr>
              <w:jc w:val="both"/>
              <w:rPr>
                <w:rFonts w:ascii="Arial" w:hAnsi="Arial" w:cs="Arial"/>
                <w:bCs/>
                <w:sz w:val="22"/>
                <w:szCs w:val="22"/>
              </w:rPr>
            </w:pPr>
            <w:r>
              <w:rPr>
                <w:rFonts w:ascii="Arial" w:hAnsi="Arial" w:cs="Arial"/>
                <w:b/>
                <w:bCs/>
                <w:sz w:val="22"/>
                <w:szCs w:val="22"/>
              </w:rPr>
              <w:t>Panellis</w:t>
            </w:r>
            <w:r w:rsidR="004828A0" w:rsidRPr="00B026E8">
              <w:rPr>
                <w:rFonts w:ascii="Arial" w:hAnsi="Arial" w:cs="Arial"/>
                <w:b/>
                <w:bCs/>
                <w:sz w:val="22"/>
                <w:szCs w:val="22"/>
              </w:rPr>
              <w:t>t</w:t>
            </w:r>
            <w:r w:rsidR="00105E39">
              <w:rPr>
                <w:rFonts w:ascii="Arial" w:hAnsi="Arial" w:cs="Arial"/>
                <w:b/>
                <w:bCs/>
                <w:sz w:val="22"/>
                <w:szCs w:val="22"/>
              </w:rPr>
              <w:t xml:space="preserve"> 1</w:t>
            </w:r>
            <w:r>
              <w:rPr>
                <w:rFonts w:ascii="Arial" w:hAnsi="Arial" w:cs="Arial"/>
                <w:b/>
                <w:bCs/>
                <w:sz w:val="22"/>
                <w:szCs w:val="22"/>
              </w:rPr>
              <w:t xml:space="preserve"> Contribution</w:t>
            </w:r>
            <w:r w:rsidR="004828A0" w:rsidRPr="00B026E8">
              <w:rPr>
                <w:rFonts w:ascii="Arial" w:hAnsi="Arial" w:cs="Arial"/>
                <w:b/>
                <w:bCs/>
                <w:sz w:val="22"/>
                <w:szCs w:val="22"/>
              </w:rPr>
              <w:t>:</w:t>
            </w:r>
          </w:p>
          <w:p w14:paraId="537C5E33" w14:textId="22D8FA70" w:rsidR="00E9389C" w:rsidRPr="00E9389C" w:rsidRDefault="00E9389C" w:rsidP="00E9389C">
            <w:pPr>
              <w:jc w:val="both"/>
              <w:rPr>
                <w:rFonts w:ascii="Arial" w:hAnsi="Arial" w:cs="Arial"/>
                <w:b/>
                <w:bCs/>
                <w:sz w:val="22"/>
                <w:szCs w:val="22"/>
                <w:lang w:val="en-CA"/>
              </w:rPr>
            </w:pPr>
            <w:r w:rsidRPr="00E9389C">
              <w:rPr>
                <w:rFonts w:ascii="Arial" w:hAnsi="Arial" w:cs="Arial"/>
                <w:b/>
                <w:bCs/>
                <w:sz w:val="22"/>
                <w:szCs w:val="22"/>
                <w:lang w:val="en-CA"/>
              </w:rPr>
              <w:t>Introduction</w:t>
            </w:r>
            <w:r w:rsidR="008232F4">
              <w:rPr>
                <w:rFonts w:ascii="Arial" w:hAnsi="Arial" w:cs="Arial"/>
                <w:b/>
                <w:bCs/>
                <w:sz w:val="22"/>
                <w:szCs w:val="22"/>
                <w:lang w:val="en-CA"/>
              </w:rPr>
              <w:t xml:space="preserve">: </w:t>
            </w:r>
            <w:r w:rsidR="008232F4" w:rsidRPr="00B0007C">
              <w:rPr>
                <w:rFonts w:ascii="Arial" w:hAnsi="Arial" w:cs="Arial"/>
                <w:sz w:val="22"/>
                <w:szCs w:val="22"/>
                <w:lang w:val="en-GB"/>
              </w:rPr>
              <w:t xml:space="preserve">The evolving architecture of global adaptation finance is shifting towards fund mechanisms with competitive principles. </w:t>
            </w:r>
            <w:r w:rsidR="008232F4">
              <w:rPr>
                <w:rFonts w:ascii="Arial" w:hAnsi="Arial" w:cs="Arial"/>
                <w:sz w:val="22"/>
                <w:szCs w:val="22"/>
                <w:lang w:val="en-GB"/>
              </w:rPr>
              <w:t>P</w:t>
            </w:r>
            <w:r w:rsidR="008232F4" w:rsidRPr="00B0007C">
              <w:rPr>
                <w:rFonts w:ascii="Arial" w:hAnsi="Arial" w:cs="Arial"/>
                <w:sz w:val="22"/>
                <w:szCs w:val="22"/>
                <w:lang w:val="en-GB"/>
              </w:rPr>
              <w:t>rioritization of the most vulnerable countries is a key goal within this emerging architecture.</w:t>
            </w:r>
            <w:r w:rsidR="008232F4">
              <w:rPr>
                <w:rFonts w:ascii="Arial" w:hAnsi="Arial" w:cs="Arial"/>
                <w:sz w:val="22"/>
                <w:szCs w:val="22"/>
                <w:lang w:val="en-GB"/>
              </w:rPr>
              <w:t xml:space="preserve"> </w:t>
            </w:r>
            <w:r w:rsidR="008232F4" w:rsidRPr="00203AA6">
              <w:rPr>
                <w:rFonts w:ascii="Arial" w:hAnsi="Arial" w:cs="Arial"/>
                <w:sz w:val="22"/>
                <w:szCs w:val="22"/>
              </w:rPr>
              <w:t xml:space="preserve">Yet, the rise of competitive fund-based mechanisms also brings about considerable requirements for applying countries </w:t>
            </w:r>
            <w:r w:rsidR="008232F4">
              <w:rPr>
                <w:rFonts w:ascii="Arial" w:hAnsi="Arial" w:cs="Arial"/>
                <w:sz w:val="22"/>
                <w:szCs w:val="22"/>
              </w:rPr>
              <w:t>– especially the most vulnerable countries which are often also driven by the largest development and administrative deficits.</w:t>
            </w:r>
          </w:p>
          <w:p w14:paraId="7CE4D4F6" w14:textId="790C6CBB" w:rsidR="00E9389C" w:rsidRPr="00E9389C" w:rsidRDefault="00E9389C" w:rsidP="00E9389C">
            <w:pPr>
              <w:jc w:val="both"/>
              <w:rPr>
                <w:rFonts w:ascii="Arial" w:hAnsi="Arial" w:cs="Arial"/>
                <w:b/>
                <w:bCs/>
                <w:sz w:val="22"/>
                <w:szCs w:val="22"/>
                <w:lang w:val="en-CA"/>
              </w:rPr>
            </w:pPr>
            <w:r w:rsidRPr="00E9389C">
              <w:rPr>
                <w:rFonts w:ascii="Arial" w:hAnsi="Arial" w:cs="Arial"/>
                <w:b/>
                <w:bCs/>
                <w:sz w:val="22"/>
                <w:szCs w:val="22"/>
                <w:lang w:val="en-CA"/>
              </w:rPr>
              <w:t>Objectives</w:t>
            </w:r>
            <w:r w:rsidR="008232F4">
              <w:rPr>
                <w:rFonts w:ascii="Arial" w:hAnsi="Arial" w:cs="Arial"/>
                <w:b/>
                <w:bCs/>
                <w:sz w:val="22"/>
                <w:szCs w:val="22"/>
                <w:lang w:val="en-CA"/>
              </w:rPr>
              <w:t xml:space="preserve">: </w:t>
            </w:r>
            <w:r w:rsidR="008232F4">
              <w:rPr>
                <w:rFonts w:ascii="Arial" w:hAnsi="Arial" w:cs="Arial"/>
                <w:sz w:val="22"/>
                <w:szCs w:val="22"/>
              </w:rPr>
              <w:t>We analyse whether the Green Climate Fund (GCF), by far the largest climate change fund, has so far delivered on its promise to prioritize the most vulnerable countries – a core concern for ensuring climate justice.</w:t>
            </w:r>
          </w:p>
          <w:p w14:paraId="10EE7C56" w14:textId="6CB43E2A" w:rsidR="00E9389C" w:rsidRPr="008232F4" w:rsidRDefault="00E9389C" w:rsidP="00E9389C">
            <w:pPr>
              <w:jc w:val="both"/>
              <w:rPr>
                <w:rFonts w:ascii="Arial" w:hAnsi="Arial" w:cs="Arial"/>
                <w:sz w:val="22"/>
                <w:szCs w:val="22"/>
                <w:lang w:val="en-US"/>
              </w:rPr>
            </w:pPr>
            <w:r w:rsidRPr="00E9389C">
              <w:rPr>
                <w:rFonts w:ascii="Arial" w:hAnsi="Arial" w:cs="Arial"/>
                <w:b/>
                <w:bCs/>
                <w:sz w:val="22"/>
                <w:szCs w:val="22"/>
                <w:lang w:val="en-CA"/>
              </w:rPr>
              <w:t>Methodology</w:t>
            </w:r>
            <w:r w:rsidR="008232F4">
              <w:rPr>
                <w:rFonts w:ascii="Arial" w:hAnsi="Arial" w:cs="Arial"/>
                <w:b/>
                <w:bCs/>
                <w:sz w:val="22"/>
                <w:szCs w:val="22"/>
                <w:lang w:val="en-CA"/>
              </w:rPr>
              <w:t xml:space="preserve">: </w:t>
            </w:r>
            <w:r w:rsidR="008232F4">
              <w:rPr>
                <w:rFonts w:ascii="Arial" w:hAnsi="Arial" w:cs="Arial"/>
                <w:sz w:val="22"/>
                <w:szCs w:val="22"/>
                <w:lang w:val="en-US"/>
              </w:rPr>
              <w:t>W</w:t>
            </w:r>
            <w:r w:rsidR="008232F4" w:rsidRPr="00162562">
              <w:rPr>
                <w:rFonts w:ascii="Arial" w:hAnsi="Arial" w:cs="Arial"/>
                <w:sz w:val="22"/>
                <w:szCs w:val="22"/>
                <w:lang w:val="en-US"/>
              </w:rPr>
              <w:t xml:space="preserve">e disaggregate GCF funding allocated until the end of </w:t>
            </w:r>
            <w:r w:rsidR="008232F4">
              <w:rPr>
                <w:rFonts w:ascii="Arial" w:hAnsi="Arial" w:cs="Arial"/>
                <w:sz w:val="22"/>
                <w:szCs w:val="22"/>
                <w:lang w:val="en-US"/>
              </w:rPr>
              <w:t>October 2023</w:t>
            </w:r>
            <w:r w:rsidR="008232F4" w:rsidRPr="00162562">
              <w:rPr>
                <w:rFonts w:ascii="Arial" w:hAnsi="Arial" w:cs="Arial"/>
                <w:sz w:val="22"/>
                <w:szCs w:val="22"/>
                <w:lang w:val="en-US"/>
              </w:rPr>
              <w:t xml:space="preserve"> project-by-project into its mitigation and adaptation related amounts. We then analyze the adaptation flows in terms of the recipient country’s level of vulnerability and institutional capacity. We further analyze </w:t>
            </w:r>
            <w:r w:rsidR="008232F4">
              <w:rPr>
                <w:rFonts w:ascii="Arial" w:hAnsi="Arial" w:cs="Arial"/>
                <w:sz w:val="22"/>
                <w:szCs w:val="22"/>
                <w:lang w:val="en-US"/>
              </w:rPr>
              <w:t>the funding by access modality</w:t>
            </w:r>
            <w:r w:rsidR="008232F4" w:rsidRPr="00162562">
              <w:rPr>
                <w:rFonts w:ascii="Arial" w:hAnsi="Arial" w:cs="Arial"/>
                <w:sz w:val="22"/>
                <w:szCs w:val="22"/>
                <w:lang w:val="en-US"/>
              </w:rPr>
              <w:t>.</w:t>
            </w:r>
          </w:p>
          <w:p w14:paraId="0419C38E" w14:textId="59C1B164" w:rsidR="008232F4" w:rsidRPr="00E9389C" w:rsidRDefault="00E9389C" w:rsidP="008232F4">
            <w:pPr>
              <w:jc w:val="both"/>
              <w:rPr>
                <w:rFonts w:ascii="Arial" w:hAnsi="Arial" w:cs="Arial"/>
                <w:b/>
                <w:bCs/>
                <w:sz w:val="22"/>
                <w:szCs w:val="22"/>
                <w:lang w:val="en-CA"/>
              </w:rPr>
            </w:pPr>
            <w:r w:rsidRPr="00E9389C">
              <w:rPr>
                <w:rFonts w:ascii="Arial" w:hAnsi="Arial" w:cs="Arial"/>
                <w:b/>
                <w:bCs/>
                <w:sz w:val="22"/>
                <w:szCs w:val="22"/>
                <w:lang w:val="en-CA"/>
              </w:rPr>
              <w:t>Findings</w:t>
            </w:r>
            <w:r w:rsidR="008232F4">
              <w:rPr>
                <w:rFonts w:ascii="Arial" w:hAnsi="Arial" w:cs="Arial"/>
                <w:b/>
                <w:bCs/>
                <w:sz w:val="22"/>
                <w:szCs w:val="22"/>
                <w:lang w:val="en-CA"/>
              </w:rPr>
              <w:t xml:space="preserve">: </w:t>
            </w:r>
            <w:r w:rsidR="008232F4" w:rsidRPr="00303EC6">
              <w:rPr>
                <w:rFonts w:ascii="Arial" w:hAnsi="Arial" w:cs="Arial"/>
                <w:sz w:val="22"/>
                <w:szCs w:val="22"/>
                <w:lang w:val="en-GB"/>
              </w:rPr>
              <w:t>The results</w:t>
            </w:r>
            <w:r w:rsidR="008232F4">
              <w:rPr>
                <w:rFonts w:ascii="Arial" w:hAnsi="Arial" w:cs="Arial"/>
                <w:sz w:val="22"/>
                <w:szCs w:val="22"/>
                <w:lang w:val="en-GB"/>
              </w:rPr>
              <w:t xml:space="preserve"> for the fund’s first replenishment phase</w:t>
            </w:r>
            <w:r w:rsidR="008232F4" w:rsidRPr="00303EC6">
              <w:rPr>
                <w:rFonts w:ascii="Arial" w:hAnsi="Arial" w:cs="Arial"/>
                <w:sz w:val="22"/>
                <w:szCs w:val="22"/>
                <w:lang w:val="en-GB"/>
              </w:rPr>
              <w:t xml:space="preserve"> show that </w:t>
            </w:r>
            <w:r w:rsidR="008232F4">
              <w:rPr>
                <w:rFonts w:ascii="Arial" w:hAnsi="Arial" w:cs="Arial"/>
                <w:sz w:val="22"/>
                <w:szCs w:val="22"/>
                <w:lang w:val="en-GB"/>
              </w:rPr>
              <w:t>its</w:t>
            </w:r>
            <w:r w:rsidR="008232F4" w:rsidRPr="00303EC6">
              <w:rPr>
                <w:rFonts w:ascii="Arial" w:hAnsi="Arial" w:cs="Arial"/>
                <w:sz w:val="22"/>
                <w:szCs w:val="22"/>
                <w:lang w:val="en-GB"/>
              </w:rPr>
              <w:t xml:space="preserve"> adaptation finance creates an ambiguous picture: On the one hand, the GCF </w:t>
            </w:r>
            <w:r w:rsidR="008232F4">
              <w:rPr>
                <w:rFonts w:ascii="Arial" w:hAnsi="Arial" w:cs="Arial"/>
                <w:sz w:val="22"/>
                <w:szCs w:val="22"/>
                <w:lang w:val="en-GB"/>
              </w:rPr>
              <w:t>has been</w:t>
            </w:r>
            <w:r w:rsidR="008232F4" w:rsidRPr="00303EC6">
              <w:rPr>
                <w:rFonts w:ascii="Arial" w:hAnsi="Arial" w:cs="Arial"/>
                <w:sz w:val="22"/>
                <w:szCs w:val="22"/>
                <w:lang w:val="en-GB"/>
              </w:rPr>
              <w:t xml:space="preserve"> on track in allocating its funds largely to country groups </w:t>
            </w:r>
            <w:r w:rsidR="008232F4">
              <w:rPr>
                <w:rFonts w:ascii="Arial" w:hAnsi="Arial" w:cs="Arial"/>
                <w:sz w:val="22"/>
                <w:szCs w:val="22"/>
                <w:lang w:val="en-GB"/>
              </w:rPr>
              <w:t>that</w:t>
            </w:r>
            <w:r w:rsidR="008232F4" w:rsidRPr="00303EC6">
              <w:rPr>
                <w:rFonts w:ascii="Arial" w:hAnsi="Arial" w:cs="Arial"/>
                <w:sz w:val="22"/>
                <w:szCs w:val="22"/>
                <w:lang w:val="en-GB"/>
              </w:rPr>
              <w:t xml:space="preserve"> its statutes aim to prioritize, particularly LDCs, African countries and SIDS. At the same time, many countries with the highest climate vulnerability but weak government institutions and fragile state-bureaucracies have not been able to access funding, mostly LDCs in Africa and conflict-ridden countries. </w:t>
            </w:r>
            <w:r w:rsidR="008232F4">
              <w:rPr>
                <w:rFonts w:ascii="Arial" w:hAnsi="Arial" w:cs="Arial"/>
                <w:sz w:val="22"/>
                <w:szCs w:val="22"/>
                <w:lang w:val="en-GB"/>
              </w:rPr>
              <w:t>Analysing the funding since the first replenishment shows that the GCF has been able to address these challenges to some degree but not entirely.</w:t>
            </w:r>
          </w:p>
          <w:p w14:paraId="2146B5B9" w14:textId="6B6FD176" w:rsidR="00E9389C" w:rsidRPr="00E9389C" w:rsidRDefault="00E9389C" w:rsidP="00E9389C">
            <w:pPr>
              <w:jc w:val="both"/>
              <w:rPr>
                <w:rFonts w:ascii="Arial" w:hAnsi="Arial" w:cs="Arial"/>
                <w:b/>
                <w:bCs/>
                <w:sz w:val="22"/>
                <w:szCs w:val="22"/>
                <w:lang w:val="en-CA"/>
              </w:rPr>
            </w:pPr>
          </w:p>
          <w:p w14:paraId="32B1C33D" w14:textId="77777777" w:rsidR="00E9389C" w:rsidRDefault="00E9389C" w:rsidP="004828A0">
            <w:pPr>
              <w:jc w:val="both"/>
              <w:rPr>
                <w:rFonts w:ascii="Arial" w:hAnsi="Arial" w:cs="Arial"/>
                <w:bCs/>
                <w:sz w:val="22"/>
                <w:szCs w:val="22"/>
              </w:rPr>
            </w:pPr>
          </w:p>
          <w:p w14:paraId="526A56AA" w14:textId="0D9C228C" w:rsidR="004828A0" w:rsidRDefault="004828A0" w:rsidP="004828A0">
            <w:pPr>
              <w:jc w:val="both"/>
              <w:rPr>
                <w:rFonts w:ascii="Arial" w:hAnsi="Arial" w:cs="Arial"/>
                <w:b/>
                <w:sz w:val="22"/>
                <w:szCs w:val="22"/>
              </w:rPr>
            </w:pPr>
          </w:p>
          <w:p w14:paraId="39E60377" w14:textId="77777777" w:rsidR="004828A0" w:rsidRDefault="004828A0" w:rsidP="004828A0">
            <w:pPr>
              <w:jc w:val="both"/>
              <w:rPr>
                <w:rFonts w:ascii="Arial" w:hAnsi="Arial" w:cs="Arial"/>
                <w:b/>
                <w:sz w:val="22"/>
                <w:szCs w:val="22"/>
              </w:rPr>
            </w:pPr>
          </w:p>
          <w:p w14:paraId="74011FAB" w14:textId="561F9E73" w:rsidR="006D4A81" w:rsidRPr="006D4A81" w:rsidRDefault="006D4A81" w:rsidP="006D4A81">
            <w:pPr>
              <w:jc w:val="both"/>
              <w:rPr>
                <w:rFonts w:ascii="Arial" w:hAnsi="Arial" w:cs="Arial"/>
                <w:b/>
                <w:sz w:val="22"/>
                <w:szCs w:val="22"/>
                <w:u w:val="single"/>
              </w:rPr>
            </w:pPr>
            <w:r w:rsidRPr="006D4A81">
              <w:rPr>
                <w:rFonts w:ascii="Arial" w:hAnsi="Arial" w:cs="Arial"/>
                <w:b/>
                <w:sz w:val="22"/>
                <w:szCs w:val="22"/>
                <w:u w:val="single"/>
              </w:rPr>
              <w:t>Panellist 2</w:t>
            </w:r>
          </w:p>
          <w:p w14:paraId="6A28E63E" w14:textId="636DFE08" w:rsidR="006D4A81" w:rsidRDefault="006D4A81" w:rsidP="006D4A81">
            <w:pPr>
              <w:jc w:val="both"/>
              <w:rPr>
                <w:rFonts w:ascii="Arial" w:hAnsi="Arial" w:cs="Arial"/>
                <w:b/>
                <w:sz w:val="22"/>
                <w:szCs w:val="22"/>
              </w:rPr>
            </w:pPr>
            <w:r>
              <w:rPr>
                <w:rFonts w:ascii="Arial" w:hAnsi="Arial" w:cs="Arial"/>
                <w:b/>
                <w:sz w:val="22"/>
                <w:szCs w:val="22"/>
              </w:rPr>
              <w:t>Full Name:</w:t>
            </w:r>
            <w:r w:rsidR="008232F4">
              <w:rPr>
                <w:rFonts w:ascii="Arial" w:hAnsi="Arial" w:cs="Arial"/>
                <w:b/>
                <w:sz w:val="22"/>
                <w:szCs w:val="22"/>
              </w:rPr>
              <w:t xml:space="preserve"> Katherine Browne</w:t>
            </w:r>
          </w:p>
          <w:p w14:paraId="3E15D3EE" w14:textId="7D0CE198" w:rsidR="006D4A81" w:rsidRDefault="006D4A81" w:rsidP="006D4A81">
            <w:pPr>
              <w:jc w:val="both"/>
              <w:rPr>
                <w:rFonts w:ascii="Arial" w:hAnsi="Arial" w:cs="Arial"/>
                <w:b/>
                <w:sz w:val="22"/>
                <w:szCs w:val="22"/>
              </w:rPr>
            </w:pPr>
            <w:r>
              <w:rPr>
                <w:rFonts w:ascii="Arial" w:hAnsi="Arial" w:cs="Arial"/>
                <w:b/>
                <w:sz w:val="22"/>
                <w:szCs w:val="22"/>
              </w:rPr>
              <w:t>Organisation:</w:t>
            </w:r>
            <w:r w:rsidR="008232F4">
              <w:rPr>
                <w:rFonts w:ascii="Arial" w:hAnsi="Arial" w:cs="Arial"/>
                <w:b/>
                <w:sz w:val="22"/>
                <w:szCs w:val="22"/>
              </w:rPr>
              <w:t xml:space="preserve"> Stockholm Environment Institute</w:t>
            </w:r>
          </w:p>
          <w:p w14:paraId="7AD46558" w14:textId="3FA34392" w:rsidR="00FF68B4" w:rsidRPr="00FF68B4" w:rsidRDefault="006D4A81" w:rsidP="00FF68B4">
            <w:pPr>
              <w:jc w:val="both"/>
              <w:rPr>
                <w:rFonts w:ascii="Arial" w:hAnsi="Arial" w:cs="Arial"/>
                <w:b/>
                <w:sz w:val="22"/>
                <w:szCs w:val="22"/>
                <w:lang w:val="en-US"/>
              </w:rPr>
            </w:pPr>
            <w:r>
              <w:rPr>
                <w:rFonts w:ascii="Arial" w:hAnsi="Arial" w:cs="Arial"/>
                <w:b/>
                <w:sz w:val="22"/>
                <w:szCs w:val="22"/>
              </w:rPr>
              <w:t>Bio</w:t>
            </w:r>
            <w:r w:rsidR="00FF68B4">
              <w:rPr>
                <w:rFonts w:ascii="Arial" w:hAnsi="Arial" w:cs="Arial"/>
                <w:b/>
                <w:sz w:val="22"/>
                <w:szCs w:val="22"/>
              </w:rPr>
              <w:t xml:space="preserve">: </w:t>
            </w:r>
            <w:r w:rsidR="00FF68B4" w:rsidRPr="00FF68B4">
              <w:rPr>
                <w:rFonts w:ascii="Arial" w:hAnsi="Arial" w:cs="Arial"/>
                <w:bCs/>
                <w:sz w:val="22"/>
                <w:szCs w:val="22"/>
                <w:lang w:val="en-US"/>
              </w:rPr>
              <w:t>Katherine Browne is a Research Fellow and lead for the International Climate Risk and Adaptation team at the Stockholm Environment Institute (SEI). Her research focuses on climate finance, adaptation, and inequality. </w:t>
            </w:r>
          </w:p>
          <w:p w14:paraId="66703184" w14:textId="4140ED62" w:rsidR="006D4A81" w:rsidRDefault="006D4A81" w:rsidP="006D4A81">
            <w:pPr>
              <w:jc w:val="both"/>
              <w:rPr>
                <w:rFonts w:ascii="Arial" w:hAnsi="Arial" w:cs="Arial"/>
                <w:b/>
                <w:sz w:val="22"/>
                <w:szCs w:val="22"/>
              </w:rPr>
            </w:pPr>
          </w:p>
          <w:p w14:paraId="79288FE8" w14:textId="0910728F" w:rsidR="006D4A81" w:rsidRPr="00E9389C" w:rsidRDefault="006D4A81" w:rsidP="006D4A81">
            <w:pPr>
              <w:jc w:val="both"/>
              <w:rPr>
                <w:rFonts w:ascii="Arial" w:hAnsi="Arial" w:cs="Arial"/>
                <w:b/>
                <w:sz w:val="22"/>
                <w:szCs w:val="22"/>
              </w:rPr>
            </w:pPr>
            <w:r>
              <w:rPr>
                <w:rFonts w:ascii="Arial" w:hAnsi="Arial" w:cs="Arial"/>
                <w:b/>
                <w:sz w:val="22"/>
                <w:szCs w:val="22"/>
              </w:rPr>
              <w:t>Presentation</w:t>
            </w:r>
            <w:r w:rsidR="00AB3B55">
              <w:rPr>
                <w:rFonts w:ascii="Arial" w:hAnsi="Arial" w:cs="Arial"/>
                <w:b/>
                <w:sz w:val="22"/>
                <w:szCs w:val="22"/>
              </w:rPr>
              <w:t xml:space="preserve"> 2</w:t>
            </w:r>
          </w:p>
          <w:p w14:paraId="2D8D5C67" w14:textId="77777777" w:rsidR="008232F4" w:rsidRPr="002F7101" w:rsidRDefault="008232F4" w:rsidP="008232F4">
            <w:pPr>
              <w:jc w:val="both"/>
              <w:rPr>
                <w:rFonts w:ascii="Arial" w:hAnsi="Arial" w:cs="Arial"/>
                <w:b/>
                <w:bCs/>
                <w:sz w:val="22"/>
                <w:szCs w:val="22"/>
                <w:lang w:val="en-US"/>
              </w:rPr>
            </w:pPr>
            <w:r w:rsidRPr="002F7101">
              <w:rPr>
                <w:rFonts w:ascii="Arial" w:hAnsi="Arial" w:cs="Arial"/>
                <w:b/>
                <w:bCs/>
                <w:sz w:val="22"/>
                <w:szCs w:val="22"/>
                <w:lang w:val="en-US"/>
              </w:rPr>
              <w:t>Distributive Equity in Decentralized Adaptation Finance: Results from the GCF’s “Enhanced Direct Access” Pilot Projects in Namibia and the Eastern Caribbean</w:t>
            </w:r>
          </w:p>
          <w:p w14:paraId="56673CEF" w14:textId="77777777" w:rsidR="006D4A81" w:rsidRPr="008232F4" w:rsidRDefault="006D4A81" w:rsidP="006D4A81">
            <w:pPr>
              <w:jc w:val="both"/>
              <w:rPr>
                <w:rFonts w:ascii="Arial" w:hAnsi="Arial" w:cs="Arial"/>
                <w:b/>
                <w:sz w:val="22"/>
                <w:szCs w:val="22"/>
                <w:lang w:val="en-US"/>
              </w:rPr>
            </w:pPr>
          </w:p>
          <w:p w14:paraId="51997730" w14:textId="2C1846BC" w:rsidR="006D4A81" w:rsidRDefault="006D4A81" w:rsidP="006D4A81">
            <w:pPr>
              <w:jc w:val="both"/>
              <w:rPr>
                <w:rFonts w:ascii="Arial" w:hAnsi="Arial" w:cs="Arial"/>
                <w:bCs/>
                <w:sz w:val="22"/>
                <w:szCs w:val="22"/>
              </w:rPr>
            </w:pPr>
            <w:r>
              <w:rPr>
                <w:rFonts w:ascii="Arial" w:hAnsi="Arial" w:cs="Arial"/>
                <w:b/>
                <w:bCs/>
                <w:sz w:val="22"/>
                <w:szCs w:val="22"/>
              </w:rPr>
              <w:t>Panellis</w:t>
            </w:r>
            <w:r w:rsidRPr="00B026E8">
              <w:rPr>
                <w:rFonts w:ascii="Arial" w:hAnsi="Arial" w:cs="Arial"/>
                <w:b/>
                <w:bCs/>
                <w:sz w:val="22"/>
                <w:szCs w:val="22"/>
              </w:rPr>
              <w:t>t</w:t>
            </w:r>
            <w:r>
              <w:rPr>
                <w:rFonts w:ascii="Arial" w:hAnsi="Arial" w:cs="Arial"/>
                <w:b/>
                <w:bCs/>
                <w:sz w:val="22"/>
                <w:szCs w:val="22"/>
              </w:rPr>
              <w:t xml:space="preserve"> 2 Contribution</w:t>
            </w:r>
            <w:r w:rsidRPr="00B026E8">
              <w:rPr>
                <w:rFonts w:ascii="Arial" w:hAnsi="Arial" w:cs="Arial"/>
                <w:b/>
                <w:bCs/>
                <w:sz w:val="22"/>
                <w:szCs w:val="22"/>
              </w:rPr>
              <w:t>:</w:t>
            </w:r>
            <w:r w:rsidRPr="009F2FE8">
              <w:rPr>
                <w:rFonts w:ascii="Arial" w:hAnsi="Arial" w:cs="Arial"/>
                <w:bCs/>
                <w:sz w:val="22"/>
                <w:szCs w:val="22"/>
              </w:rPr>
              <w:t xml:space="preserve"> </w:t>
            </w:r>
          </w:p>
          <w:p w14:paraId="077E4887" w14:textId="137568B2" w:rsidR="006D4A81" w:rsidRPr="00E9389C" w:rsidRDefault="006D4A81" w:rsidP="006D4A81">
            <w:pPr>
              <w:jc w:val="both"/>
              <w:rPr>
                <w:rFonts w:ascii="Arial" w:hAnsi="Arial" w:cs="Arial"/>
                <w:b/>
                <w:bCs/>
                <w:sz w:val="22"/>
                <w:szCs w:val="22"/>
                <w:lang w:val="en-CA"/>
              </w:rPr>
            </w:pPr>
            <w:r w:rsidRPr="00E9389C">
              <w:rPr>
                <w:rFonts w:ascii="Arial" w:hAnsi="Arial" w:cs="Arial"/>
                <w:b/>
                <w:bCs/>
                <w:sz w:val="22"/>
                <w:szCs w:val="22"/>
                <w:lang w:val="en-CA"/>
              </w:rPr>
              <w:t>Introduction</w:t>
            </w:r>
            <w:r w:rsidR="008232F4">
              <w:rPr>
                <w:rFonts w:ascii="Arial" w:hAnsi="Arial" w:cs="Arial"/>
                <w:b/>
                <w:bCs/>
                <w:sz w:val="22"/>
                <w:szCs w:val="22"/>
                <w:lang w:val="en-CA"/>
              </w:rPr>
              <w:t xml:space="preserve">: </w:t>
            </w:r>
            <w:r w:rsidR="008232F4" w:rsidRPr="008232F4">
              <w:rPr>
                <w:rFonts w:ascii="Arial" w:hAnsi="Arial" w:cs="Arial"/>
                <w:sz w:val="22"/>
                <w:szCs w:val="22"/>
                <w:lang w:val="en-US"/>
              </w:rPr>
              <w:t>Distributive equity is a question of who gets what. In international adaptation finance, it is broadly (if vaguely) agreed that those who are “particularly vulnerable” to the impacts of climate change are most deserving of financial support for climate adaptation. To date, most analysis of whether and how adaptation funding reaches the vulnerable has occurred at the global scale (i.e., whether vulnerable states and regions receive their fair share). Existing assessments of distributive equity within states focus largely on allocation of funding, rather than accounting for whether and how adaptation contributes to enhancing capabilities of marginalized groups, protecting human rights, and addressing the root causes of vulnerability.</w:t>
            </w:r>
          </w:p>
          <w:p w14:paraId="12B11F97" w14:textId="6BFE2FD8" w:rsidR="006D4A81" w:rsidRPr="00E9389C" w:rsidRDefault="006D4A81" w:rsidP="006D4A81">
            <w:pPr>
              <w:jc w:val="both"/>
              <w:rPr>
                <w:rFonts w:ascii="Arial" w:hAnsi="Arial" w:cs="Arial"/>
                <w:b/>
                <w:bCs/>
                <w:sz w:val="22"/>
                <w:szCs w:val="22"/>
                <w:lang w:val="en-CA"/>
              </w:rPr>
            </w:pPr>
            <w:r w:rsidRPr="00E9389C">
              <w:rPr>
                <w:rFonts w:ascii="Arial" w:hAnsi="Arial" w:cs="Arial"/>
                <w:b/>
                <w:bCs/>
                <w:sz w:val="22"/>
                <w:szCs w:val="22"/>
                <w:lang w:val="en-CA"/>
              </w:rPr>
              <w:t>Objectives</w:t>
            </w:r>
            <w:r w:rsidR="008232F4">
              <w:rPr>
                <w:rFonts w:ascii="Arial" w:hAnsi="Arial" w:cs="Arial"/>
                <w:b/>
                <w:bCs/>
                <w:sz w:val="22"/>
                <w:szCs w:val="22"/>
                <w:lang w:val="en-CA"/>
              </w:rPr>
              <w:t xml:space="preserve">: </w:t>
            </w:r>
            <w:r w:rsidR="008232F4" w:rsidRPr="008232F4">
              <w:rPr>
                <w:rFonts w:ascii="Arial" w:hAnsi="Arial" w:cs="Arial"/>
                <w:sz w:val="22"/>
                <w:szCs w:val="22"/>
                <w:lang w:val="en-US"/>
              </w:rPr>
              <w:t>We present a framework for analyzing distributive equity at the national level which assesses not only equity in allocation but also recipients use of funding.</w:t>
            </w:r>
          </w:p>
          <w:p w14:paraId="30158E57" w14:textId="20B13E4E" w:rsidR="006D4A81" w:rsidRPr="00E9389C" w:rsidRDefault="006D4A81" w:rsidP="006D4A81">
            <w:pPr>
              <w:jc w:val="both"/>
              <w:rPr>
                <w:rFonts w:ascii="Arial" w:hAnsi="Arial" w:cs="Arial"/>
                <w:b/>
                <w:bCs/>
                <w:sz w:val="22"/>
                <w:szCs w:val="22"/>
                <w:lang w:val="en-CA"/>
              </w:rPr>
            </w:pPr>
            <w:r w:rsidRPr="00E9389C">
              <w:rPr>
                <w:rFonts w:ascii="Arial" w:hAnsi="Arial" w:cs="Arial"/>
                <w:b/>
                <w:bCs/>
                <w:sz w:val="22"/>
                <w:szCs w:val="22"/>
                <w:lang w:val="en-CA"/>
              </w:rPr>
              <w:t>Methodology</w:t>
            </w:r>
            <w:r w:rsidR="008232F4">
              <w:rPr>
                <w:rFonts w:ascii="Arial" w:hAnsi="Arial" w:cs="Arial"/>
                <w:b/>
                <w:bCs/>
                <w:sz w:val="22"/>
                <w:szCs w:val="22"/>
                <w:lang w:val="en-CA"/>
              </w:rPr>
              <w:t xml:space="preserve">: </w:t>
            </w:r>
            <w:r w:rsidR="008232F4" w:rsidRPr="008232F4">
              <w:rPr>
                <w:rFonts w:ascii="Arial" w:hAnsi="Arial" w:cs="Arial"/>
                <w:sz w:val="22"/>
                <w:szCs w:val="22"/>
                <w:lang w:val="en-US"/>
              </w:rPr>
              <w:t>We apply this framework to examine the first two pilot projects of the Green Climate Fund’s “Enhanced Direct Access” (EDA) program in Namibia and the Eastern Caribbean.</w:t>
            </w:r>
          </w:p>
          <w:p w14:paraId="53F8C619" w14:textId="77777777" w:rsidR="008232F4" w:rsidRPr="008232F4" w:rsidRDefault="006D4A81" w:rsidP="008232F4">
            <w:pPr>
              <w:jc w:val="both"/>
              <w:rPr>
                <w:rFonts w:ascii="Arial" w:hAnsi="Arial" w:cs="Arial"/>
                <w:b/>
                <w:bCs/>
                <w:sz w:val="22"/>
                <w:szCs w:val="22"/>
                <w:lang w:val="en-US"/>
              </w:rPr>
            </w:pPr>
            <w:r w:rsidRPr="00E9389C">
              <w:rPr>
                <w:rFonts w:ascii="Arial" w:hAnsi="Arial" w:cs="Arial"/>
                <w:b/>
                <w:bCs/>
                <w:sz w:val="22"/>
                <w:szCs w:val="22"/>
                <w:lang w:val="en-CA"/>
              </w:rPr>
              <w:t>Findings</w:t>
            </w:r>
            <w:r w:rsidR="008232F4">
              <w:rPr>
                <w:rFonts w:ascii="Arial" w:hAnsi="Arial" w:cs="Arial"/>
                <w:b/>
                <w:bCs/>
                <w:sz w:val="22"/>
                <w:szCs w:val="22"/>
                <w:lang w:val="en-CA"/>
              </w:rPr>
              <w:t xml:space="preserve">: </w:t>
            </w:r>
            <w:r w:rsidR="008232F4" w:rsidRPr="008232F4">
              <w:rPr>
                <w:rFonts w:ascii="Arial" w:hAnsi="Arial" w:cs="Arial"/>
                <w:sz w:val="22"/>
                <w:szCs w:val="22"/>
                <w:lang w:val="en-US"/>
              </w:rPr>
              <w:t>On the one hand, EDA projects have the potential to enhance distributive equity, as national governments are empowered to sub-grant to a wide range of local-level organizations, thus spreading the benefits more broadly and enabling local leadership of initiatives. On the other hand, EDA modalities could enable inequitable distribution, as devolved decision-making power may enable national governments to exercise political decision-making in sub-grant allocation. We will present preliminary findings from household surveys, interviews, and focus groups conducted in project sites.</w:t>
            </w:r>
          </w:p>
          <w:p w14:paraId="46027912" w14:textId="09D49755" w:rsidR="006D4A81" w:rsidRPr="008232F4" w:rsidRDefault="006D4A81" w:rsidP="006D4A81">
            <w:pPr>
              <w:jc w:val="both"/>
              <w:rPr>
                <w:rFonts w:ascii="Arial" w:hAnsi="Arial" w:cs="Arial"/>
                <w:b/>
                <w:bCs/>
                <w:sz w:val="22"/>
                <w:szCs w:val="22"/>
                <w:lang w:val="en-US"/>
              </w:rPr>
            </w:pPr>
          </w:p>
          <w:p w14:paraId="2D89F2D5" w14:textId="77777777" w:rsidR="006D4A81" w:rsidRDefault="006D4A81" w:rsidP="006D4A81">
            <w:pPr>
              <w:jc w:val="both"/>
              <w:rPr>
                <w:rFonts w:ascii="Arial" w:hAnsi="Arial" w:cs="Arial"/>
                <w:b/>
                <w:bCs/>
                <w:sz w:val="22"/>
                <w:szCs w:val="22"/>
                <w:lang w:val="en-CA"/>
              </w:rPr>
            </w:pPr>
          </w:p>
          <w:p w14:paraId="0239AC51" w14:textId="20061378" w:rsidR="006D4A81" w:rsidRPr="006D4A81" w:rsidRDefault="006D4A81" w:rsidP="006D4A81">
            <w:pPr>
              <w:jc w:val="both"/>
              <w:rPr>
                <w:rFonts w:ascii="Arial" w:hAnsi="Arial" w:cs="Arial"/>
                <w:b/>
                <w:sz w:val="22"/>
                <w:szCs w:val="22"/>
                <w:u w:val="single"/>
              </w:rPr>
            </w:pPr>
            <w:r w:rsidRPr="006D4A81">
              <w:rPr>
                <w:rFonts w:ascii="Arial" w:hAnsi="Arial" w:cs="Arial"/>
                <w:b/>
                <w:sz w:val="22"/>
                <w:szCs w:val="22"/>
                <w:u w:val="single"/>
              </w:rPr>
              <w:t>Panellist 3</w:t>
            </w:r>
          </w:p>
          <w:p w14:paraId="2AD3BF1E" w14:textId="1F7E5779" w:rsidR="006E7962" w:rsidRDefault="006E7962" w:rsidP="006E7962">
            <w:pPr>
              <w:jc w:val="both"/>
              <w:rPr>
                <w:rFonts w:ascii="Arial" w:hAnsi="Arial" w:cs="Arial"/>
                <w:b/>
                <w:sz w:val="22"/>
                <w:szCs w:val="22"/>
              </w:rPr>
            </w:pPr>
            <w:r>
              <w:rPr>
                <w:rFonts w:ascii="Arial" w:hAnsi="Arial" w:cs="Arial"/>
                <w:b/>
                <w:sz w:val="22"/>
                <w:szCs w:val="22"/>
              </w:rPr>
              <w:t xml:space="preserve">Full Name: </w:t>
            </w:r>
            <w:r w:rsidR="00E54462" w:rsidRPr="00056E77">
              <w:rPr>
                <w:rFonts w:ascii="Arial" w:hAnsi="Arial" w:cs="Arial"/>
                <w:b/>
                <w:sz w:val="22"/>
                <w:szCs w:val="22"/>
              </w:rPr>
              <w:t>Pia Treichel</w:t>
            </w:r>
          </w:p>
          <w:p w14:paraId="1857A051" w14:textId="3E7D3E1E" w:rsidR="006E7962" w:rsidRPr="00056E77" w:rsidRDefault="006E7962" w:rsidP="006E7962">
            <w:pPr>
              <w:jc w:val="both"/>
              <w:rPr>
                <w:rFonts w:ascii="Arial" w:hAnsi="Arial" w:cs="Arial"/>
                <w:b/>
                <w:sz w:val="22"/>
                <w:szCs w:val="22"/>
              </w:rPr>
            </w:pPr>
            <w:r>
              <w:rPr>
                <w:rFonts w:ascii="Arial" w:hAnsi="Arial" w:cs="Arial"/>
                <w:b/>
                <w:sz w:val="22"/>
                <w:szCs w:val="22"/>
              </w:rPr>
              <w:t xml:space="preserve">Organisation: </w:t>
            </w:r>
            <w:r w:rsidR="00E54462" w:rsidRPr="00056E77">
              <w:rPr>
                <w:rFonts w:ascii="Arial" w:hAnsi="Arial" w:cs="Arial"/>
                <w:b/>
                <w:sz w:val="22"/>
                <w:szCs w:val="22"/>
              </w:rPr>
              <w:t>International Institute for Environment and Development (IIED)</w:t>
            </w:r>
          </w:p>
          <w:p w14:paraId="4755D183" w14:textId="74089B6C" w:rsidR="00E54462" w:rsidRDefault="006E7962" w:rsidP="00E54462">
            <w:pPr>
              <w:jc w:val="both"/>
              <w:rPr>
                <w:rFonts w:ascii="Arial" w:hAnsi="Arial" w:cs="Arial"/>
                <w:bCs/>
                <w:sz w:val="22"/>
                <w:szCs w:val="22"/>
              </w:rPr>
            </w:pPr>
            <w:r>
              <w:rPr>
                <w:rFonts w:ascii="Arial" w:hAnsi="Arial" w:cs="Arial"/>
                <w:b/>
                <w:sz w:val="22"/>
                <w:szCs w:val="22"/>
              </w:rPr>
              <w:t>Bio</w:t>
            </w:r>
            <w:r w:rsidR="00E54462">
              <w:rPr>
                <w:rFonts w:ascii="Arial" w:hAnsi="Arial" w:cs="Arial"/>
                <w:b/>
                <w:sz w:val="22"/>
                <w:szCs w:val="22"/>
              </w:rPr>
              <w:t xml:space="preserve">: </w:t>
            </w:r>
            <w:r w:rsidR="00E54462" w:rsidRPr="00DA5448">
              <w:rPr>
                <w:rFonts w:ascii="Arial" w:hAnsi="Arial" w:cs="Arial"/>
                <w:bCs/>
                <w:sz w:val="22"/>
                <w:szCs w:val="22"/>
              </w:rPr>
              <w:t xml:space="preserve">Dr Pia Treichel is a Senior Researcher at the International Institute for Environment and Development. A practitioner-turned-researcher, Pia’s work focuses on improving the adaptation options of the world’s most vulnerable people, informed by her </w:t>
            </w:r>
            <w:r w:rsidR="00E54462">
              <w:rPr>
                <w:rFonts w:ascii="Arial" w:hAnsi="Arial" w:cs="Arial"/>
                <w:bCs/>
                <w:sz w:val="22"/>
                <w:szCs w:val="22"/>
              </w:rPr>
              <w:t>decade</w:t>
            </w:r>
            <w:r w:rsidR="00E54462" w:rsidRPr="00DA5448">
              <w:rPr>
                <w:rFonts w:ascii="Arial" w:hAnsi="Arial" w:cs="Arial"/>
                <w:bCs/>
                <w:sz w:val="22"/>
                <w:szCs w:val="22"/>
              </w:rPr>
              <w:t xml:space="preserve"> of experience working on climate change in the international development sector.</w:t>
            </w:r>
          </w:p>
          <w:p w14:paraId="74AE02AA" w14:textId="42537A0A" w:rsidR="006E7962" w:rsidRDefault="006E7962" w:rsidP="006E7962">
            <w:pPr>
              <w:jc w:val="both"/>
              <w:rPr>
                <w:rFonts w:ascii="Arial" w:hAnsi="Arial" w:cs="Arial"/>
                <w:b/>
                <w:sz w:val="22"/>
                <w:szCs w:val="22"/>
              </w:rPr>
            </w:pPr>
          </w:p>
          <w:p w14:paraId="4588FB3D" w14:textId="093F69AF" w:rsidR="006D4A81" w:rsidRPr="00E9389C" w:rsidRDefault="006D4A81" w:rsidP="006D4A81">
            <w:pPr>
              <w:jc w:val="both"/>
              <w:rPr>
                <w:rFonts w:ascii="Arial" w:hAnsi="Arial" w:cs="Arial"/>
                <w:b/>
                <w:sz w:val="22"/>
                <w:szCs w:val="22"/>
              </w:rPr>
            </w:pPr>
            <w:r>
              <w:rPr>
                <w:rFonts w:ascii="Arial" w:hAnsi="Arial" w:cs="Arial"/>
                <w:b/>
                <w:sz w:val="22"/>
                <w:szCs w:val="22"/>
              </w:rPr>
              <w:t>Presentation 3</w:t>
            </w:r>
          </w:p>
          <w:p w14:paraId="21EBC86A" w14:textId="77777777" w:rsidR="00E54462" w:rsidRDefault="00E54462" w:rsidP="00E54462">
            <w:pPr>
              <w:jc w:val="both"/>
              <w:rPr>
                <w:rFonts w:ascii="Arial" w:hAnsi="Arial" w:cs="Arial"/>
                <w:b/>
                <w:sz w:val="22"/>
                <w:szCs w:val="22"/>
              </w:rPr>
            </w:pPr>
            <w:r w:rsidRPr="00FF0B74">
              <w:rPr>
                <w:rFonts w:ascii="Arial" w:hAnsi="Arial" w:cs="Arial"/>
                <w:b/>
                <w:sz w:val="22"/>
                <w:szCs w:val="22"/>
              </w:rPr>
              <w:t>The Green Climate Fund’s allocation preoccupation</w:t>
            </w:r>
            <w:r>
              <w:rPr>
                <w:rFonts w:ascii="Arial" w:hAnsi="Arial" w:cs="Arial"/>
                <w:b/>
                <w:sz w:val="22"/>
                <w:szCs w:val="22"/>
              </w:rPr>
              <w:t>, and its impact on direct access</w:t>
            </w:r>
          </w:p>
          <w:p w14:paraId="33B43505" w14:textId="77777777" w:rsidR="006D4A81" w:rsidRDefault="006D4A81" w:rsidP="006D4A81">
            <w:pPr>
              <w:jc w:val="both"/>
              <w:rPr>
                <w:rFonts w:ascii="Arial" w:hAnsi="Arial" w:cs="Arial"/>
                <w:b/>
                <w:sz w:val="22"/>
                <w:szCs w:val="22"/>
              </w:rPr>
            </w:pPr>
          </w:p>
          <w:p w14:paraId="0D193CE3" w14:textId="19992F55" w:rsidR="00717719" w:rsidRDefault="006D4A81" w:rsidP="00717719">
            <w:pPr>
              <w:jc w:val="both"/>
              <w:rPr>
                <w:rFonts w:ascii="Arial" w:hAnsi="Arial" w:cs="Arial"/>
                <w:bCs/>
                <w:sz w:val="22"/>
                <w:szCs w:val="22"/>
              </w:rPr>
            </w:pPr>
            <w:r>
              <w:rPr>
                <w:rFonts w:ascii="Arial" w:hAnsi="Arial" w:cs="Arial"/>
                <w:b/>
                <w:bCs/>
                <w:sz w:val="22"/>
                <w:szCs w:val="22"/>
              </w:rPr>
              <w:t>Panellis</w:t>
            </w:r>
            <w:r w:rsidRPr="00B026E8">
              <w:rPr>
                <w:rFonts w:ascii="Arial" w:hAnsi="Arial" w:cs="Arial"/>
                <w:b/>
                <w:bCs/>
                <w:sz w:val="22"/>
                <w:szCs w:val="22"/>
              </w:rPr>
              <w:t>t</w:t>
            </w:r>
            <w:r>
              <w:rPr>
                <w:rFonts w:ascii="Arial" w:hAnsi="Arial" w:cs="Arial"/>
                <w:b/>
                <w:bCs/>
                <w:sz w:val="22"/>
                <w:szCs w:val="22"/>
              </w:rPr>
              <w:t xml:space="preserve"> 3 Contribution</w:t>
            </w:r>
            <w:r w:rsidRPr="00B026E8">
              <w:rPr>
                <w:rFonts w:ascii="Arial" w:hAnsi="Arial" w:cs="Arial"/>
                <w:b/>
                <w:bCs/>
                <w:sz w:val="22"/>
                <w:szCs w:val="22"/>
              </w:rPr>
              <w:t>:</w:t>
            </w:r>
            <w:r w:rsidRPr="009F2FE8">
              <w:rPr>
                <w:rFonts w:ascii="Arial" w:hAnsi="Arial" w:cs="Arial"/>
                <w:bCs/>
                <w:sz w:val="22"/>
                <w:szCs w:val="22"/>
              </w:rPr>
              <w:t xml:space="preserve"> </w:t>
            </w:r>
          </w:p>
          <w:p w14:paraId="27EABC3F" w14:textId="77777777" w:rsidR="00E54462" w:rsidRPr="00717719" w:rsidRDefault="00E54462" w:rsidP="00E54462">
            <w:pPr>
              <w:jc w:val="both"/>
              <w:rPr>
                <w:rFonts w:ascii="Arial" w:hAnsi="Arial" w:cs="Arial"/>
                <w:b/>
                <w:bCs/>
                <w:sz w:val="22"/>
                <w:szCs w:val="22"/>
                <w:lang w:val="en-CA"/>
              </w:rPr>
            </w:pPr>
            <w:r w:rsidRPr="00E9389C">
              <w:rPr>
                <w:rFonts w:ascii="Arial" w:hAnsi="Arial" w:cs="Arial"/>
                <w:b/>
                <w:bCs/>
                <w:sz w:val="22"/>
                <w:szCs w:val="22"/>
                <w:lang w:val="en-CA"/>
              </w:rPr>
              <w:t>Introduction</w:t>
            </w:r>
          </w:p>
          <w:p w14:paraId="7344951C" w14:textId="77777777" w:rsidR="00E54462" w:rsidRDefault="00E54462" w:rsidP="00E54462">
            <w:pPr>
              <w:jc w:val="both"/>
              <w:rPr>
                <w:rFonts w:ascii="Arial" w:hAnsi="Arial" w:cs="Arial"/>
                <w:sz w:val="22"/>
                <w:szCs w:val="22"/>
                <w:lang w:val="en-CA"/>
              </w:rPr>
            </w:pPr>
            <w:r w:rsidRPr="00241F73">
              <w:rPr>
                <w:rFonts w:ascii="Arial" w:hAnsi="Arial" w:cs="Arial"/>
                <w:sz w:val="22"/>
                <w:szCs w:val="22"/>
                <w:lang w:val="en-CA"/>
              </w:rPr>
              <w:t xml:space="preserve">The Green Climate Fund (GCF) is the largest of the funds established under the international climate regime, receiving over USD $30billion in pledged funding to date. A key feature of the GCF’s design was the use of ‘direct access’, whereby developing countries could access finance from the fund directly, without needing to use an international agency or multilateral development bank as an intermediary. However, the GCF has consistently struggled to allocate more than a nominal share of its funding to national </w:t>
            </w:r>
            <w:r>
              <w:rPr>
                <w:rFonts w:ascii="Arial" w:hAnsi="Arial" w:cs="Arial"/>
                <w:sz w:val="22"/>
                <w:szCs w:val="22"/>
                <w:lang w:val="en-CA"/>
              </w:rPr>
              <w:t xml:space="preserve">(or sub-national) </w:t>
            </w:r>
            <w:r w:rsidRPr="00241F73">
              <w:rPr>
                <w:rFonts w:ascii="Arial" w:hAnsi="Arial" w:cs="Arial"/>
                <w:sz w:val="22"/>
                <w:szCs w:val="22"/>
                <w:lang w:val="en-CA"/>
              </w:rPr>
              <w:t>level organisation</w:t>
            </w:r>
            <w:r>
              <w:rPr>
                <w:rFonts w:ascii="Arial" w:hAnsi="Arial" w:cs="Arial"/>
                <w:sz w:val="22"/>
                <w:szCs w:val="22"/>
                <w:lang w:val="en-CA"/>
              </w:rPr>
              <w:t xml:space="preserve">s, with the overwhelming majority (~85%) of its finance provided via international intermediaries. </w:t>
            </w:r>
          </w:p>
          <w:p w14:paraId="29194B05" w14:textId="77777777" w:rsidR="00E54462" w:rsidRPr="002329CA" w:rsidRDefault="00E54462" w:rsidP="00E54462">
            <w:pPr>
              <w:jc w:val="both"/>
              <w:rPr>
                <w:rFonts w:ascii="Arial" w:hAnsi="Arial" w:cs="Arial"/>
                <w:sz w:val="22"/>
                <w:szCs w:val="22"/>
                <w:lang w:val="en-CA"/>
              </w:rPr>
            </w:pPr>
          </w:p>
          <w:p w14:paraId="4A5FDA01" w14:textId="77777777" w:rsidR="00E54462" w:rsidRDefault="00E54462" w:rsidP="00E54462">
            <w:pPr>
              <w:jc w:val="both"/>
              <w:rPr>
                <w:rFonts w:ascii="Arial" w:hAnsi="Arial" w:cs="Arial"/>
                <w:b/>
                <w:bCs/>
                <w:sz w:val="22"/>
                <w:szCs w:val="22"/>
                <w:lang w:val="en-CA"/>
              </w:rPr>
            </w:pPr>
            <w:r w:rsidRPr="00E9389C">
              <w:rPr>
                <w:rFonts w:ascii="Arial" w:hAnsi="Arial" w:cs="Arial"/>
                <w:b/>
                <w:bCs/>
                <w:sz w:val="22"/>
                <w:szCs w:val="22"/>
                <w:lang w:val="en-CA"/>
              </w:rPr>
              <w:t>Objectives</w:t>
            </w:r>
          </w:p>
          <w:p w14:paraId="5A3B3460" w14:textId="77777777" w:rsidR="00E54462" w:rsidRPr="002D3311" w:rsidRDefault="00E54462" w:rsidP="00E54462">
            <w:pPr>
              <w:jc w:val="both"/>
              <w:rPr>
                <w:rFonts w:ascii="Arial" w:hAnsi="Arial" w:cs="Arial"/>
                <w:sz w:val="22"/>
                <w:szCs w:val="22"/>
                <w:lang w:val="en-CA"/>
              </w:rPr>
            </w:pPr>
            <w:r w:rsidRPr="002D3311">
              <w:rPr>
                <w:rFonts w:ascii="Arial" w:hAnsi="Arial" w:cs="Arial"/>
                <w:sz w:val="22"/>
                <w:szCs w:val="22"/>
                <w:lang w:val="en-CA"/>
              </w:rPr>
              <w:t>This research aims to uncover explanations for this funding disparity</w:t>
            </w:r>
            <w:r>
              <w:rPr>
                <w:rFonts w:ascii="Arial" w:hAnsi="Arial" w:cs="Arial"/>
                <w:sz w:val="22"/>
                <w:szCs w:val="22"/>
                <w:lang w:val="en-CA"/>
              </w:rPr>
              <w:t>, and to explain</w:t>
            </w:r>
            <w:r w:rsidRPr="002D3311">
              <w:rPr>
                <w:rFonts w:ascii="Arial" w:hAnsi="Arial" w:cs="Arial"/>
                <w:sz w:val="22"/>
                <w:szCs w:val="22"/>
                <w:lang w:val="en-CA"/>
              </w:rPr>
              <w:t xml:space="preserve"> why the GCF struggle</w:t>
            </w:r>
            <w:r>
              <w:rPr>
                <w:rFonts w:ascii="Arial" w:hAnsi="Arial" w:cs="Arial"/>
                <w:sz w:val="22"/>
                <w:szCs w:val="22"/>
                <w:lang w:val="en-CA"/>
              </w:rPr>
              <w:t>s</w:t>
            </w:r>
            <w:r w:rsidRPr="002D3311">
              <w:rPr>
                <w:rFonts w:ascii="Arial" w:hAnsi="Arial" w:cs="Arial"/>
                <w:sz w:val="22"/>
                <w:szCs w:val="22"/>
                <w:lang w:val="en-CA"/>
              </w:rPr>
              <w:t xml:space="preserve"> to allocate as much finance for direct access as</w:t>
            </w:r>
            <w:r>
              <w:rPr>
                <w:rFonts w:ascii="Arial" w:hAnsi="Arial" w:cs="Arial"/>
                <w:sz w:val="22"/>
                <w:szCs w:val="22"/>
                <w:lang w:val="en-CA"/>
              </w:rPr>
              <w:t xml:space="preserve"> </w:t>
            </w:r>
            <w:r w:rsidRPr="002D3311">
              <w:rPr>
                <w:rFonts w:ascii="Arial" w:hAnsi="Arial" w:cs="Arial"/>
                <w:sz w:val="22"/>
                <w:szCs w:val="22"/>
                <w:lang w:val="en-CA"/>
              </w:rPr>
              <w:t xml:space="preserve">it does </w:t>
            </w:r>
            <w:r>
              <w:rPr>
                <w:rFonts w:ascii="Arial" w:hAnsi="Arial" w:cs="Arial"/>
                <w:sz w:val="22"/>
                <w:szCs w:val="22"/>
                <w:lang w:val="en-CA"/>
              </w:rPr>
              <w:t>to international agencies</w:t>
            </w:r>
            <w:r w:rsidRPr="002D3311">
              <w:rPr>
                <w:rFonts w:ascii="Arial" w:hAnsi="Arial" w:cs="Arial"/>
                <w:sz w:val="22"/>
                <w:szCs w:val="22"/>
                <w:lang w:val="en-CA"/>
              </w:rPr>
              <w:t>.</w:t>
            </w:r>
          </w:p>
          <w:p w14:paraId="2C5522D0" w14:textId="77777777" w:rsidR="00E54462" w:rsidRPr="00E9389C" w:rsidRDefault="00E54462" w:rsidP="00E54462">
            <w:pPr>
              <w:jc w:val="both"/>
              <w:rPr>
                <w:rFonts w:ascii="Arial" w:hAnsi="Arial" w:cs="Arial"/>
                <w:b/>
                <w:bCs/>
                <w:sz w:val="22"/>
                <w:szCs w:val="22"/>
                <w:lang w:val="en-CA"/>
              </w:rPr>
            </w:pPr>
          </w:p>
          <w:p w14:paraId="59255A88" w14:textId="77777777" w:rsidR="00E54462" w:rsidRDefault="00E54462" w:rsidP="00E54462">
            <w:pPr>
              <w:jc w:val="both"/>
              <w:rPr>
                <w:rFonts w:ascii="Arial" w:hAnsi="Arial" w:cs="Arial"/>
                <w:sz w:val="22"/>
                <w:szCs w:val="22"/>
                <w:lang w:val="en-CA"/>
              </w:rPr>
            </w:pPr>
            <w:r w:rsidRPr="00E9389C">
              <w:rPr>
                <w:rFonts w:ascii="Arial" w:hAnsi="Arial" w:cs="Arial"/>
                <w:b/>
                <w:bCs/>
                <w:sz w:val="22"/>
                <w:szCs w:val="22"/>
                <w:lang w:val="en-CA"/>
              </w:rPr>
              <w:t>Methodology</w:t>
            </w:r>
          </w:p>
          <w:p w14:paraId="090EEC80" w14:textId="77777777" w:rsidR="00E54462" w:rsidRDefault="00E54462" w:rsidP="00E54462">
            <w:pPr>
              <w:jc w:val="both"/>
              <w:rPr>
                <w:rFonts w:ascii="Arial" w:hAnsi="Arial" w:cs="Arial"/>
                <w:sz w:val="22"/>
                <w:szCs w:val="22"/>
                <w:lang w:val="en-CA"/>
              </w:rPr>
            </w:pPr>
            <w:r w:rsidRPr="00241F73">
              <w:rPr>
                <w:rFonts w:ascii="Arial" w:hAnsi="Arial" w:cs="Arial"/>
                <w:sz w:val="22"/>
                <w:szCs w:val="22"/>
                <w:lang w:val="en-CA"/>
              </w:rPr>
              <w:t xml:space="preserve">This paper </w:t>
            </w:r>
            <w:r>
              <w:rPr>
                <w:rFonts w:ascii="Arial" w:hAnsi="Arial" w:cs="Arial"/>
                <w:sz w:val="22"/>
                <w:szCs w:val="22"/>
                <w:lang w:val="en-CA"/>
              </w:rPr>
              <w:t>applies</w:t>
            </w:r>
            <w:r w:rsidRPr="00241F73">
              <w:rPr>
                <w:rFonts w:ascii="Arial" w:hAnsi="Arial" w:cs="Arial"/>
                <w:sz w:val="22"/>
                <w:szCs w:val="22"/>
                <w:lang w:val="en-CA"/>
              </w:rPr>
              <w:t xml:space="preserve"> the ideas, interests, and institutions framework to explore key aspects of the GCF’s operations. Mixed methods approach, including interviews [n=31] with key actors; observations of a selection of GCF Board Meetings; and review of key processes and policies.</w:t>
            </w:r>
          </w:p>
          <w:p w14:paraId="1C939CDB" w14:textId="77777777" w:rsidR="00E54462" w:rsidRPr="002D3311" w:rsidRDefault="00E54462" w:rsidP="00E54462">
            <w:pPr>
              <w:jc w:val="both"/>
              <w:rPr>
                <w:rFonts w:ascii="Arial" w:hAnsi="Arial" w:cs="Arial"/>
                <w:sz w:val="22"/>
                <w:szCs w:val="22"/>
                <w:lang w:val="en-CA"/>
              </w:rPr>
            </w:pPr>
          </w:p>
          <w:p w14:paraId="65F5336E" w14:textId="77777777" w:rsidR="00E54462" w:rsidRPr="00E9389C" w:rsidRDefault="00E54462" w:rsidP="00E54462">
            <w:pPr>
              <w:jc w:val="both"/>
              <w:rPr>
                <w:rFonts w:ascii="Arial" w:hAnsi="Arial" w:cs="Arial"/>
                <w:b/>
                <w:bCs/>
                <w:sz w:val="22"/>
                <w:szCs w:val="22"/>
                <w:lang w:val="en-CA"/>
              </w:rPr>
            </w:pPr>
            <w:r w:rsidRPr="00E9389C">
              <w:rPr>
                <w:rFonts w:ascii="Arial" w:hAnsi="Arial" w:cs="Arial"/>
                <w:b/>
                <w:bCs/>
                <w:sz w:val="22"/>
                <w:szCs w:val="22"/>
                <w:lang w:val="en-CA"/>
              </w:rPr>
              <w:t>Findings</w:t>
            </w:r>
          </w:p>
          <w:p w14:paraId="0AC2F3CE" w14:textId="77777777" w:rsidR="00E54462" w:rsidRDefault="00E54462" w:rsidP="00E54462">
            <w:pPr>
              <w:jc w:val="both"/>
              <w:rPr>
                <w:rFonts w:ascii="Arial" w:hAnsi="Arial" w:cs="Arial"/>
                <w:sz w:val="22"/>
                <w:szCs w:val="22"/>
                <w:lang w:val="en-CA"/>
              </w:rPr>
            </w:pPr>
            <w:r>
              <w:rPr>
                <w:rFonts w:ascii="Arial" w:hAnsi="Arial" w:cs="Arial"/>
                <w:sz w:val="22"/>
                <w:szCs w:val="22"/>
                <w:lang w:val="en-CA"/>
              </w:rPr>
              <w:t>W</w:t>
            </w:r>
            <w:r w:rsidRPr="00241F73">
              <w:rPr>
                <w:rFonts w:ascii="Arial" w:hAnsi="Arial" w:cs="Arial"/>
                <w:sz w:val="22"/>
                <w:szCs w:val="22"/>
                <w:lang w:val="en-CA"/>
              </w:rPr>
              <w:t xml:space="preserve">e identify four key drivers of the GCF’s propensity for funding via international agencies. Rather than being natural consequences of fundamental differences between </w:t>
            </w:r>
            <w:r>
              <w:rPr>
                <w:rFonts w:ascii="Arial" w:hAnsi="Arial" w:cs="Arial"/>
                <w:sz w:val="22"/>
                <w:szCs w:val="22"/>
                <w:lang w:val="en-CA"/>
              </w:rPr>
              <w:t>national</w:t>
            </w:r>
            <w:r w:rsidRPr="00241F73">
              <w:rPr>
                <w:rFonts w:ascii="Arial" w:hAnsi="Arial" w:cs="Arial"/>
                <w:sz w:val="22"/>
                <w:szCs w:val="22"/>
                <w:lang w:val="en-CA"/>
              </w:rPr>
              <w:t xml:space="preserve"> and international entities, this paper shows that each of these drivers is the result of the GCF’s institutions, informed by specific ideas aligned with certain interests. Through improving the understanding of why the GCF behaves as it does, these findings offer potential avenues to redress this funding imbalance</w:t>
            </w:r>
            <w:r>
              <w:rPr>
                <w:rFonts w:ascii="Arial" w:hAnsi="Arial" w:cs="Arial"/>
                <w:sz w:val="22"/>
                <w:szCs w:val="22"/>
                <w:lang w:val="en-CA"/>
              </w:rPr>
              <w:t xml:space="preserve"> and improve access to an important source of climate finance. </w:t>
            </w:r>
          </w:p>
          <w:p w14:paraId="2FF99EF8" w14:textId="77777777" w:rsidR="00CA1029" w:rsidRDefault="00CA1029" w:rsidP="00E54462">
            <w:pPr>
              <w:jc w:val="both"/>
              <w:rPr>
                <w:rFonts w:ascii="Arial" w:hAnsi="Arial" w:cs="Arial"/>
                <w:sz w:val="22"/>
                <w:szCs w:val="22"/>
                <w:lang w:val="en-CA"/>
              </w:rPr>
            </w:pPr>
          </w:p>
          <w:p w14:paraId="5760B8EF" w14:textId="70503ECB" w:rsidR="00CA1029" w:rsidRPr="006D4A81" w:rsidRDefault="00CA1029" w:rsidP="00CA1029">
            <w:pPr>
              <w:jc w:val="both"/>
              <w:rPr>
                <w:rFonts w:ascii="Arial" w:hAnsi="Arial" w:cs="Arial"/>
                <w:b/>
                <w:sz w:val="22"/>
                <w:szCs w:val="22"/>
                <w:u w:val="single"/>
              </w:rPr>
            </w:pPr>
            <w:r w:rsidRPr="006D4A81">
              <w:rPr>
                <w:rFonts w:ascii="Arial" w:hAnsi="Arial" w:cs="Arial"/>
                <w:b/>
                <w:sz w:val="22"/>
                <w:szCs w:val="22"/>
                <w:u w:val="single"/>
              </w:rPr>
              <w:t xml:space="preserve">Panellist </w:t>
            </w:r>
            <w:r>
              <w:rPr>
                <w:rFonts w:ascii="Arial" w:hAnsi="Arial" w:cs="Arial"/>
                <w:b/>
                <w:sz w:val="22"/>
                <w:szCs w:val="22"/>
                <w:u w:val="single"/>
              </w:rPr>
              <w:t>4</w:t>
            </w:r>
          </w:p>
          <w:p w14:paraId="34A39D44" w14:textId="35812493" w:rsidR="00CA1029" w:rsidRDefault="00CA1029" w:rsidP="00CA1029">
            <w:pPr>
              <w:jc w:val="both"/>
              <w:rPr>
                <w:rFonts w:ascii="Arial" w:hAnsi="Arial" w:cs="Arial"/>
                <w:b/>
                <w:sz w:val="22"/>
                <w:szCs w:val="22"/>
              </w:rPr>
            </w:pPr>
            <w:r>
              <w:rPr>
                <w:rFonts w:ascii="Arial" w:hAnsi="Arial" w:cs="Arial"/>
                <w:b/>
                <w:sz w:val="22"/>
                <w:szCs w:val="22"/>
              </w:rPr>
              <w:t>Full Name:</w:t>
            </w:r>
            <w:r w:rsidR="009C7FC2">
              <w:rPr>
                <w:rFonts w:ascii="Arial" w:hAnsi="Arial" w:cs="Arial"/>
                <w:b/>
                <w:sz w:val="22"/>
                <w:szCs w:val="22"/>
              </w:rPr>
              <w:t xml:space="preserve"> Timo Leiter</w:t>
            </w:r>
          </w:p>
          <w:p w14:paraId="03D4F786" w14:textId="45AEE67D" w:rsidR="00CA1029" w:rsidRDefault="00CA1029" w:rsidP="00CA1029">
            <w:pPr>
              <w:jc w:val="both"/>
              <w:rPr>
                <w:rFonts w:ascii="Arial" w:hAnsi="Arial" w:cs="Arial"/>
                <w:b/>
                <w:sz w:val="22"/>
                <w:szCs w:val="22"/>
              </w:rPr>
            </w:pPr>
            <w:r>
              <w:rPr>
                <w:rFonts w:ascii="Arial" w:hAnsi="Arial" w:cs="Arial"/>
                <w:b/>
                <w:sz w:val="22"/>
                <w:szCs w:val="22"/>
              </w:rPr>
              <w:t>Organisation:</w:t>
            </w:r>
            <w:r w:rsidR="009C7FC2">
              <w:rPr>
                <w:rFonts w:ascii="Arial" w:hAnsi="Arial" w:cs="Arial"/>
                <w:b/>
                <w:sz w:val="22"/>
                <w:szCs w:val="22"/>
              </w:rPr>
              <w:t xml:space="preserve"> London School of Economics and Political Science (LSE)</w:t>
            </w:r>
          </w:p>
          <w:p w14:paraId="1C287D8A" w14:textId="6AAABEC9" w:rsidR="00CA1029" w:rsidRDefault="00CA1029" w:rsidP="00CA1029">
            <w:pPr>
              <w:jc w:val="both"/>
              <w:rPr>
                <w:rFonts w:ascii="Arial" w:hAnsi="Arial" w:cs="Arial"/>
                <w:b/>
                <w:sz w:val="22"/>
                <w:szCs w:val="22"/>
              </w:rPr>
            </w:pPr>
            <w:r>
              <w:rPr>
                <w:rFonts w:ascii="Arial" w:hAnsi="Arial" w:cs="Arial"/>
                <w:b/>
                <w:sz w:val="22"/>
                <w:szCs w:val="22"/>
              </w:rPr>
              <w:t>Bio</w:t>
            </w:r>
            <w:r w:rsidR="009C7FC2">
              <w:rPr>
                <w:rFonts w:ascii="Arial" w:hAnsi="Arial" w:cs="Arial"/>
                <w:b/>
                <w:sz w:val="22"/>
                <w:szCs w:val="22"/>
              </w:rPr>
              <w:t xml:space="preserve">: </w:t>
            </w:r>
            <w:r w:rsidR="009C7FC2" w:rsidRPr="009C7FC2">
              <w:rPr>
                <w:rFonts w:ascii="Arial" w:hAnsi="Arial" w:cs="Arial"/>
                <w:bCs/>
                <w:sz w:val="22"/>
                <w:szCs w:val="22"/>
              </w:rPr>
              <w:t>Dr Timo Leiter is a</w:t>
            </w:r>
            <w:r w:rsidR="009C7FC2">
              <w:rPr>
                <w:rFonts w:ascii="Arial" w:hAnsi="Arial" w:cs="Arial"/>
                <w:b/>
                <w:sz w:val="22"/>
                <w:szCs w:val="22"/>
              </w:rPr>
              <w:t xml:space="preserve"> </w:t>
            </w:r>
            <w:r w:rsidR="009C7FC2">
              <w:rPr>
                <w:rFonts w:ascii="Arial" w:hAnsi="Arial" w:cs="Arial"/>
                <w:bCs/>
                <w:sz w:val="22"/>
                <w:szCs w:val="22"/>
              </w:rPr>
              <w:t>Distinguished Policy Fellow at the Grantham Research Institute at LSE. He has participated in the UN climate change negotiations for ten years and currently co-leads the UNFCCC expert group on developing global adaptation indicators. He is a lead author of UNEP’s Adaptation Gap Report and a contributing author to the IPCC AR6 WGII.</w:t>
            </w:r>
          </w:p>
          <w:p w14:paraId="3405F692" w14:textId="77777777" w:rsidR="009C7FC2" w:rsidRDefault="009C7FC2" w:rsidP="00CA1029">
            <w:pPr>
              <w:jc w:val="both"/>
              <w:rPr>
                <w:rFonts w:ascii="Arial" w:hAnsi="Arial" w:cs="Arial"/>
                <w:b/>
                <w:sz w:val="22"/>
                <w:szCs w:val="22"/>
              </w:rPr>
            </w:pPr>
          </w:p>
          <w:p w14:paraId="5864D0E7" w14:textId="336606BA" w:rsidR="00CA1029" w:rsidRPr="00E9389C" w:rsidRDefault="00CA1029" w:rsidP="00CA1029">
            <w:pPr>
              <w:jc w:val="both"/>
              <w:rPr>
                <w:rFonts w:ascii="Arial" w:hAnsi="Arial" w:cs="Arial"/>
                <w:b/>
                <w:sz w:val="22"/>
                <w:szCs w:val="22"/>
              </w:rPr>
            </w:pPr>
            <w:r>
              <w:rPr>
                <w:rFonts w:ascii="Arial" w:hAnsi="Arial" w:cs="Arial"/>
                <w:b/>
                <w:sz w:val="22"/>
                <w:szCs w:val="22"/>
              </w:rPr>
              <w:t>Presentation 4</w:t>
            </w:r>
          </w:p>
          <w:p w14:paraId="0C0B8C2D" w14:textId="6F3B5A5A" w:rsidR="00CA1029" w:rsidRDefault="009C7FC2" w:rsidP="00CA1029">
            <w:pPr>
              <w:jc w:val="both"/>
              <w:rPr>
                <w:rFonts w:ascii="Arial" w:hAnsi="Arial" w:cs="Arial"/>
                <w:b/>
                <w:sz w:val="22"/>
                <w:szCs w:val="22"/>
              </w:rPr>
            </w:pPr>
            <w:r>
              <w:rPr>
                <w:rFonts w:ascii="Arial" w:hAnsi="Arial" w:cs="Arial"/>
                <w:b/>
                <w:sz w:val="22"/>
                <w:szCs w:val="22"/>
              </w:rPr>
              <w:t>The role of monitoring and evaluation in scaling up adaptation finance: misconceptions and policy implications</w:t>
            </w:r>
          </w:p>
          <w:p w14:paraId="65DA4168" w14:textId="77777777" w:rsidR="009C7FC2" w:rsidRDefault="009C7FC2" w:rsidP="00CA1029">
            <w:pPr>
              <w:jc w:val="both"/>
              <w:rPr>
                <w:rFonts w:ascii="Arial" w:hAnsi="Arial" w:cs="Arial"/>
                <w:b/>
                <w:sz w:val="22"/>
                <w:szCs w:val="22"/>
              </w:rPr>
            </w:pPr>
          </w:p>
          <w:p w14:paraId="49AB5AA3" w14:textId="77777777" w:rsidR="009C7FC2" w:rsidRDefault="009C7FC2" w:rsidP="00CA1029">
            <w:pPr>
              <w:jc w:val="both"/>
              <w:rPr>
                <w:rFonts w:ascii="Arial" w:hAnsi="Arial" w:cs="Arial"/>
                <w:b/>
                <w:sz w:val="22"/>
                <w:szCs w:val="22"/>
              </w:rPr>
            </w:pPr>
          </w:p>
          <w:p w14:paraId="320D61AE" w14:textId="41A1F9CB" w:rsidR="00CA1029" w:rsidRDefault="00CA1029" w:rsidP="00CA1029">
            <w:pPr>
              <w:jc w:val="both"/>
              <w:rPr>
                <w:rFonts w:ascii="Arial" w:hAnsi="Arial" w:cs="Arial"/>
                <w:bCs/>
                <w:sz w:val="22"/>
                <w:szCs w:val="22"/>
              </w:rPr>
            </w:pPr>
            <w:r>
              <w:rPr>
                <w:rFonts w:ascii="Arial" w:hAnsi="Arial" w:cs="Arial"/>
                <w:b/>
                <w:bCs/>
                <w:sz w:val="22"/>
                <w:szCs w:val="22"/>
              </w:rPr>
              <w:t>Panellis</w:t>
            </w:r>
            <w:r w:rsidRPr="00B026E8">
              <w:rPr>
                <w:rFonts w:ascii="Arial" w:hAnsi="Arial" w:cs="Arial"/>
                <w:b/>
                <w:bCs/>
                <w:sz w:val="22"/>
                <w:szCs w:val="22"/>
              </w:rPr>
              <w:t>t</w:t>
            </w:r>
            <w:r>
              <w:rPr>
                <w:rFonts w:ascii="Arial" w:hAnsi="Arial" w:cs="Arial"/>
                <w:b/>
                <w:bCs/>
                <w:sz w:val="22"/>
                <w:szCs w:val="22"/>
              </w:rPr>
              <w:t xml:space="preserve"> 4 Contribution</w:t>
            </w:r>
            <w:r w:rsidRPr="00B026E8">
              <w:rPr>
                <w:rFonts w:ascii="Arial" w:hAnsi="Arial" w:cs="Arial"/>
                <w:b/>
                <w:bCs/>
                <w:sz w:val="22"/>
                <w:szCs w:val="22"/>
              </w:rPr>
              <w:t>:</w:t>
            </w:r>
            <w:r w:rsidRPr="009F2FE8">
              <w:rPr>
                <w:rFonts w:ascii="Arial" w:hAnsi="Arial" w:cs="Arial"/>
                <w:bCs/>
                <w:sz w:val="22"/>
                <w:szCs w:val="22"/>
              </w:rPr>
              <w:t xml:space="preserve"> </w:t>
            </w:r>
          </w:p>
          <w:p w14:paraId="64FF8093" w14:textId="77777777" w:rsidR="009C7FC2" w:rsidRDefault="009C7FC2" w:rsidP="00CA1029">
            <w:pPr>
              <w:jc w:val="both"/>
              <w:rPr>
                <w:rFonts w:ascii="Arial" w:hAnsi="Arial" w:cs="Arial"/>
                <w:b/>
                <w:bCs/>
                <w:sz w:val="22"/>
                <w:szCs w:val="22"/>
                <w:lang w:val="en-CA"/>
              </w:rPr>
            </w:pPr>
          </w:p>
          <w:p w14:paraId="4669270E" w14:textId="63D106D2" w:rsidR="00CA1029" w:rsidRPr="00E9389C" w:rsidRDefault="00CA1029" w:rsidP="00CA1029">
            <w:pPr>
              <w:jc w:val="both"/>
              <w:rPr>
                <w:rFonts w:ascii="Arial" w:hAnsi="Arial" w:cs="Arial"/>
                <w:b/>
                <w:bCs/>
                <w:sz w:val="22"/>
                <w:szCs w:val="22"/>
                <w:lang w:val="en-CA"/>
              </w:rPr>
            </w:pPr>
            <w:r w:rsidRPr="00E9389C">
              <w:rPr>
                <w:rFonts w:ascii="Arial" w:hAnsi="Arial" w:cs="Arial"/>
                <w:b/>
                <w:bCs/>
                <w:sz w:val="22"/>
                <w:szCs w:val="22"/>
                <w:lang w:val="en-CA"/>
              </w:rPr>
              <w:t>Introduction</w:t>
            </w:r>
          </w:p>
          <w:p w14:paraId="174DFF21" w14:textId="6084AB6D" w:rsidR="009C7FC2" w:rsidRDefault="00D753BD" w:rsidP="00CA1029">
            <w:pPr>
              <w:jc w:val="both"/>
              <w:rPr>
                <w:rFonts w:ascii="Arial" w:hAnsi="Arial" w:cs="Arial"/>
                <w:sz w:val="22"/>
                <w:szCs w:val="22"/>
                <w:lang w:val="en-CA"/>
              </w:rPr>
            </w:pPr>
            <w:r w:rsidRPr="00D753BD">
              <w:rPr>
                <w:rFonts w:ascii="Arial" w:hAnsi="Arial" w:cs="Arial"/>
                <w:sz w:val="22"/>
                <w:szCs w:val="22"/>
                <w:lang w:val="en-CA"/>
              </w:rPr>
              <w:t>Countries</w:t>
            </w:r>
            <w:r>
              <w:rPr>
                <w:rFonts w:ascii="Arial" w:hAnsi="Arial" w:cs="Arial"/>
                <w:sz w:val="22"/>
                <w:szCs w:val="22"/>
                <w:lang w:val="en-CA"/>
              </w:rPr>
              <w:t xml:space="preserve"> agreed at COP26 in Glasgow in 2021 to double adaptation finance by 2025 relative to 2019. However, even if fully achieved, this doubling would only close 5% of the annual adaptation finance gap by 2030 (UNEP, 2023). A key question therefore is how more and additional finance for adaptation can be mobilised. </w:t>
            </w:r>
          </w:p>
          <w:p w14:paraId="1BF39F9D" w14:textId="77777777" w:rsidR="00D753BD" w:rsidRDefault="00D753BD" w:rsidP="00CA1029">
            <w:pPr>
              <w:jc w:val="both"/>
              <w:rPr>
                <w:rFonts w:ascii="Arial" w:hAnsi="Arial" w:cs="Arial"/>
                <w:sz w:val="22"/>
                <w:szCs w:val="22"/>
                <w:lang w:val="en-CA"/>
              </w:rPr>
            </w:pPr>
          </w:p>
          <w:p w14:paraId="4C6FE422" w14:textId="6B631ACE" w:rsidR="00D753BD" w:rsidRPr="00D753BD" w:rsidRDefault="00D753BD" w:rsidP="00CA1029">
            <w:pPr>
              <w:jc w:val="both"/>
              <w:rPr>
                <w:rFonts w:ascii="Arial" w:hAnsi="Arial" w:cs="Arial"/>
                <w:sz w:val="22"/>
                <w:szCs w:val="22"/>
                <w:lang w:val="en-CA"/>
              </w:rPr>
            </w:pPr>
            <w:r>
              <w:rPr>
                <w:rFonts w:ascii="Arial" w:hAnsi="Arial" w:cs="Arial"/>
                <w:sz w:val="22"/>
                <w:szCs w:val="22"/>
                <w:lang w:val="en-CA"/>
              </w:rPr>
              <w:t>Measuring progress or ‘success’ of adaptation is very challenging due to the context specific nature of adaptation which prevents the use of a universal metric akin to tons of GHG emission reductions as success metric for mitigation (Leiter &amp; Pringle, 2018). Providers and implementers of climate finance have therefore sought ways to measure the adaptation progress of their projects and investments (Leiter, 2018; Leiter et al., 2019). Recently, multilateral development banks have tried to define common adaptation indicators. An often-mentioned claim is that such common metrics would help mobilize additional adaptation finance, including from the private sector, but this hypothesis has not yet been systematically examined.</w:t>
            </w:r>
          </w:p>
          <w:p w14:paraId="237C93F8" w14:textId="77777777" w:rsidR="009C7FC2" w:rsidRDefault="009C7FC2" w:rsidP="00CA1029">
            <w:pPr>
              <w:jc w:val="both"/>
              <w:rPr>
                <w:rFonts w:ascii="Arial" w:hAnsi="Arial" w:cs="Arial"/>
                <w:b/>
                <w:bCs/>
                <w:sz w:val="22"/>
                <w:szCs w:val="22"/>
                <w:lang w:val="en-CA"/>
              </w:rPr>
            </w:pPr>
          </w:p>
          <w:p w14:paraId="4B0C0B91" w14:textId="38F482E3" w:rsidR="00CA1029" w:rsidRPr="00E9389C" w:rsidRDefault="00CA1029" w:rsidP="00CA1029">
            <w:pPr>
              <w:jc w:val="both"/>
              <w:rPr>
                <w:rFonts w:ascii="Arial" w:hAnsi="Arial" w:cs="Arial"/>
                <w:b/>
                <w:bCs/>
                <w:sz w:val="22"/>
                <w:szCs w:val="22"/>
                <w:lang w:val="en-CA"/>
              </w:rPr>
            </w:pPr>
            <w:r w:rsidRPr="00E9389C">
              <w:rPr>
                <w:rFonts w:ascii="Arial" w:hAnsi="Arial" w:cs="Arial"/>
                <w:b/>
                <w:bCs/>
                <w:sz w:val="22"/>
                <w:szCs w:val="22"/>
                <w:lang w:val="en-CA"/>
              </w:rPr>
              <w:t>Objectives</w:t>
            </w:r>
          </w:p>
          <w:p w14:paraId="35DE3CDB" w14:textId="7708A514" w:rsidR="009C7FC2" w:rsidRPr="00D753BD" w:rsidRDefault="00D753BD" w:rsidP="00CA1029">
            <w:pPr>
              <w:jc w:val="both"/>
              <w:rPr>
                <w:rFonts w:ascii="Arial" w:hAnsi="Arial" w:cs="Arial"/>
                <w:sz w:val="22"/>
                <w:szCs w:val="22"/>
                <w:lang w:val="en-CA"/>
              </w:rPr>
            </w:pPr>
            <w:r w:rsidRPr="00D753BD">
              <w:rPr>
                <w:rFonts w:ascii="Arial" w:hAnsi="Arial" w:cs="Arial"/>
                <w:sz w:val="22"/>
                <w:szCs w:val="22"/>
                <w:lang w:val="en-CA"/>
              </w:rPr>
              <w:t xml:space="preserve">This research aims to </w:t>
            </w:r>
            <w:r>
              <w:rPr>
                <w:rFonts w:ascii="Arial" w:hAnsi="Arial" w:cs="Arial"/>
                <w:sz w:val="22"/>
                <w:szCs w:val="22"/>
                <w:lang w:val="en-CA"/>
              </w:rPr>
              <w:t>critically examine the linkage between standardised adaptation metrics and the mobilization of adaptation finance by the public and private sector.</w:t>
            </w:r>
          </w:p>
          <w:p w14:paraId="020BEF0B" w14:textId="77777777" w:rsidR="00D753BD" w:rsidRDefault="00D753BD" w:rsidP="00CA1029">
            <w:pPr>
              <w:jc w:val="both"/>
              <w:rPr>
                <w:rFonts w:ascii="Arial" w:hAnsi="Arial" w:cs="Arial"/>
                <w:b/>
                <w:bCs/>
                <w:sz w:val="22"/>
                <w:szCs w:val="22"/>
                <w:lang w:val="en-CA"/>
              </w:rPr>
            </w:pPr>
          </w:p>
          <w:p w14:paraId="28249E75" w14:textId="26416577" w:rsidR="00CA1029" w:rsidRPr="00E9389C" w:rsidRDefault="00CA1029" w:rsidP="00CA1029">
            <w:pPr>
              <w:jc w:val="both"/>
              <w:rPr>
                <w:rFonts w:ascii="Arial" w:hAnsi="Arial" w:cs="Arial"/>
                <w:b/>
                <w:bCs/>
                <w:sz w:val="22"/>
                <w:szCs w:val="22"/>
                <w:lang w:val="en-CA"/>
              </w:rPr>
            </w:pPr>
            <w:r w:rsidRPr="00E9389C">
              <w:rPr>
                <w:rFonts w:ascii="Arial" w:hAnsi="Arial" w:cs="Arial"/>
                <w:b/>
                <w:bCs/>
                <w:sz w:val="22"/>
                <w:szCs w:val="22"/>
                <w:lang w:val="en-CA"/>
              </w:rPr>
              <w:t>Methodology</w:t>
            </w:r>
          </w:p>
          <w:p w14:paraId="6082DC65" w14:textId="79654DF4" w:rsidR="009C7FC2" w:rsidRPr="00D753BD" w:rsidRDefault="00D753BD" w:rsidP="00CA1029">
            <w:pPr>
              <w:jc w:val="both"/>
              <w:rPr>
                <w:rFonts w:ascii="Arial" w:hAnsi="Arial" w:cs="Arial"/>
                <w:sz w:val="22"/>
                <w:szCs w:val="22"/>
                <w:lang w:val="en-CA"/>
              </w:rPr>
            </w:pPr>
            <w:r w:rsidRPr="00D753BD">
              <w:rPr>
                <w:rFonts w:ascii="Arial" w:hAnsi="Arial" w:cs="Arial"/>
                <w:sz w:val="22"/>
                <w:szCs w:val="22"/>
                <w:lang w:val="en-CA"/>
              </w:rPr>
              <w:t>This research is based</w:t>
            </w:r>
            <w:r>
              <w:rPr>
                <w:rFonts w:ascii="Arial" w:hAnsi="Arial" w:cs="Arial"/>
                <w:sz w:val="22"/>
                <w:szCs w:val="22"/>
                <w:lang w:val="en-CA"/>
              </w:rPr>
              <w:t xml:space="preserve"> on two strands: research on M&amp;E of climate change adaptation and long-term participant observation at the UN climate change negotiations and with international development organisations, including Germany’s state-owned development cooperation agency (GIZ).</w:t>
            </w:r>
          </w:p>
          <w:p w14:paraId="5DB24309" w14:textId="77777777" w:rsidR="00D753BD" w:rsidRDefault="00D753BD" w:rsidP="00CA1029">
            <w:pPr>
              <w:jc w:val="both"/>
              <w:rPr>
                <w:rFonts w:ascii="Arial" w:hAnsi="Arial" w:cs="Arial"/>
                <w:b/>
                <w:bCs/>
                <w:sz w:val="22"/>
                <w:szCs w:val="22"/>
                <w:lang w:val="en-CA"/>
              </w:rPr>
            </w:pPr>
          </w:p>
          <w:p w14:paraId="1FDFADBF" w14:textId="29D160FF" w:rsidR="00CA1029" w:rsidRPr="00E9389C" w:rsidRDefault="00CA1029" w:rsidP="00CA1029">
            <w:pPr>
              <w:jc w:val="both"/>
              <w:rPr>
                <w:rFonts w:ascii="Arial" w:hAnsi="Arial" w:cs="Arial"/>
                <w:b/>
                <w:bCs/>
                <w:sz w:val="22"/>
                <w:szCs w:val="22"/>
                <w:lang w:val="en-CA"/>
              </w:rPr>
            </w:pPr>
            <w:r w:rsidRPr="00E9389C">
              <w:rPr>
                <w:rFonts w:ascii="Arial" w:hAnsi="Arial" w:cs="Arial"/>
                <w:b/>
                <w:bCs/>
                <w:sz w:val="22"/>
                <w:szCs w:val="22"/>
                <w:lang w:val="en-CA"/>
              </w:rPr>
              <w:t>Findings</w:t>
            </w:r>
          </w:p>
          <w:p w14:paraId="3F84E697" w14:textId="21089FAF" w:rsidR="00CA1029" w:rsidRPr="00D753BD" w:rsidRDefault="00D753BD" w:rsidP="00E54462">
            <w:pPr>
              <w:jc w:val="both"/>
              <w:rPr>
                <w:rFonts w:ascii="Arial" w:hAnsi="Arial" w:cs="Arial"/>
                <w:sz w:val="22"/>
                <w:szCs w:val="22"/>
                <w:lang w:val="en-CA"/>
              </w:rPr>
            </w:pPr>
            <w:r w:rsidRPr="00D753BD">
              <w:rPr>
                <w:rFonts w:ascii="Arial" w:hAnsi="Arial" w:cs="Arial"/>
                <w:sz w:val="22"/>
                <w:szCs w:val="22"/>
                <w:lang w:val="en-CA"/>
              </w:rPr>
              <w:t>The</w:t>
            </w:r>
            <w:r w:rsidR="00FF68B4">
              <w:rPr>
                <w:rFonts w:ascii="Arial" w:hAnsi="Arial" w:cs="Arial"/>
                <w:sz w:val="22"/>
                <w:szCs w:val="22"/>
                <w:lang w:val="en-CA"/>
              </w:rPr>
              <w:t>re</w:t>
            </w:r>
            <w:r w:rsidRPr="00D753BD">
              <w:rPr>
                <w:rFonts w:ascii="Arial" w:hAnsi="Arial" w:cs="Arial"/>
                <w:sz w:val="22"/>
                <w:szCs w:val="22"/>
                <w:lang w:val="en-CA"/>
              </w:rPr>
              <w:t xml:space="preserve"> is </w:t>
            </w:r>
            <w:r>
              <w:rPr>
                <w:rFonts w:ascii="Arial" w:hAnsi="Arial" w:cs="Arial"/>
                <w:sz w:val="22"/>
                <w:szCs w:val="22"/>
                <w:lang w:val="en-CA"/>
              </w:rPr>
              <w:t xml:space="preserve">no </w:t>
            </w:r>
            <w:r w:rsidRPr="00D753BD">
              <w:rPr>
                <w:rFonts w:ascii="Arial" w:hAnsi="Arial" w:cs="Arial"/>
                <w:sz w:val="22"/>
                <w:szCs w:val="22"/>
                <w:lang w:val="en-CA"/>
              </w:rPr>
              <w:t xml:space="preserve">empirical evidence for the claim that standardised metrics would </w:t>
            </w:r>
            <w:r>
              <w:rPr>
                <w:rFonts w:ascii="Arial" w:hAnsi="Arial" w:cs="Arial"/>
                <w:sz w:val="22"/>
                <w:szCs w:val="22"/>
                <w:lang w:val="en-CA"/>
              </w:rPr>
              <w:t xml:space="preserve">lead to more mobilised adaptation finance. Instead, it is important to systematically </w:t>
            </w:r>
            <w:r w:rsidR="00C45D45">
              <w:rPr>
                <w:rFonts w:ascii="Arial" w:hAnsi="Arial" w:cs="Arial"/>
                <w:sz w:val="22"/>
                <w:szCs w:val="22"/>
                <w:lang w:val="en-CA"/>
              </w:rPr>
              <w:t>unpack what types of adaptation measures could be funded by the private sector and under which financial instruments. For adaptation metrics, it is essential to clarify what their actual purpose is and to develop indicators that are fit for purpose. These findings have important policy implications, including for the roadmap towards reaching USD 1.3 trillion by 2035.</w:t>
            </w:r>
          </w:p>
          <w:p w14:paraId="532D9AAA" w14:textId="77777777" w:rsidR="004828A0" w:rsidRDefault="004828A0" w:rsidP="004828A0">
            <w:pPr>
              <w:jc w:val="both"/>
              <w:rPr>
                <w:rFonts w:ascii="Arial" w:hAnsi="Arial" w:cs="Arial"/>
                <w:b/>
                <w:sz w:val="22"/>
                <w:szCs w:val="22"/>
              </w:rPr>
            </w:pPr>
          </w:p>
          <w:p w14:paraId="611ED515" w14:textId="77777777" w:rsidR="004828A0" w:rsidRPr="00BE0B4D" w:rsidRDefault="004828A0" w:rsidP="00BE0B4D">
            <w:pPr>
              <w:jc w:val="both"/>
              <w:rPr>
                <w:rFonts w:ascii="Arial" w:hAnsi="Arial" w:cs="Arial"/>
                <w:b/>
                <w:bCs/>
                <w:sz w:val="22"/>
                <w:szCs w:val="22"/>
              </w:rPr>
            </w:pPr>
          </w:p>
        </w:tc>
      </w:tr>
    </w:tbl>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1E008" w14:textId="77777777" w:rsidR="00C178DA" w:rsidRDefault="00C178DA" w:rsidP="00656237">
      <w:r>
        <w:separator/>
      </w:r>
    </w:p>
  </w:endnote>
  <w:endnote w:type="continuationSeparator" w:id="0">
    <w:p w14:paraId="330F7A40" w14:textId="77777777" w:rsidR="00C178DA" w:rsidRDefault="00C178DA" w:rsidP="00656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DBFEF" w14:textId="77777777" w:rsidR="00C178DA" w:rsidRDefault="00C178DA" w:rsidP="00656237">
      <w:r>
        <w:separator/>
      </w:r>
    </w:p>
  </w:footnote>
  <w:footnote w:type="continuationSeparator" w:id="0">
    <w:p w14:paraId="69117762" w14:textId="77777777" w:rsidR="00C178DA" w:rsidRDefault="00C178DA" w:rsidP="006562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6B0BCC"/>
    <w:multiLevelType w:val="hybridMultilevel"/>
    <w:tmpl w:val="2956464C"/>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31A83975"/>
    <w:multiLevelType w:val="hybridMultilevel"/>
    <w:tmpl w:val="E5F2F834"/>
    <w:lvl w:ilvl="0" w:tplc="62D2AE3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4"/>
  </w:num>
  <w:num w:numId="3" w16cid:durableId="1208686634">
    <w:abstractNumId w:val="3"/>
  </w:num>
  <w:num w:numId="4" w16cid:durableId="1179194463">
    <w:abstractNumId w:val="1"/>
  </w:num>
  <w:num w:numId="5" w16cid:durableId="4394472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00B6A"/>
    <w:rsid w:val="00007D17"/>
    <w:rsid w:val="000214B7"/>
    <w:rsid w:val="000454E9"/>
    <w:rsid w:val="00056E77"/>
    <w:rsid w:val="000840A5"/>
    <w:rsid w:val="000E3CA1"/>
    <w:rsid w:val="000F0E23"/>
    <w:rsid w:val="00105E39"/>
    <w:rsid w:val="00155315"/>
    <w:rsid w:val="001C38F4"/>
    <w:rsid w:val="00204645"/>
    <w:rsid w:val="00247C60"/>
    <w:rsid w:val="00256963"/>
    <w:rsid w:val="002A7BD4"/>
    <w:rsid w:val="002E3AA3"/>
    <w:rsid w:val="002F7101"/>
    <w:rsid w:val="00317356"/>
    <w:rsid w:val="00341D66"/>
    <w:rsid w:val="0034503D"/>
    <w:rsid w:val="00354C31"/>
    <w:rsid w:val="0038688E"/>
    <w:rsid w:val="00386D01"/>
    <w:rsid w:val="00387134"/>
    <w:rsid w:val="004049E7"/>
    <w:rsid w:val="00427DD9"/>
    <w:rsid w:val="004373CF"/>
    <w:rsid w:val="00453014"/>
    <w:rsid w:val="00462B90"/>
    <w:rsid w:val="004828A0"/>
    <w:rsid w:val="004B69C7"/>
    <w:rsid w:val="004F4CE8"/>
    <w:rsid w:val="004F5C81"/>
    <w:rsid w:val="004F78A5"/>
    <w:rsid w:val="0053222C"/>
    <w:rsid w:val="005324AC"/>
    <w:rsid w:val="005469BD"/>
    <w:rsid w:val="00550B17"/>
    <w:rsid w:val="005544DA"/>
    <w:rsid w:val="005716AF"/>
    <w:rsid w:val="00576250"/>
    <w:rsid w:val="005847C8"/>
    <w:rsid w:val="005854B8"/>
    <w:rsid w:val="0065012F"/>
    <w:rsid w:val="00656237"/>
    <w:rsid w:val="006567EF"/>
    <w:rsid w:val="00670B0C"/>
    <w:rsid w:val="0068043B"/>
    <w:rsid w:val="00681CA7"/>
    <w:rsid w:val="006B4B46"/>
    <w:rsid w:val="006D4A81"/>
    <w:rsid w:val="006E7962"/>
    <w:rsid w:val="00717719"/>
    <w:rsid w:val="007C5213"/>
    <w:rsid w:val="007F4EEB"/>
    <w:rsid w:val="008232F4"/>
    <w:rsid w:val="008235E8"/>
    <w:rsid w:val="00836E69"/>
    <w:rsid w:val="008773DF"/>
    <w:rsid w:val="008B01BA"/>
    <w:rsid w:val="008B50A0"/>
    <w:rsid w:val="008C0C35"/>
    <w:rsid w:val="008C22AD"/>
    <w:rsid w:val="008C2633"/>
    <w:rsid w:val="008D02D4"/>
    <w:rsid w:val="008E3D8D"/>
    <w:rsid w:val="008F2F93"/>
    <w:rsid w:val="009010B0"/>
    <w:rsid w:val="00906B39"/>
    <w:rsid w:val="00963443"/>
    <w:rsid w:val="009C374A"/>
    <w:rsid w:val="009C7FC2"/>
    <w:rsid w:val="009D5D0A"/>
    <w:rsid w:val="009F4EA0"/>
    <w:rsid w:val="00AB3B55"/>
    <w:rsid w:val="00AB6BC3"/>
    <w:rsid w:val="00AD704C"/>
    <w:rsid w:val="00AF0217"/>
    <w:rsid w:val="00B026E8"/>
    <w:rsid w:val="00B76030"/>
    <w:rsid w:val="00B94D66"/>
    <w:rsid w:val="00BA0872"/>
    <w:rsid w:val="00BA26BB"/>
    <w:rsid w:val="00BB17F4"/>
    <w:rsid w:val="00BC3A99"/>
    <w:rsid w:val="00BC6810"/>
    <w:rsid w:val="00BE0B4D"/>
    <w:rsid w:val="00BE5A89"/>
    <w:rsid w:val="00C178DA"/>
    <w:rsid w:val="00C26081"/>
    <w:rsid w:val="00C4126D"/>
    <w:rsid w:val="00C45D45"/>
    <w:rsid w:val="00C76C99"/>
    <w:rsid w:val="00C8423A"/>
    <w:rsid w:val="00CA1029"/>
    <w:rsid w:val="00CC3D32"/>
    <w:rsid w:val="00CD62DA"/>
    <w:rsid w:val="00CE53FE"/>
    <w:rsid w:val="00CF55D4"/>
    <w:rsid w:val="00D716AD"/>
    <w:rsid w:val="00D753BD"/>
    <w:rsid w:val="00DB7929"/>
    <w:rsid w:val="00DD1BB3"/>
    <w:rsid w:val="00E54462"/>
    <w:rsid w:val="00E612FF"/>
    <w:rsid w:val="00E9389C"/>
    <w:rsid w:val="00EB1B31"/>
    <w:rsid w:val="00EE2C15"/>
    <w:rsid w:val="00EE348A"/>
    <w:rsid w:val="00EF30FC"/>
    <w:rsid w:val="00F772CB"/>
    <w:rsid w:val="00F818D6"/>
    <w:rsid w:val="00FA75FF"/>
    <w:rsid w:val="00FC254D"/>
    <w:rsid w:val="00FC5543"/>
    <w:rsid w:val="00FF68B4"/>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E76843"/>
  <w15:chartTrackingRefBased/>
  <w15:docId w15:val="{3ADE3506-559B-4F5F-8FC9-EA20D69AF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A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paragraph" w:styleId="FootnoteText">
    <w:name w:val="footnote text"/>
    <w:basedOn w:val="Normal"/>
    <w:link w:val="FootnoteTextChar"/>
    <w:uiPriority w:val="99"/>
    <w:semiHidden/>
    <w:unhideWhenUsed/>
    <w:rsid w:val="00656237"/>
    <w:rPr>
      <w:sz w:val="20"/>
      <w:szCs w:val="20"/>
    </w:rPr>
  </w:style>
  <w:style w:type="character" w:customStyle="1" w:styleId="FootnoteTextChar">
    <w:name w:val="Footnote Text Char"/>
    <w:basedOn w:val="DefaultParagraphFont"/>
    <w:link w:val="FootnoteText"/>
    <w:uiPriority w:val="99"/>
    <w:semiHidden/>
    <w:rsid w:val="00656237"/>
    <w:rPr>
      <w:sz w:val="20"/>
      <w:szCs w:val="20"/>
    </w:rPr>
  </w:style>
  <w:style w:type="character" w:styleId="FootnoteReference">
    <w:name w:val="footnote reference"/>
    <w:basedOn w:val="DefaultParagraphFont"/>
    <w:uiPriority w:val="99"/>
    <w:semiHidden/>
    <w:unhideWhenUsed/>
    <w:rsid w:val="00656237"/>
    <w:rPr>
      <w:vertAlign w:val="superscript"/>
    </w:rPr>
  </w:style>
  <w:style w:type="paragraph" w:styleId="Bibliography">
    <w:name w:val="Bibliography"/>
    <w:basedOn w:val="Normal"/>
    <w:next w:val="Normal"/>
    <w:uiPriority w:val="37"/>
    <w:unhideWhenUsed/>
    <w:rsid w:val="00387134"/>
    <w:pPr>
      <w:tabs>
        <w:tab w:val="left" w:pos="384"/>
      </w:tabs>
      <w:spacing w:line="480" w:lineRule="auto"/>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875569">
      <w:bodyDiv w:val="1"/>
      <w:marLeft w:val="0"/>
      <w:marRight w:val="0"/>
      <w:marTop w:val="0"/>
      <w:marBottom w:val="0"/>
      <w:divBdr>
        <w:top w:val="none" w:sz="0" w:space="0" w:color="auto"/>
        <w:left w:val="none" w:sz="0" w:space="0" w:color="auto"/>
        <w:bottom w:val="none" w:sz="0" w:space="0" w:color="auto"/>
        <w:right w:val="none" w:sz="0" w:space="0" w:color="auto"/>
      </w:divBdr>
    </w:div>
    <w:div w:id="686832514">
      <w:bodyDiv w:val="1"/>
      <w:marLeft w:val="0"/>
      <w:marRight w:val="0"/>
      <w:marTop w:val="0"/>
      <w:marBottom w:val="0"/>
      <w:divBdr>
        <w:top w:val="none" w:sz="0" w:space="0" w:color="auto"/>
        <w:left w:val="none" w:sz="0" w:space="0" w:color="auto"/>
        <w:bottom w:val="none" w:sz="0" w:space="0" w:color="auto"/>
        <w:right w:val="none" w:sz="0" w:space="0" w:color="auto"/>
      </w:divBdr>
    </w:div>
    <w:div w:id="808866683">
      <w:bodyDiv w:val="1"/>
      <w:marLeft w:val="0"/>
      <w:marRight w:val="0"/>
      <w:marTop w:val="0"/>
      <w:marBottom w:val="0"/>
      <w:divBdr>
        <w:top w:val="none" w:sz="0" w:space="0" w:color="auto"/>
        <w:left w:val="none" w:sz="0" w:space="0" w:color="auto"/>
        <w:bottom w:val="none" w:sz="0" w:space="0" w:color="auto"/>
        <w:right w:val="none" w:sz="0" w:space="0" w:color="auto"/>
      </w:divBdr>
    </w:div>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37326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2.xml><?xml version="1.0" encoding="utf-8"?>
<ds:datastoreItem xmlns:ds="http://schemas.openxmlformats.org/officeDocument/2006/customXml" ds:itemID="{D229D3D0-E949-4859-A3FC-35EB69B78A66}"/>
</file>

<file path=customXml/itemProps3.xml><?xml version="1.0" encoding="utf-8"?>
<ds:datastoreItem xmlns:ds="http://schemas.openxmlformats.org/officeDocument/2006/customXml" ds:itemID="{C375252D-E591-453A-8164-E6940B4D408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4.xml><?xml version="1.0" encoding="utf-8"?>
<ds:datastoreItem xmlns:ds="http://schemas.openxmlformats.org/officeDocument/2006/customXml" ds:itemID="{3A8F13D7-B20B-4028-8BEE-E70AB2135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2962</Words>
  <Characters>39890</Characters>
  <Application>Microsoft Office Word</Application>
  <DocSecurity>0</DocSecurity>
  <Lines>332</Lines>
  <Paragraphs>85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11</cp:revision>
  <dcterms:created xsi:type="dcterms:W3CDTF">2025-02-28T15:27:00Z</dcterms:created>
  <dcterms:modified xsi:type="dcterms:W3CDTF">2025-08-09T19:46:00Z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GrammarlyDocumentId">
    <vt:lpwstr>63c2860ef3cee94585d14d4868cfcdaab4900b43440f59d3c84cae567df5df4b</vt:lpwstr>
  </property>
  <property fmtid="{D5CDD505-2E9C-101B-9397-08002B2CF9AE}" pid="5" name="ZOTERO_PREF_1">
    <vt:lpwstr>&lt;data data-version="3" zotero-version="6.0.36"&gt;&lt;session id="Z8zlsk6U"/&gt;&lt;style id="http://www.zotero.org/styles/nature" hasBibliography="1" bibliographyStyleHasBeenSet="1"/&gt;&lt;prefs&gt;&lt;pref name="fieldType" value="Field"/&gt;&lt;/prefs&gt;&lt;/data&gt;</vt:lpwstr>
  </property>
</Properties>
</file>