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46DD6EDA" w:rsidR="00C8423A" w:rsidRPr="003E543B" w:rsidRDefault="003E543B" w:rsidP="00706DED">
            <w:pPr>
              <w:jc w:val="both"/>
              <w:rPr>
                <w:rFonts w:ascii="Arial" w:hAnsi="Arial" w:cs="Arial"/>
                <w:bCs/>
                <w:i/>
                <w:iCs/>
                <w:sz w:val="22"/>
                <w:szCs w:val="22"/>
              </w:rPr>
            </w:pPr>
            <w:r w:rsidRPr="003E543B">
              <w:rPr>
                <w:rFonts w:ascii="Arial" w:hAnsi="Arial" w:cs="Arial"/>
                <w:bCs/>
                <w:i/>
                <w:iCs/>
                <w:sz w:val="22"/>
                <w:szCs w:val="22"/>
              </w:rPr>
              <w:t>Paper</w:t>
            </w:r>
          </w:p>
          <w:p w14:paraId="6E8BE127" w14:textId="77777777" w:rsidR="00E56B22" w:rsidRPr="00E56B22" w:rsidRDefault="00E56B22" w:rsidP="00E56B22">
            <w:pPr>
              <w:rPr>
                <w:rFonts w:ascii="Arial" w:hAnsi="Arial" w:cs="Arial"/>
                <w:b/>
                <w:bCs/>
                <w:sz w:val="22"/>
                <w:szCs w:val="22"/>
              </w:rPr>
            </w:pPr>
            <w:r w:rsidRPr="00E56B22">
              <w:rPr>
                <w:rFonts w:ascii="Arial" w:hAnsi="Arial" w:cs="Arial"/>
                <w:b/>
                <w:bCs/>
                <w:sz w:val="22"/>
                <w:szCs w:val="22"/>
              </w:rPr>
              <w:t>Recalibrating the Tipping Point: Water Resilience &amp; Locally Led Adaptation in Climate-Agriculture-Gender Inequality Hotspots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Pr="000B120E" w:rsidRDefault="0065012F" w:rsidP="00706DED">
            <w:pPr>
              <w:jc w:val="both"/>
              <w:rPr>
                <w:rFonts w:ascii="Arial" w:hAnsi="Arial" w:cs="Arial"/>
                <w:b/>
                <w:sz w:val="22"/>
                <w:szCs w:val="22"/>
              </w:rPr>
            </w:pPr>
            <w:r w:rsidRPr="000B120E">
              <w:rPr>
                <w:rFonts w:ascii="Arial" w:hAnsi="Arial" w:cs="Arial"/>
                <w:b/>
                <w:sz w:val="22"/>
                <w:szCs w:val="22"/>
              </w:rPr>
              <w:t>Introduction</w:t>
            </w:r>
          </w:p>
          <w:p w14:paraId="59213AC6" w14:textId="77777777" w:rsidR="00293E48" w:rsidRDefault="00293E48" w:rsidP="00293E48">
            <w:pPr>
              <w:rPr>
                <w:rFonts w:ascii="Arial" w:hAnsi="Arial" w:cs="Arial"/>
                <w:sz w:val="22"/>
                <w:szCs w:val="22"/>
              </w:rPr>
            </w:pPr>
            <w:r w:rsidRPr="00544250">
              <w:rPr>
                <w:rFonts w:ascii="Arial" w:hAnsi="Arial" w:cs="Arial"/>
                <w:sz w:val="22"/>
                <w:szCs w:val="22"/>
              </w:rPr>
              <w:t xml:space="preserve">Across “climate-agriculture-gender-inequality hotspots” (Lecoutere et al. 2023) in Asia and Africa, climate stressors including drought, floods, pest and diseases, shifts in cropping patterns, water availability challenges cause significant loss and damage. These impacts lead to reduced or failed agricultural yields and irreversible economic and livelihood disruptions. When left unaddressed, they risk crossing critical tipping points, where climate impacts become too severe to manage, further deepening agricultural-related gender inequalities. </w:t>
            </w:r>
          </w:p>
          <w:p w14:paraId="79C0EF23" w14:textId="77777777" w:rsidR="00293E48" w:rsidRDefault="00293E48" w:rsidP="00293E48">
            <w:pPr>
              <w:rPr>
                <w:rFonts w:ascii="Arial" w:hAnsi="Arial" w:cs="Arial"/>
                <w:sz w:val="22"/>
                <w:szCs w:val="22"/>
              </w:rPr>
            </w:pPr>
          </w:p>
          <w:p w14:paraId="5DE13B32" w14:textId="77777777" w:rsidR="0065012F" w:rsidRPr="000B120E" w:rsidRDefault="0065012F" w:rsidP="00706DED">
            <w:pPr>
              <w:jc w:val="both"/>
              <w:rPr>
                <w:rFonts w:ascii="Arial" w:hAnsi="Arial" w:cs="Arial"/>
                <w:b/>
                <w:sz w:val="22"/>
                <w:szCs w:val="22"/>
              </w:rPr>
            </w:pPr>
            <w:r w:rsidRPr="000B120E">
              <w:rPr>
                <w:rFonts w:ascii="Arial" w:hAnsi="Arial" w:cs="Arial"/>
                <w:b/>
                <w:sz w:val="22"/>
                <w:szCs w:val="22"/>
              </w:rPr>
              <w:t>Objectives</w:t>
            </w:r>
          </w:p>
          <w:p w14:paraId="2C3BE94C" w14:textId="702EF49B" w:rsidR="00115D0D" w:rsidRDefault="00115D0D" w:rsidP="00115D0D">
            <w:pPr>
              <w:rPr>
                <w:rFonts w:ascii="Arial" w:hAnsi="Arial" w:cs="Arial"/>
                <w:sz w:val="22"/>
                <w:szCs w:val="22"/>
              </w:rPr>
            </w:pPr>
            <w:r w:rsidRPr="00544250">
              <w:rPr>
                <w:rFonts w:ascii="Arial" w:hAnsi="Arial" w:cs="Arial"/>
                <w:sz w:val="22"/>
                <w:szCs w:val="22"/>
              </w:rPr>
              <w:t xml:space="preserve">Climate change disproportionately affects vulnerable communities reliant on agrifood systems, exacerbating gender and social inequalities, while driving both economic and non-economic consequences. </w:t>
            </w:r>
            <w:r>
              <w:rPr>
                <w:rFonts w:ascii="Arial" w:hAnsi="Arial" w:cs="Arial"/>
                <w:sz w:val="22"/>
                <w:szCs w:val="22"/>
              </w:rPr>
              <w:t>Across the global North and South,</w:t>
            </w:r>
            <w:r w:rsidRPr="00544250">
              <w:rPr>
                <w:rFonts w:ascii="Arial" w:hAnsi="Arial" w:cs="Arial"/>
                <w:sz w:val="22"/>
                <w:szCs w:val="22"/>
              </w:rPr>
              <w:t xml:space="preserve"> there is lack of capacity and skills in adopting integrated climate risk management strategies in food, water and environment national plans and strategies – which limit opportunities and finances to addressing these challenges and limit the effectiveness of climate interventions.</w:t>
            </w:r>
            <w:r w:rsidR="00772780">
              <w:rPr>
                <w:rFonts w:ascii="Arial" w:hAnsi="Arial" w:cs="Arial"/>
                <w:sz w:val="22"/>
                <w:szCs w:val="22"/>
              </w:rPr>
              <w:t xml:space="preserve"> </w:t>
            </w:r>
          </w:p>
          <w:p w14:paraId="7DF7D437" w14:textId="77777777" w:rsidR="0065012F" w:rsidRPr="000B120E" w:rsidRDefault="0065012F" w:rsidP="00706DED">
            <w:pPr>
              <w:jc w:val="both"/>
              <w:rPr>
                <w:rFonts w:ascii="Arial" w:hAnsi="Arial" w:cs="Arial"/>
                <w:b/>
                <w:sz w:val="22"/>
                <w:szCs w:val="22"/>
              </w:rPr>
            </w:pPr>
          </w:p>
          <w:p w14:paraId="62D79FD6" w14:textId="77777777" w:rsidR="000B120E" w:rsidRPr="000B120E" w:rsidRDefault="00906B39" w:rsidP="000B120E">
            <w:pPr>
              <w:jc w:val="both"/>
              <w:rPr>
                <w:rFonts w:ascii="Arial" w:hAnsi="Arial" w:cs="Arial"/>
                <w:b/>
                <w:sz w:val="22"/>
                <w:szCs w:val="22"/>
              </w:rPr>
            </w:pPr>
            <w:r w:rsidRPr="000B120E">
              <w:rPr>
                <w:rFonts w:ascii="Arial" w:hAnsi="Arial" w:cs="Arial"/>
                <w:b/>
                <w:sz w:val="22"/>
                <w:szCs w:val="22"/>
              </w:rPr>
              <w:t>Methodology</w:t>
            </w:r>
          </w:p>
          <w:p w14:paraId="40FA1D2C" w14:textId="6F781ECD" w:rsidR="000B120E" w:rsidRPr="000B120E" w:rsidRDefault="005E4653" w:rsidP="000B120E">
            <w:pPr>
              <w:jc w:val="both"/>
              <w:rPr>
                <w:rFonts w:ascii="Arial" w:hAnsi="Arial" w:cs="Arial"/>
                <w:b/>
                <w:sz w:val="22"/>
                <w:szCs w:val="22"/>
              </w:rPr>
            </w:pPr>
            <w:r w:rsidRPr="00544250">
              <w:rPr>
                <w:rFonts w:ascii="Arial" w:hAnsi="Arial" w:cs="Arial"/>
                <w:sz w:val="22"/>
                <w:szCs w:val="22"/>
              </w:rPr>
              <w:t xml:space="preserve">In this panel, we </w:t>
            </w:r>
            <w:r>
              <w:rPr>
                <w:rFonts w:ascii="Arial" w:hAnsi="Arial" w:cs="Arial"/>
                <w:sz w:val="22"/>
                <w:szCs w:val="22"/>
              </w:rPr>
              <w:t>d</w:t>
            </w:r>
            <w:r w:rsidRPr="00544250">
              <w:rPr>
                <w:rFonts w:ascii="Arial" w:hAnsi="Arial" w:cs="Arial"/>
                <w:sz w:val="22"/>
                <w:szCs w:val="22"/>
              </w:rPr>
              <w:t xml:space="preserve">iscuss </w:t>
            </w:r>
            <w:r>
              <w:rPr>
                <w:rFonts w:ascii="Arial" w:hAnsi="Arial" w:cs="Arial"/>
                <w:sz w:val="22"/>
                <w:szCs w:val="22"/>
              </w:rPr>
              <w:t xml:space="preserve">diverse </w:t>
            </w:r>
            <w:r w:rsidRPr="00544250">
              <w:rPr>
                <w:rFonts w:ascii="Arial" w:hAnsi="Arial" w:cs="Arial"/>
                <w:sz w:val="22"/>
                <w:szCs w:val="22"/>
              </w:rPr>
              <w:t xml:space="preserve">citizen science informed </w:t>
            </w:r>
            <w:r>
              <w:rPr>
                <w:rFonts w:ascii="Arial" w:hAnsi="Arial" w:cs="Arial"/>
                <w:sz w:val="22"/>
                <w:szCs w:val="22"/>
              </w:rPr>
              <w:t xml:space="preserve">innovations that can </w:t>
            </w:r>
            <w:r w:rsidRPr="00544250">
              <w:rPr>
                <w:rFonts w:ascii="Arial" w:hAnsi="Arial" w:cs="Arial"/>
                <w:sz w:val="22"/>
                <w:szCs w:val="22"/>
              </w:rPr>
              <w:t>strengthen community resilience to climate hazards and stressors</w:t>
            </w:r>
            <w:r>
              <w:rPr>
                <w:rFonts w:ascii="Arial" w:hAnsi="Arial" w:cs="Arial"/>
                <w:sz w:val="22"/>
                <w:szCs w:val="22"/>
              </w:rPr>
              <w:t>.</w:t>
            </w:r>
            <w:r w:rsidR="000049EB">
              <w:rPr>
                <w:rFonts w:ascii="Arial" w:hAnsi="Arial" w:cs="Arial"/>
                <w:sz w:val="22"/>
                <w:szCs w:val="22"/>
              </w:rPr>
              <w:t xml:space="preserve"> We will discuss how l</w:t>
            </w:r>
            <w:r w:rsidR="008A62D4" w:rsidRPr="00544250">
              <w:rPr>
                <w:rFonts w:ascii="Arial" w:hAnsi="Arial" w:cs="Arial"/>
                <w:sz w:val="22"/>
                <w:szCs w:val="22"/>
              </w:rPr>
              <w:t>ocally led adaptation</w:t>
            </w:r>
            <w:r w:rsidR="008A62D4">
              <w:rPr>
                <w:rFonts w:ascii="Arial" w:hAnsi="Arial" w:cs="Arial"/>
                <w:sz w:val="22"/>
                <w:szCs w:val="22"/>
              </w:rPr>
              <w:t xml:space="preserve"> technical</w:t>
            </w:r>
            <w:r w:rsidR="008A62D4" w:rsidRPr="00544250">
              <w:rPr>
                <w:rFonts w:ascii="Arial" w:hAnsi="Arial" w:cs="Arial"/>
                <w:sz w:val="22"/>
                <w:szCs w:val="22"/>
              </w:rPr>
              <w:t xml:space="preserve"> interventions can drive incremental, yet transformative changes in food-land-water systems</w:t>
            </w:r>
            <w:r w:rsidR="008A62D4">
              <w:rPr>
                <w:rFonts w:ascii="Arial" w:hAnsi="Arial" w:cs="Arial"/>
                <w:sz w:val="22"/>
                <w:szCs w:val="22"/>
              </w:rPr>
              <w:t xml:space="preserve"> </w:t>
            </w:r>
            <w:r w:rsidR="008A62D4" w:rsidRPr="00544250">
              <w:rPr>
                <w:rFonts w:ascii="Arial" w:hAnsi="Arial" w:cs="Arial"/>
                <w:sz w:val="22"/>
                <w:szCs w:val="22"/>
              </w:rPr>
              <w:t xml:space="preserve">(Amarnath et al. 2023). </w:t>
            </w:r>
            <w:r w:rsidR="000049EB">
              <w:rPr>
                <w:rFonts w:ascii="Arial" w:hAnsi="Arial" w:cs="Arial"/>
                <w:sz w:val="22"/>
                <w:szCs w:val="22"/>
              </w:rPr>
              <w:t>T</w:t>
            </w:r>
            <w:r w:rsidR="008A62D4">
              <w:rPr>
                <w:rFonts w:ascii="Arial" w:hAnsi="Arial" w:cs="Arial"/>
                <w:sz w:val="22"/>
                <w:szCs w:val="22"/>
              </w:rPr>
              <w:t xml:space="preserve">his presentation </w:t>
            </w:r>
            <w:r w:rsidR="008A62D4" w:rsidRPr="00544250">
              <w:rPr>
                <w:rFonts w:ascii="Arial" w:hAnsi="Arial" w:cs="Arial"/>
                <w:sz w:val="22"/>
                <w:szCs w:val="22"/>
              </w:rPr>
              <w:t xml:space="preserve">will </w:t>
            </w:r>
            <w:r w:rsidR="008A62D4">
              <w:rPr>
                <w:rFonts w:ascii="Arial" w:hAnsi="Arial" w:cs="Arial"/>
                <w:sz w:val="22"/>
                <w:szCs w:val="22"/>
              </w:rPr>
              <w:t xml:space="preserve">also </w:t>
            </w:r>
            <w:r w:rsidR="000049EB">
              <w:rPr>
                <w:rFonts w:ascii="Arial" w:hAnsi="Arial" w:cs="Arial"/>
                <w:sz w:val="22"/>
                <w:szCs w:val="22"/>
              </w:rPr>
              <w:t>highlight</w:t>
            </w:r>
            <w:r w:rsidR="008A62D4" w:rsidRPr="00544250">
              <w:rPr>
                <w:rFonts w:ascii="Arial" w:hAnsi="Arial" w:cs="Arial"/>
                <w:sz w:val="22"/>
                <w:szCs w:val="22"/>
              </w:rPr>
              <w:t xml:space="preserve"> the </w:t>
            </w:r>
            <w:r w:rsidR="008A62D4">
              <w:rPr>
                <w:rFonts w:ascii="Arial" w:hAnsi="Arial" w:cs="Arial"/>
                <w:sz w:val="22"/>
                <w:szCs w:val="22"/>
              </w:rPr>
              <w:t>need for</w:t>
            </w:r>
            <w:r w:rsidR="008A62D4" w:rsidRPr="00544250">
              <w:rPr>
                <w:rFonts w:ascii="Arial" w:hAnsi="Arial" w:cs="Arial"/>
                <w:sz w:val="22"/>
                <w:szCs w:val="22"/>
              </w:rPr>
              <w:t xml:space="preserve"> innovative blended financing strategies, including corporate social responsibility (CSR) contributions—</w:t>
            </w:r>
            <w:r w:rsidR="008A62D4">
              <w:rPr>
                <w:rFonts w:ascii="Arial" w:hAnsi="Arial" w:cs="Arial"/>
                <w:sz w:val="22"/>
                <w:szCs w:val="22"/>
              </w:rPr>
              <w:t>to</w:t>
            </w:r>
            <w:r w:rsidR="008A62D4" w:rsidRPr="00544250">
              <w:rPr>
                <w:rFonts w:ascii="Arial" w:hAnsi="Arial" w:cs="Arial"/>
                <w:sz w:val="22"/>
                <w:szCs w:val="22"/>
              </w:rPr>
              <w:t xml:space="preserve"> co-financ</w:t>
            </w:r>
            <w:r w:rsidR="008A62D4">
              <w:rPr>
                <w:rFonts w:ascii="Arial" w:hAnsi="Arial" w:cs="Arial"/>
                <w:sz w:val="22"/>
                <w:szCs w:val="22"/>
              </w:rPr>
              <w:t>e and sustain</w:t>
            </w:r>
            <w:r w:rsidR="008A62D4" w:rsidRPr="00544250">
              <w:rPr>
                <w:rFonts w:ascii="Arial" w:hAnsi="Arial" w:cs="Arial"/>
                <w:sz w:val="22"/>
                <w:szCs w:val="22"/>
              </w:rPr>
              <w:t xml:space="preserve"> these interventions</w:t>
            </w:r>
            <w:r w:rsidR="008A62D4">
              <w:rPr>
                <w:rFonts w:ascii="Arial" w:hAnsi="Arial" w:cs="Arial"/>
                <w:sz w:val="22"/>
                <w:szCs w:val="22"/>
              </w:rPr>
              <w:t xml:space="preserve">, and identify why </w:t>
            </w:r>
            <w:r w:rsidR="008A62D4" w:rsidRPr="00544250">
              <w:rPr>
                <w:rFonts w:ascii="Arial" w:hAnsi="Arial" w:cs="Arial"/>
                <w:sz w:val="22"/>
                <w:szCs w:val="22"/>
              </w:rPr>
              <w:t xml:space="preserve">pathways to </w:t>
            </w:r>
            <w:r w:rsidR="008A62D4">
              <w:rPr>
                <w:rFonts w:ascii="Arial" w:hAnsi="Arial" w:cs="Arial"/>
                <w:sz w:val="22"/>
                <w:szCs w:val="22"/>
              </w:rPr>
              <w:t xml:space="preserve">more sustainable interventions require socio-technical innovations to inform </w:t>
            </w:r>
            <w:r w:rsidR="008A62D4" w:rsidRPr="00544250">
              <w:rPr>
                <w:rFonts w:ascii="Arial" w:hAnsi="Arial" w:cs="Arial"/>
                <w:sz w:val="22"/>
                <w:szCs w:val="22"/>
              </w:rPr>
              <w:t xml:space="preserve">necessary policy shifts </w:t>
            </w:r>
            <w:r w:rsidR="008A62D4">
              <w:rPr>
                <w:rFonts w:ascii="Arial" w:hAnsi="Arial" w:cs="Arial"/>
                <w:sz w:val="22"/>
                <w:szCs w:val="22"/>
              </w:rPr>
              <w:t>in</w:t>
            </w:r>
            <w:r w:rsidR="008A62D4" w:rsidRPr="00544250">
              <w:rPr>
                <w:rFonts w:ascii="Arial" w:hAnsi="Arial" w:cs="Arial"/>
                <w:sz w:val="22"/>
                <w:szCs w:val="22"/>
              </w:rPr>
              <w:t xml:space="preserve"> food, land and water agendas.</w:t>
            </w:r>
          </w:p>
          <w:p w14:paraId="015EFC6C" w14:textId="77777777" w:rsidR="0065012F" w:rsidRPr="000B120E"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sidRPr="000B120E">
              <w:rPr>
                <w:rFonts w:ascii="Arial" w:hAnsi="Arial" w:cs="Arial"/>
                <w:b/>
                <w:sz w:val="22"/>
                <w:szCs w:val="22"/>
              </w:rPr>
              <w:t>Findings</w:t>
            </w:r>
          </w:p>
          <w:p w14:paraId="46729016" w14:textId="77777777" w:rsidR="00755FF5" w:rsidRPr="00755FF5" w:rsidRDefault="00755FF5" w:rsidP="00755FF5">
            <w:pPr>
              <w:rPr>
                <w:rFonts w:ascii="Arial" w:hAnsi="Arial" w:cs="Arial"/>
                <w:sz w:val="22"/>
                <w:szCs w:val="22"/>
              </w:rPr>
            </w:pPr>
            <w:r w:rsidRPr="00755FF5">
              <w:rPr>
                <w:rFonts w:ascii="Arial" w:hAnsi="Arial" w:cs="Arial"/>
                <w:sz w:val="22"/>
                <w:szCs w:val="22"/>
              </w:rPr>
              <w:t>This panel will highlight interventions undertaken in the CGIAR Science Programs on Climate Action, Scaling for Impact and the Gender Accelerator, featuring a CGIAR Climate Resilience model</w:t>
            </w:r>
            <w:r w:rsidRPr="00755FF5">
              <w:rPr>
                <w:rStyle w:val="FootnoteReference"/>
                <w:rFonts w:ascii="Arial" w:hAnsi="Arial" w:cs="Arial"/>
                <w:sz w:val="22"/>
                <w:szCs w:val="22"/>
              </w:rPr>
              <w:footnoteReference w:id="1"/>
            </w:r>
            <w:r w:rsidRPr="00755FF5">
              <w:rPr>
                <w:rFonts w:ascii="Arial" w:hAnsi="Arial" w:cs="Arial"/>
                <w:sz w:val="22"/>
                <w:szCs w:val="22"/>
              </w:rPr>
              <w:t xml:space="preserve"> of locally led adaptation in Zambia. Additionally, we will present a scalable and adaptable framework for climate action, with applications from India and Sri Lanka. </w:t>
            </w:r>
          </w:p>
          <w:p w14:paraId="4E552989" w14:textId="77777777" w:rsidR="00755FF5" w:rsidRPr="000B120E" w:rsidRDefault="00755FF5" w:rsidP="00706DED">
            <w:pPr>
              <w:jc w:val="both"/>
              <w:rPr>
                <w:rFonts w:ascii="Arial" w:hAnsi="Arial" w:cs="Arial"/>
                <w:b/>
                <w:sz w:val="22"/>
                <w:szCs w:val="22"/>
              </w:rPr>
            </w:pPr>
          </w:p>
          <w:p w14:paraId="261EC656" w14:textId="2669F05C" w:rsidR="00C8423A" w:rsidRPr="000B120E" w:rsidRDefault="0065012F" w:rsidP="00706DED">
            <w:pPr>
              <w:jc w:val="both"/>
              <w:rPr>
                <w:rFonts w:ascii="Arial" w:hAnsi="Arial" w:cs="Arial"/>
                <w:b/>
                <w:sz w:val="22"/>
                <w:szCs w:val="22"/>
              </w:rPr>
            </w:pPr>
            <w:r w:rsidRPr="000B120E">
              <w:rPr>
                <w:rFonts w:ascii="Arial" w:hAnsi="Arial" w:cs="Arial"/>
                <w:b/>
                <w:sz w:val="22"/>
                <w:szCs w:val="22"/>
              </w:rPr>
              <w:t xml:space="preserve">Significance of the work for policy and practice </w:t>
            </w:r>
          </w:p>
          <w:p w14:paraId="43CB2428" w14:textId="01BFC940" w:rsidR="00BE58D6" w:rsidRPr="003228CA" w:rsidRDefault="003228CA" w:rsidP="00706DED">
            <w:pPr>
              <w:jc w:val="both"/>
              <w:rPr>
                <w:rFonts w:ascii="Arial" w:hAnsi="Arial" w:cs="Arial"/>
                <w:bCs/>
                <w:sz w:val="22"/>
                <w:szCs w:val="22"/>
              </w:rPr>
            </w:pPr>
            <w:r w:rsidRPr="003228CA">
              <w:rPr>
                <w:rFonts w:ascii="Arial" w:hAnsi="Arial" w:cs="Arial"/>
                <w:bCs/>
                <w:sz w:val="22"/>
                <w:szCs w:val="22"/>
              </w:rPr>
              <w:t xml:space="preserve">When unaddressed, </w:t>
            </w:r>
            <w:r>
              <w:rPr>
                <w:rFonts w:ascii="Arial" w:hAnsi="Arial" w:cs="Arial"/>
                <w:bCs/>
                <w:sz w:val="22"/>
                <w:szCs w:val="22"/>
              </w:rPr>
              <w:t xml:space="preserve">climate stressors both big and small result in </w:t>
            </w:r>
            <w:r w:rsidR="00A2060D">
              <w:rPr>
                <w:rFonts w:ascii="Arial" w:hAnsi="Arial" w:cs="Arial"/>
                <w:bCs/>
                <w:sz w:val="22"/>
                <w:szCs w:val="22"/>
              </w:rPr>
              <w:t xml:space="preserve">pushing marginalized local communities in climate </w:t>
            </w:r>
            <w:r w:rsidR="006A0602">
              <w:rPr>
                <w:rFonts w:ascii="Arial" w:hAnsi="Arial" w:cs="Arial"/>
                <w:bCs/>
                <w:sz w:val="22"/>
                <w:szCs w:val="22"/>
              </w:rPr>
              <w:t>hot spots</w:t>
            </w:r>
            <w:r w:rsidR="00A2060D">
              <w:rPr>
                <w:rFonts w:ascii="Arial" w:hAnsi="Arial" w:cs="Arial"/>
                <w:bCs/>
                <w:sz w:val="22"/>
                <w:szCs w:val="22"/>
              </w:rPr>
              <w:t xml:space="preserve"> to crossing the tipping point of irreversible </w:t>
            </w:r>
            <w:r w:rsidR="00E42A4D">
              <w:rPr>
                <w:rFonts w:ascii="Arial" w:hAnsi="Arial" w:cs="Arial"/>
                <w:bCs/>
                <w:sz w:val="22"/>
                <w:szCs w:val="22"/>
              </w:rPr>
              <w:t xml:space="preserve">social, economic and psychosocial impacts. In this presentation we argue that socio-technical innovations of </w:t>
            </w:r>
            <w:r w:rsidR="006A0602">
              <w:rPr>
                <w:rFonts w:ascii="Arial" w:hAnsi="Arial" w:cs="Arial"/>
                <w:bCs/>
                <w:sz w:val="22"/>
                <w:szCs w:val="22"/>
              </w:rPr>
              <w:t>locally led</w:t>
            </w:r>
            <w:r w:rsidR="00E42A4D">
              <w:rPr>
                <w:rFonts w:ascii="Arial" w:hAnsi="Arial" w:cs="Arial"/>
                <w:bCs/>
                <w:sz w:val="22"/>
                <w:szCs w:val="22"/>
              </w:rPr>
              <w:t xml:space="preserve"> adaptation interventions can be designed</w:t>
            </w:r>
            <w:r w:rsidR="000A3D34">
              <w:rPr>
                <w:rFonts w:ascii="Arial" w:hAnsi="Arial" w:cs="Arial"/>
                <w:bCs/>
                <w:sz w:val="22"/>
                <w:szCs w:val="22"/>
              </w:rPr>
              <w:t xml:space="preserve">, </w:t>
            </w:r>
            <w:r w:rsidR="006A0602">
              <w:rPr>
                <w:rFonts w:ascii="Arial" w:hAnsi="Arial" w:cs="Arial"/>
                <w:bCs/>
                <w:sz w:val="22"/>
                <w:szCs w:val="22"/>
              </w:rPr>
              <w:t>in</w:t>
            </w:r>
            <w:r w:rsidR="000A3D34">
              <w:rPr>
                <w:rFonts w:ascii="Arial" w:hAnsi="Arial" w:cs="Arial"/>
                <w:bCs/>
                <w:sz w:val="22"/>
                <w:szCs w:val="22"/>
              </w:rPr>
              <w:t xml:space="preserve"> relatively </w:t>
            </w:r>
            <w:r w:rsidR="006A0602">
              <w:rPr>
                <w:rFonts w:ascii="Arial" w:hAnsi="Arial" w:cs="Arial"/>
                <w:bCs/>
                <w:sz w:val="22"/>
                <w:szCs w:val="22"/>
              </w:rPr>
              <w:t>efficient ways,</w:t>
            </w:r>
            <w:r w:rsidR="00E42A4D">
              <w:rPr>
                <w:rFonts w:ascii="Arial" w:hAnsi="Arial" w:cs="Arial"/>
                <w:bCs/>
                <w:sz w:val="22"/>
                <w:szCs w:val="22"/>
              </w:rPr>
              <w:t xml:space="preserve"> to offset thes</w:t>
            </w:r>
            <w:r w:rsidR="000A3D34">
              <w:rPr>
                <w:rFonts w:ascii="Arial" w:hAnsi="Arial" w:cs="Arial"/>
                <w:bCs/>
                <w:sz w:val="22"/>
                <w:szCs w:val="22"/>
              </w:rPr>
              <w:t>e tipping-points</w:t>
            </w:r>
            <w:r w:rsidR="006A0602">
              <w:rPr>
                <w:rFonts w:ascii="Arial" w:hAnsi="Arial" w:cs="Arial"/>
                <w:bCs/>
                <w:sz w:val="22"/>
                <w:szCs w:val="22"/>
              </w:rPr>
              <w:t xml:space="preserve">. </w:t>
            </w:r>
            <w:r w:rsidR="00463640">
              <w:rPr>
                <w:rFonts w:ascii="Arial" w:hAnsi="Arial" w:cs="Arial"/>
                <w:bCs/>
                <w:sz w:val="22"/>
                <w:szCs w:val="22"/>
              </w:rPr>
              <w:t xml:space="preserve">It is important to sustain and scale these </w:t>
            </w:r>
            <w:r w:rsidR="00463640">
              <w:rPr>
                <w:rFonts w:ascii="Arial" w:hAnsi="Arial" w:cs="Arial"/>
                <w:bCs/>
                <w:sz w:val="22"/>
                <w:szCs w:val="22"/>
              </w:rPr>
              <w:lastRenderedPageBreak/>
              <w:t xml:space="preserve">innovations, which requires innovative blended financing and </w:t>
            </w:r>
            <w:r w:rsidR="00EB4BAE">
              <w:rPr>
                <w:rFonts w:ascii="Arial" w:hAnsi="Arial" w:cs="Arial"/>
                <w:bCs/>
                <w:sz w:val="22"/>
                <w:szCs w:val="22"/>
              </w:rPr>
              <w:t xml:space="preserve">enabling policy shifts and environments. </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3EC3" w14:textId="77777777" w:rsidR="0012524F" w:rsidRDefault="0012524F" w:rsidP="00755FF5">
      <w:r>
        <w:separator/>
      </w:r>
    </w:p>
  </w:endnote>
  <w:endnote w:type="continuationSeparator" w:id="0">
    <w:p w14:paraId="6C9B5F44" w14:textId="77777777" w:rsidR="0012524F" w:rsidRDefault="0012524F" w:rsidP="0075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CFD8" w14:textId="77777777" w:rsidR="0012524F" w:rsidRDefault="0012524F" w:rsidP="00755FF5">
      <w:r>
        <w:separator/>
      </w:r>
    </w:p>
  </w:footnote>
  <w:footnote w:type="continuationSeparator" w:id="0">
    <w:p w14:paraId="194D89A6" w14:textId="77777777" w:rsidR="0012524F" w:rsidRDefault="0012524F" w:rsidP="00755FF5">
      <w:r>
        <w:continuationSeparator/>
      </w:r>
    </w:p>
  </w:footnote>
  <w:footnote w:id="1">
    <w:p w14:paraId="340E8232" w14:textId="77777777" w:rsidR="00755FF5" w:rsidRDefault="00755FF5" w:rsidP="00755FF5">
      <w:pPr>
        <w:pStyle w:val="FootnoteText"/>
      </w:pPr>
      <w:r>
        <w:rPr>
          <w:rStyle w:val="FootnoteReference"/>
        </w:rPr>
        <w:footnoteRef/>
      </w:r>
      <w:r>
        <w:t xml:space="preserve"> </w:t>
      </w:r>
      <w:hyperlink r:id="rId1" w:history="1">
        <w:r w:rsidRPr="00F65E29">
          <w:rPr>
            <w:rStyle w:val="Hyperlink"/>
          </w:rPr>
          <w:t>https://whyclimateresiliencematters.exposure.co/resilienceinaction_hanzila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49EB"/>
    <w:rsid w:val="000454E9"/>
    <w:rsid w:val="000A3D34"/>
    <w:rsid w:val="000B120E"/>
    <w:rsid w:val="00105E39"/>
    <w:rsid w:val="00115D0D"/>
    <w:rsid w:val="0012524F"/>
    <w:rsid w:val="00132AE5"/>
    <w:rsid w:val="00154E99"/>
    <w:rsid w:val="00155315"/>
    <w:rsid w:val="00247C60"/>
    <w:rsid w:val="00256963"/>
    <w:rsid w:val="00293E48"/>
    <w:rsid w:val="002E3AA3"/>
    <w:rsid w:val="00317356"/>
    <w:rsid w:val="003228CA"/>
    <w:rsid w:val="0034503D"/>
    <w:rsid w:val="00354C31"/>
    <w:rsid w:val="00375B20"/>
    <w:rsid w:val="00386D01"/>
    <w:rsid w:val="003E543B"/>
    <w:rsid w:val="004049E7"/>
    <w:rsid w:val="00462B90"/>
    <w:rsid w:val="00463640"/>
    <w:rsid w:val="004828A0"/>
    <w:rsid w:val="004B69C7"/>
    <w:rsid w:val="004D193B"/>
    <w:rsid w:val="004F4CE8"/>
    <w:rsid w:val="004F5C81"/>
    <w:rsid w:val="0053222C"/>
    <w:rsid w:val="005469BD"/>
    <w:rsid w:val="0055052E"/>
    <w:rsid w:val="00550B17"/>
    <w:rsid w:val="005854B8"/>
    <w:rsid w:val="005E4653"/>
    <w:rsid w:val="0065012F"/>
    <w:rsid w:val="0068043B"/>
    <w:rsid w:val="00681CA7"/>
    <w:rsid w:val="006A0602"/>
    <w:rsid w:val="00755FF5"/>
    <w:rsid w:val="00772780"/>
    <w:rsid w:val="007E4DC5"/>
    <w:rsid w:val="008235E8"/>
    <w:rsid w:val="008773DF"/>
    <w:rsid w:val="008A62D4"/>
    <w:rsid w:val="008B01BA"/>
    <w:rsid w:val="008B50A0"/>
    <w:rsid w:val="008C0C35"/>
    <w:rsid w:val="008C22AD"/>
    <w:rsid w:val="008C2633"/>
    <w:rsid w:val="008E3D8D"/>
    <w:rsid w:val="008F2F93"/>
    <w:rsid w:val="009010B0"/>
    <w:rsid w:val="00906B39"/>
    <w:rsid w:val="00963443"/>
    <w:rsid w:val="009B0020"/>
    <w:rsid w:val="009C374A"/>
    <w:rsid w:val="009F4EA0"/>
    <w:rsid w:val="00A2060D"/>
    <w:rsid w:val="00B026E8"/>
    <w:rsid w:val="00BA0872"/>
    <w:rsid w:val="00BA26BB"/>
    <w:rsid w:val="00BC6810"/>
    <w:rsid w:val="00BE0B4D"/>
    <w:rsid w:val="00BE58D6"/>
    <w:rsid w:val="00C26081"/>
    <w:rsid w:val="00C4126D"/>
    <w:rsid w:val="00C76C99"/>
    <w:rsid w:val="00C8423A"/>
    <w:rsid w:val="00CE53FE"/>
    <w:rsid w:val="00D60A48"/>
    <w:rsid w:val="00D716AD"/>
    <w:rsid w:val="00DB7929"/>
    <w:rsid w:val="00DD1BB3"/>
    <w:rsid w:val="00DE677E"/>
    <w:rsid w:val="00E42A4D"/>
    <w:rsid w:val="00E56B22"/>
    <w:rsid w:val="00E612FF"/>
    <w:rsid w:val="00EB1B31"/>
    <w:rsid w:val="00EB4BAE"/>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755FF5"/>
    <w:rPr>
      <w:color w:val="0563C1" w:themeColor="hyperlink"/>
      <w:u w:val="single"/>
    </w:rPr>
  </w:style>
  <w:style w:type="paragraph" w:styleId="FootnoteText">
    <w:name w:val="footnote text"/>
    <w:basedOn w:val="Normal"/>
    <w:link w:val="FootnoteTextChar"/>
    <w:uiPriority w:val="99"/>
    <w:semiHidden/>
    <w:unhideWhenUsed/>
    <w:rsid w:val="00755FF5"/>
    <w:rPr>
      <w:rFonts w:eastAsiaTheme="minorHAns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755FF5"/>
    <w:rPr>
      <w:rFonts w:eastAsiaTheme="minorHAnsi"/>
      <w:kern w:val="2"/>
      <w:sz w:val="20"/>
      <w:szCs w:val="20"/>
      <w:lang w:val="en-US" w:eastAsia="en-US"/>
      <w14:ligatures w14:val="standardContextual"/>
    </w:rPr>
  </w:style>
  <w:style w:type="character" w:styleId="FootnoteReference">
    <w:name w:val="footnote reference"/>
    <w:basedOn w:val="DefaultParagraphFont"/>
    <w:uiPriority w:val="99"/>
    <w:semiHidden/>
    <w:unhideWhenUsed/>
    <w:rsid w:val="00755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hyclimateresiliencematters.exposure.co/resilienceinaction_hanz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F4F5C-756A-4641-9A51-048130E2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6911e96c-4cc4-42d5-8e43-f93924cf6a05"/>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infopath/2007/PartnerControls"/>
    <ds:schemaRef ds:uri="http://schemas.microsoft.com/office/2006/documentManagement/types"/>
    <ds:schemaRef ds:uri="cab52c9b-ab33-4221-8af9-54f8f2b86a80"/>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430</Words>
  <Characters>2455</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21</cp:revision>
  <dcterms:created xsi:type="dcterms:W3CDTF">2025-03-11T16:08:00Z</dcterms:created>
  <dcterms:modified xsi:type="dcterms:W3CDTF">2025-08-10T19:38:00Z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