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741B7" w14:textId="4625765F" w:rsidR="00A93527" w:rsidRPr="00571657" w:rsidRDefault="00A93527" w:rsidP="00571657">
      <w:pPr>
        <w:spacing w:line="240" w:lineRule="auto"/>
        <w:rPr>
          <w:rFonts w:ascii="Arial" w:hAnsi="Arial" w:cs="Arial"/>
          <w:b/>
          <w:bCs/>
        </w:rPr>
      </w:pPr>
      <w:r w:rsidRPr="00571657">
        <w:rPr>
          <w:rFonts w:ascii="Arial" w:hAnsi="Arial" w:cs="Arial"/>
          <w:b/>
          <w:bCs/>
        </w:rPr>
        <w:t xml:space="preserve">An update about </w:t>
      </w:r>
      <w:proofErr w:type="spellStart"/>
      <w:r w:rsidRPr="00571657">
        <w:rPr>
          <w:rFonts w:ascii="Arial" w:hAnsi="Arial" w:cs="Arial"/>
          <w:b/>
          <w:bCs/>
        </w:rPr>
        <w:t>Diab</w:t>
      </w:r>
      <w:r w:rsidR="00D255D4" w:rsidRPr="00571657">
        <w:rPr>
          <w:rFonts w:ascii="Arial" w:hAnsi="Arial" w:cs="Arial"/>
          <w:b/>
          <w:bCs/>
        </w:rPr>
        <w:t>p</w:t>
      </w:r>
      <w:r w:rsidRPr="00571657">
        <w:rPr>
          <w:rFonts w:ascii="Arial" w:hAnsi="Arial" w:cs="Arial"/>
          <w:b/>
          <w:bCs/>
        </w:rPr>
        <w:t>edia</w:t>
      </w:r>
      <w:proofErr w:type="spellEnd"/>
      <w:r w:rsidRPr="00571657">
        <w:rPr>
          <w:rFonts w:ascii="Arial" w:hAnsi="Arial" w:cs="Arial"/>
          <w:b/>
          <w:bCs/>
        </w:rPr>
        <w:t xml:space="preserve">, a free on-line </w:t>
      </w:r>
      <w:r w:rsidR="00DB3F9B" w:rsidRPr="00571657">
        <w:rPr>
          <w:rFonts w:ascii="Arial" w:hAnsi="Arial" w:cs="Arial"/>
          <w:b/>
          <w:bCs/>
        </w:rPr>
        <w:t xml:space="preserve">diabetes </w:t>
      </w:r>
      <w:r w:rsidRPr="00571657">
        <w:rPr>
          <w:rFonts w:ascii="Arial" w:hAnsi="Arial" w:cs="Arial"/>
          <w:b/>
          <w:bCs/>
        </w:rPr>
        <w:t xml:space="preserve">education </w:t>
      </w:r>
      <w:r w:rsidR="00605EB8" w:rsidRPr="00571657">
        <w:rPr>
          <w:rFonts w:ascii="Arial" w:hAnsi="Arial" w:cs="Arial"/>
          <w:b/>
          <w:bCs/>
        </w:rPr>
        <w:t>website</w:t>
      </w:r>
      <w:r w:rsidRPr="00571657">
        <w:rPr>
          <w:rFonts w:ascii="Arial" w:hAnsi="Arial" w:cs="Arial"/>
          <w:b/>
          <w:bCs/>
        </w:rPr>
        <w:t xml:space="preserve"> with scripts by clinicians and </w:t>
      </w:r>
      <w:proofErr w:type="gramStart"/>
      <w:r w:rsidR="00404A4C" w:rsidRPr="00571657">
        <w:rPr>
          <w:rFonts w:ascii="Arial" w:hAnsi="Arial" w:cs="Arial"/>
          <w:b/>
          <w:bCs/>
        </w:rPr>
        <w:t>artificial-intelligence</w:t>
      </w:r>
      <w:proofErr w:type="gramEnd"/>
      <w:r w:rsidR="00404A4C" w:rsidRPr="00571657">
        <w:rPr>
          <w:rFonts w:ascii="Arial" w:hAnsi="Arial" w:cs="Arial"/>
          <w:b/>
          <w:bCs/>
        </w:rPr>
        <w:t xml:space="preserve"> generated </w:t>
      </w:r>
      <w:r w:rsidRPr="00571657">
        <w:rPr>
          <w:rFonts w:ascii="Arial" w:hAnsi="Arial" w:cs="Arial"/>
          <w:b/>
          <w:bCs/>
        </w:rPr>
        <w:t xml:space="preserve">videos </w:t>
      </w:r>
    </w:p>
    <w:p w14:paraId="07744C4C" w14:textId="2B5B483A" w:rsidR="00D255D4" w:rsidRPr="00571657" w:rsidRDefault="00D255D4" w:rsidP="00571657">
      <w:pPr>
        <w:spacing w:line="240" w:lineRule="auto"/>
        <w:rPr>
          <w:rFonts w:ascii="Arial" w:hAnsi="Arial" w:cs="Arial"/>
        </w:rPr>
      </w:pPr>
      <w:r w:rsidRPr="00571657">
        <w:rPr>
          <w:rFonts w:ascii="Arial" w:hAnsi="Arial" w:cs="Arial"/>
          <w:b/>
          <w:bCs/>
        </w:rPr>
        <w:t>Aims.</w:t>
      </w:r>
      <w:r w:rsidRPr="00571657">
        <w:rPr>
          <w:rFonts w:ascii="Arial" w:hAnsi="Arial" w:cs="Arial"/>
        </w:rPr>
        <w:t xml:space="preserve"> </w:t>
      </w:r>
      <w:r w:rsidR="00A93527" w:rsidRPr="00571657">
        <w:rPr>
          <w:rFonts w:ascii="Arial" w:hAnsi="Arial" w:cs="Arial"/>
        </w:rPr>
        <w:t>Diabetes education is recommended for all people with diabetes, but 1 in 4 people with diabetes do not receive adequate education at diagnosis and only 24% of Australian adults with diabetes had attended a diabetes educator in the</w:t>
      </w:r>
      <w:r w:rsidR="004B16CA" w:rsidRPr="00571657">
        <w:rPr>
          <w:rFonts w:ascii="Arial" w:hAnsi="Arial" w:cs="Arial"/>
        </w:rPr>
        <w:t xml:space="preserve"> previous</w:t>
      </w:r>
      <w:r w:rsidR="00A93527" w:rsidRPr="00571657">
        <w:rPr>
          <w:rFonts w:ascii="Arial" w:hAnsi="Arial" w:cs="Arial"/>
        </w:rPr>
        <w:t xml:space="preserve"> year. Education services are often limited in low socio</w:t>
      </w:r>
      <w:r w:rsidR="004B16CA" w:rsidRPr="00571657">
        <w:rPr>
          <w:rFonts w:ascii="Arial" w:hAnsi="Arial" w:cs="Arial"/>
        </w:rPr>
        <w:t>-</w:t>
      </w:r>
      <w:r w:rsidR="00A93527" w:rsidRPr="00571657">
        <w:rPr>
          <w:rFonts w:ascii="Arial" w:hAnsi="Arial" w:cs="Arial"/>
        </w:rPr>
        <w:t xml:space="preserve">economic, regional and remote areas. In August 2024 </w:t>
      </w:r>
      <w:r w:rsidR="004B16CA" w:rsidRPr="00571657">
        <w:rPr>
          <w:rFonts w:ascii="Arial" w:hAnsi="Arial" w:cs="Arial"/>
        </w:rPr>
        <w:t xml:space="preserve">we </w:t>
      </w:r>
      <w:r w:rsidR="00A93527" w:rsidRPr="00571657">
        <w:rPr>
          <w:rFonts w:ascii="Arial" w:hAnsi="Arial" w:cs="Arial"/>
        </w:rPr>
        <w:t xml:space="preserve">launched a free, on-line, ad-free education program, </w:t>
      </w:r>
      <w:proofErr w:type="spellStart"/>
      <w:r w:rsidR="00A93527" w:rsidRPr="00571657">
        <w:rPr>
          <w:rFonts w:ascii="Arial" w:hAnsi="Arial" w:cs="Arial"/>
        </w:rPr>
        <w:t>Diabpedi</w:t>
      </w:r>
      <w:r w:rsidRPr="00571657">
        <w:rPr>
          <w:rFonts w:ascii="Arial" w:hAnsi="Arial" w:cs="Arial"/>
        </w:rPr>
        <w:t>a</w:t>
      </w:r>
      <w:proofErr w:type="spellEnd"/>
      <w:r w:rsidR="00DB3F9B" w:rsidRPr="00571657">
        <w:rPr>
          <w:rFonts w:ascii="Arial" w:hAnsi="Arial" w:cs="Arial"/>
        </w:rPr>
        <w:t>, to complement</w:t>
      </w:r>
      <w:r w:rsidR="004B16CA" w:rsidRPr="00571657">
        <w:rPr>
          <w:rFonts w:ascii="Arial" w:hAnsi="Arial" w:cs="Arial"/>
        </w:rPr>
        <w:t xml:space="preserve"> usual care</w:t>
      </w:r>
      <w:r w:rsidR="00353B7F" w:rsidRPr="00571657">
        <w:rPr>
          <w:rFonts w:ascii="Arial" w:hAnsi="Arial" w:cs="Arial"/>
        </w:rPr>
        <w:t xml:space="preserve">. We aimed to provide an update re site usage. </w:t>
      </w:r>
    </w:p>
    <w:p w14:paraId="6A281583" w14:textId="2ABF5D8F" w:rsidR="00E04BAF" w:rsidRPr="00571657" w:rsidRDefault="00D255D4" w:rsidP="00571657">
      <w:pPr>
        <w:spacing w:line="240" w:lineRule="auto"/>
        <w:rPr>
          <w:rFonts w:ascii="Arial" w:hAnsi="Arial" w:cs="Arial"/>
        </w:rPr>
      </w:pPr>
      <w:r w:rsidRPr="00571657">
        <w:rPr>
          <w:rFonts w:ascii="Arial" w:hAnsi="Arial" w:cs="Arial"/>
          <w:b/>
          <w:bCs/>
        </w:rPr>
        <w:t>Methods:</w:t>
      </w:r>
      <w:r w:rsidRPr="00571657">
        <w:rPr>
          <w:rFonts w:ascii="Arial" w:hAnsi="Arial" w:cs="Arial"/>
        </w:rPr>
        <w:t xml:space="preserve">  </w:t>
      </w:r>
      <w:r w:rsidR="00A93527" w:rsidRPr="00571657">
        <w:rPr>
          <w:rFonts w:ascii="Arial" w:hAnsi="Arial" w:cs="Arial"/>
        </w:rPr>
        <w:t xml:space="preserve"> </w:t>
      </w:r>
      <w:r w:rsidR="00DB3F9B" w:rsidRPr="00571657">
        <w:rPr>
          <w:rFonts w:ascii="Arial" w:hAnsi="Arial" w:cs="Arial"/>
        </w:rPr>
        <w:t>Scripts were written and reviewed by our clinical group for brief (about 2-min</w:t>
      </w:r>
      <w:r w:rsidR="00353B7F" w:rsidRPr="00571657">
        <w:rPr>
          <w:rFonts w:ascii="Arial" w:hAnsi="Arial" w:cs="Arial"/>
        </w:rPr>
        <w:t>.</w:t>
      </w:r>
      <w:r w:rsidR="00DB3F9B" w:rsidRPr="00571657">
        <w:rPr>
          <w:rFonts w:ascii="Arial" w:hAnsi="Arial" w:cs="Arial"/>
        </w:rPr>
        <w:t>) videos on relevant topics for people with Type 1, Type 2 or gestational diabetes. Videos were generated using Canva®, a web</w:t>
      </w:r>
      <w:r w:rsidR="00CD1CE3" w:rsidRPr="00571657">
        <w:rPr>
          <w:rFonts w:ascii="Arial" w:hAnsi="Arial" w:cs="Arial"/>
        </w:rPr>
        <w:t>-</w:t>
      </w:r>
      <w:r w:rsidR="00DB3F9B" w:rsidRPr="00571657">
        <w:rPr>
          <w:rFonts w:ascii="Arial" w:hAnsi="Arial" w:cs="Arial"/>
        </w:rPr>
        <w:t>based design tool for video production and the artificial intelligence (AI), text</w:t>
      </w:r>
      <w:r w:rsidR="00CD1CE3" w:rsidRPr="00571657">
        <w:rPr>
          <w:rFonts w:ascii="Arial" w:hAnsi="Arial" w:cs="Arial"/>
        </w:rPr>
        <w:t xml:space="preserve"> </w:t>
      </w:r>
      <w:r w:rsidR="00DB3F9B" w:rsidRPr="00571657">
        <w:rPr>
          <w:rFonts w:ascii="Arial" w:hAnsi="Arial" w:cs="Arial"/>
        </w:rPr>
        <w:t>to speech voice generator MURF.AI® for voice generation</w:t>
      </w:r>
      <w:r w:rsidR="00CD1CE3" w:rsidRPr="00571657">
        <w:rPr>
          <w:rFonts w:ascii="Arial" w:hAnsi="Arial" w:cs="Arial"/>
        </w:rPr>
        <w:t>. E</w:t>
      </w:r>
      <w:r w:rsidR="00DB3F9B" w:rsidRPr="00571657">
        <w:rPr>
          <w:rFonts w:ascii="Arial" w:hAnsi="Arial" w:cs="Arial"/>
        </w:rPr>
        <w:t>ach video</w:t>
      </w:r>
      <w:r w:rsidR="00CD1CE3" w:rsidRPr="00571657">
        <w:rPr>
          <w:rFonts w:ascii="Arial" w:hAnsi="Arial" w:cs="Arial"/>
        </w:rPr>
        <w:t xml:space="preserve"> required 1-3 hours human input. </w:t>
      </w:r>
      <w:r w:rsidR="00353B7F" w:rsidRPr="00571657">
        <w:rPr>
          <w:rFonts w:ascii="Arial" w:hAnsi="Arial" w:cs="Arial"/>
        </w:rPr>
        <w:t xml:space="preserve">After beta-testing </w:t>
      </w:r>
      <w:r w:rsidR="00CD1CE3" w:rsidRPr="00571657">
        <w:rPr>
          <w:rFonts w:ascii="Arial" w:hAnsi="Arial" w:cs="Arial"/>
        </w:rPr>
        <w:t xml:space="preserve">60 </w:t>
      </w:r>
      <w:r w:rsidR="00DB3F9B" w:rsidRPr="00571657">
        <w:rPr>
          <w:rFonts w:ascii="Arial" w:hAnsi="Arial" w:cs="Arial"/>
        </w:rPr>
        <w:t xml:space="preserve">videos </w:t>
      </w:r>
      <w:r w:rsidR="00CD1CE3" w:rsidRPr="00571657">
        <w:rPr>
          <w:rFonts w:ascii="Arial" w:hAnsi="Arial" w:cs="Arial"/>
        </w:rPr>
        <w:t xml:space="preserve">were </w:t>
      </w:r>
      <w:r w:rsidR="00353B7F" w:rsidRPr="00571657">
        <w:rPr>
          <w:rFonts w:ascii="Arial" w:hAnsi="Arial" w:cs="Arial"/>
        </w:rPr>
        <w:t xml:space="preserve">made available at </w:t>
      </w:r>
      <w:r w:rsidR="00032E1F" w:rsidRPr="00571657">
        <w:rPr>
          <w:rFonts w:ascii="Arial" w:hAnsi="Arial" w:cs="Arial"/>
        </w:rPr>
        <w:t xml:space="preserve">https://diabpedia.com/ </w:t>
      </w:r>
      <w:r w:rsidR="00353B7F" w:rsidRPr="00571657">
        <w:rPr>
          <w:rFonts w:ascii="Arial" w:hAnsi="Arial" w:cs="Arial"/>
        </w:rPr>
        <w:t>in August 2024. A</w:t>
      </w:r>
      <w:r w:rsidR="00CD1CE3" w:rsidRPr="00571657">
        <w:rPr>
          <w:rFonts w:ascii="Arial" w:hAnsi="Arial" w:cs="Arial"/>
        </w:rPr>
        <w:t xml:space="preserve">nother 50 videos </w:t>
      </w:r>
      <w:r w:rsidR="00353B7F" w:rsidRPr="00571657">
        <w:rPr>
          <w:rFonts w:ascii="Arial" w:hAnsi="Arial" w:cs="Arial"/>
        </w:rPr>
        <w:t xml:space="preserve">are </w:t>
      </w:r>
      <w:r w:rsidR="00CD1CE3" w:rsidRPr="00571657">
        <w:rPr>
          <w:rFonts w:ascii="Arial" w:hAnsi="Arial" w:cs="Arial"/>
        </w:rPr>
        <w:t>in-production</w:t>
      </w:r>
      <w:r w:rsidR="00353B7F" w:rsidRPr="00571657">
        <w:rPr>
          <w:rFonts w:ascii="Arial" w:hAnsi="Arial" w:cs="Arial"/>
        </w:rPr>
        <w:t xml:space="preserve">. </w:t>
      </w:r>
    </w:p>
    <w:p w14:paraId="043ECD68" w14:textId="20133563" w:rsidR="00353B7F" w:rsidRPr="00571657" w:rsidRDefault="00353B7F" w:rsidP="00571657">
      <w:pPr>
        <w:spacing w:line="240" w:lineRule="auto"/>
        <w:rPr>
          <w:rFonts w:ascii="Arial" w:hAnsi="Arial" w:cs="Arial"/>
        </w:rPr>
      </w:pPr>
      <w:r w:rsidRPr="00571657">
        <w:rPr>
          <w:rFonts w:ascii="Arial" w:hAnsi="Arial" w:cs="Arial"/>
          <w:b/>
          <w:bCs/>
        </w:rPr>
        <w:t>Results:</w:t>
      </w:r>
      <w:r w:rsidRPr="00571657">
        <w:rPr>
          <w:rFonts w:ascii="Arial" w:hAnsi="Arial" w:cs="Arial"/>
        </w:rPr>
        <w:t xml:space="preserve"> https://diabpedia.com/ has been visited </w:t>
      </w:r>
      <w:r w:rsidR="00D61DC8" w:rsidRPr="00571657">
        <w:rPr>
          <w:rFonts w:ascii="Arial" w:hAnsi="Arial" w:cs="Arial"/>
        </w:rPr>
        <w:t>2,538</w:t>
      </w:r>
      <w:r w:rsidRPr="00571657">
        <w:rPr>
          <w:rFonts w:ascii="Arial" w:hAnsi="Arial" w:cs="Arial"/>
        </w:rPr>
        <w:t xml:space="preserve"> </w:t>
      </w:r>
      <w:r w:rsidR="00D61DC8" w:rsidRPr="00571657">
        <w:rPr>
          <w:rFonts w:ascii="Arial" w:hAnsi="Arial" w:cs="Arial"/>
        </w:rPr>
        <w:t>times</w:t>
      </w:r>
      <w:r w:rsidR="00F618AF" w:rsidRPr="00571657">
        <w:rPr>
          <w:rFonts w:ascii="Arial" w:hAnsi="Arial" w:cs="Arial"/>
        </w:rPr>
        <w:t xml:space="preserve">, with an average of </w:t>
      </w:r>
      <w:r w:rsidR="00D61DC8" w:rsidRPr="00571657">
        <w:rPr>
          <w:rFonts w:ascii="Arial" w:hAnsi="Arial" w:cs="Arial"/>
        </w:rPr>
        <w:t>21</w:t>
      </w:r>
      <w:r w:rsidR="007178AE" w:rsidRPr="00571657">
        <w:rPr>
          <w:rFonts w:ascii="Arial" w:hAnsi="Arial" w:cs="Arial"/>
        </w:rPr>
        <w:t>2</w:t>
      </w:r>
      <w:r w:rsidR="00F618AF" w:rsidRPr="00571657">
        <w:rPr>
          <w:rFonts w:ascii="Arial" w:hAnsi="Arial" w:cs="Arial"/>
        </w:rPr>
        <w:t xml:space="preserve"> visits</w:t>
      </w:r>
      <w:r w:rsidR="007178AE" w:rsidRPr="00571657">
        <w:rPr>
          <w:rFonts w:ascii="Arial" w:hAnsi="Arial" w:cs="Arial"/>
        </w:rPr>
        <w:t>/</w:t>
      </w:r>
      <w:r w:rsidR="00F618AF" w:rsidRPr="00571657">
        <w:rPr>
          <w:rFonts w:ascii="Arial" w:hAnsi="Arial" w:cs="Arial"/>
        </w:rPr>
        <w:t xml:space="preserve">month. </w:t>
      </w:r>
      <w:r w:rsidRPr="00571657">
        <w:rPr>
          <w:rFonts w:ascii="Arial" w:hAnsi="Arial" w:cs="Arial"/>
        </w:rPr>
        <w:t xml:space="preserve"> The top </w:t>
      </w:r>
      <w:r w:rsidR="00A06CBB" w:rsidRPr="00571657">
        <w:rPr>
          <w:rFonts w:ascii="Arial" w:hAnsi="Arial" w:cs="Arial"/>
        </w:rPr>
        <w:t>10</w:t>
      </w:r>
      <w:r w:rsidRPr="00571657">
        <w:rPr>
          <w:rFonts w:ascii="Arial" w:hAnsi="Arial" w:cs="Arial"/>
        </w:rPr>
        <w:t xml:space="preserve"> viewed topics were:  1. </w:t>
      </w:r>
      <w:r w:rsidR="00D61DC8" w:rsidRPr="00571657">
        <w:rPr>
          <w:rFonts w:ascii="Arial" w:hAnsi="Arial" w:cs="Arial"/>
          <w:i/>
          <w:iCs/>
        </w:rPr>
        <w:t>What are Carbs?,</w:t>
      </w:r>
      <w:r w:rsidRPr="00571657">
        <w:rPr>
          <w:rFonts w:ascii="Arial" w:hAnsi="Arial" w:cs="Arial"/>
        </w:rPr>
        <w:t xml:space="preserve"> 2.</w:t>
      </w:r>
      <w:r w:rsidR="00D61DC8" w:rsidRPr="00571657">
        <w:rPr>
          <w:rFonts w:ascii="Arial" w:hAnsi="Arial" w:cs="Arial"/>
          <w:i/>
          <w:iCs/>
        </w:rPr>
        <w:t>What are Injectables?</w:t>
      </w:r>
      <w:r w:rsidRPr="00571657">
        <w:rPr>
          <w:rFonts w:ascii="Arial" w:hAnsi="Arial" w:cs="Arial"/>
          <w:i/>
          <w:iCs/>
        </w:rPr>
        <w:t>,</w:t>
      </w:r>
      <w:r w:rsidRPr="00571657">
        <w:rPr>
          <w:rFonts w:ascii="Arial" w:hAnsi="Arial" w:cs="Arial"/>
        </w:rPr>
        <w:t xml:space="preserve"> 3.</w:t>
      </w:r>
      <w:r w:rsidR="00D61DC8" w:rsidRPr="00571657">
        <w:rPr>
          <w:rFonts w:ascii="Arial" w:hAnsi="Arial" w:cs="Arial"/>
          <w:i/>
          <w:iCs/>
        </w:rPr>
        <w:t>What is CGM?</w:t>
      </w:r>
      <w:r w:rsidRPr="00571657">
        <w:rPr>
          <w:rFonts w:ascii="Arial" w:hAnsi="Arial" w:cs="Arial"/>
          <w:i/>
          <w:iCs/>
        </w:rPr>
        <w:t>,</w:t>
      </w:r>
      <w:r w:rsidRPr="00571657">
        <w:rPr>
          <w:rFonts w:ascii="Arial" w:hAnsi="Arial" w:cs="Arial"/>
        </w:rPr>
        <w:t xml:space="preserve"> 4. </w:t>
      </w:r>
      <w:r w:rsidR="00D61DC8" w:rsidRPr="00571657">
        <w:rPr>
          <w:rFonts w:ascii="Arial" w:hAnsi="Arial" w:cs="Arial"/>
          <w:i/>
          <w:iCs/>
        </w:rPr>
        <w:t>What is the NDSS CGM subsidy?</w:t>
      </w:r>
      <w:r w:rsidRPr="00571657">
        <w:rPr>
          <w:rFonts w:ascii="Arial" w:hAnsi="Arial" w:cs="Arial"/>
          <w:i/>
          <w:iCs/>
        </w:rPr>
        <w:t xml:space="preserve">, </w:t>
      </w:r>
      <w:r w:rsidRPr="00571657">
        <w:rPr>
          <w:rFonts w:ascii="Arial" w:hAnsi="Arial" w:cs="Arial"/>
        </w:rPr>
        <w:t xml:space="preserve">5. </w:t>
      </w:r>
      <w:r w:rsidR="00D61DC8" w:rsidRPr="00571657">
        <w:rPr>
          <w:rFonts w:ascii="Arial" w:hAnsi="Arial" w:cs="Arial"/>
          <w:i/>
          <w:iCs/>
        </w:rPr>
        <w:t>Protein, Fat &amp; BGLs</w:t>
      </w:r>
      <w:r w:rsidRPr="00571657">
        <w:rPr>
          <w:rFonts w:ascii="Arial" w:hAnsi="Arial" w:cs="Arial"/>
        </w:rPr>
        <w:t>, 6.</w:t>
      </w:r>
      <w:r w:rsidR="00D61DC8" w:rsidRPr="00571657">
        <w:rPr>
          <w:rFonts w:ascii="Arial" w:hAnsi="Arial" w:cs="Arial"/>
          <w:i/>
          <w:iCs/>
        </w:rPr>
        <w:t>What are GLP-1 agonists?</w:t>
      </w:r>
      <w:r w:rsidRPr="00571657">
        <w:rPr>
          <w:rFonts w:ascii="Arial" w:hAnsi="Arial" w:cs="Arial"/>
          <w:i/>
          <w:iCs/>
        </w:rPr>
        <w:t xml:space="preserve">, </w:t>
      </w:r>
      <w:r w:rsidRPr="00571657">
        <w:rPr>
          <w:rFonts w:ascii="Arial" w:hAnsi="Arial" w:cs="Arial"/>
        </w:rPr>
        <w:t>7.</w:t>
      </w:r>
      <w:r w:rsidR="00D61DC8" w:rsidRPr="00571657">
        <w:rPr>
          <w:rFonts w:ascii="Arial" w:hAnsi="Arial" w:cs="Arial"/>
          <w:i/>
          <w:iCs/>
        </w:rPr>
        <w:t>Portion Plate</w:t>
      </w:r>
      <w:r w:rsidRPr="00571657">
        <w:rPr>
          <w:rFonts w:ascii="Arial" w:hAnsi="Arial" w:cs="Arial"/>
        </w:rPr>
        <w:t>, 8.</w:t>
      </w:r>
      <w:r w:rsidR="00D61DC8" w:rsidRPr="00571657">
        <w:rPr>
          <w:rFonts w:ascii="Arial" w:hAnsi="Arial" w:cs="Arial"/>
          <w:i/>
          <w:iCs/>
        </w:rPr>
        <w:t>Symptoms of elevated BGLs</w:t>
      </w:r>
      <w:r w:rsidRPr="00571657">
        <w:rPr>
          <w:rFonts w:ascii="Arial" w:hAnsi="Arial" w:cs="Arial"/>
        </w:rPr>
        <w:t>, 9.</w:t>
      </w:r>
      <w:r w:rsidR="00D61DC8" w:rsidRPr="00571657">
        <w:rPr>
          <w:rFonts w:ascii="Arial" w:hAnsi="Arial" w:cs="Arial"/>
          <w:i/>
          <w:iCs/>
        </w:rPr>
        <w:t>Screening for T2DM complications</w:t>
      </w:r>
      <w:r w:rsidRPr="00571657">
        <w:rPr>
          <w:rFonts w:ascii="Arial" w:hAnsi="Arial" w:cs="Arial"/>
        </w:rPr>
        <w:t xml:space="preserve"> and 10.</w:t>
      </w:r>
      <w:r w:rsidR="00D61DC8" w:rsidRPr="00571657">
        <w:rPr>
          <w:rFonts w:ascii="Arial" w:hAnsi="Arial" w:cs="Arial"/>
          <w:i/>
          <w:iCs/>
        </w:rPr>
        <w:t>Managing Hypoglycaemia</w:t>
      </w:r>
      <w:r w:rsidRPr="00571657">
        <w:rPr>
          <w:rFonts w:ascii="Arial" w:hAnsi="Arial" w:cs="Arial"/>
        </w:rPr>
        <w:t xml:space="preserve">.  </w:t>
      </w:r>
    </w:p>
    <w:p w14:paraId="2EEB5A3E" w14:textId="314B85B3" w:rsidR="00F618AF" w:rsidRPr="00571657" w:rsidRDefault="00F618AF" w:rsidP="00571657">
      <w:pPr>
        <w:spacing w:line="240" w:lineRule="auto"/>
        <w:rPr>
          <w:rFonts w:ascii="Arial" w:hAnsi="Arial" w:cs="Arial"/>
        </w:rPr>
      </w:pPr>
      <w:r w:rsidRPr="00571657">
        <w:rPr>
          <w:rFonts w:ascii="Arial" w:hAnsi="Arial" w:cs="Arial"/>
          <w:b/>
          <w:bCs/>
        </w:rPr>
        <w:t>Conclusions:</w:t>
      </w:r>
      <w:r w:rsidRPr="00571657">
        <w:rPr>
          <w:rFonts w:ascii="Arial" w:hAnsi="Arial" w:cs="Arial"/>
        </w:rPr>
        <w:t xml:space="preserve"> </w:t>
      </w:r>
      <w:proofErr w:type="spellStart"/>
      <w:r w:rsidRPr="00571657">
        <w:rPr>
          <w:rFonts w:ascii="Arial" w:hAnsi="Arial" w:cs="Arial"/>
        </w:rPr>
        <w:t>Diabpedia</w:t>
      </w:r>
      <w:proofErr w:type="spellEnd"/>
      <w:r w:rsidRPr="00571657">
        <w:rPr>
          <w:rFonts w:ascii="Arial" w:hAnsi="Arial" w:cs="Arial"/>
        </w:rPr>
        <w:t xml:space="preserve"> is a useful diabetes education tool, and ongoing updates are desirable.</w:t>
      </w:r>
    </w:p>
    <w:p w14:paraId="6CC896B2" w14:textId="77777777" w:rsidR="00353B7F" w:rsidRPr="00571657" w:rsidRDefault="00353B7F" w:rsidP="00571657">
      <w:pPr>
        <w:spacing w:line="240" w:lineRule="auto"/>
        <w:rPr>
          <w:rFonts w:ascii="Arial" w:hAnsi="Arial" w:cs="Arial"/>
        </w:rPr>
      </w:pPr>
    </w:p>
    <w:sectPr w:rsidR="00353B7F" w:rsidRPr="005716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527"/>
    <w:rsid w:val="00024A39"/>
    <w:rsid w:val="00032E1F"/>
    <w:rsid w:val="0007669E"/>
    <w:rsid w:val="000E5BA4"/>
    <w:rsid w:val="00122CEE"/>
    <w:rsid w:val="00353B7F"/>
    <w:rsid w:val="00404A4C"/>
    <w:rsid w:val="004B16CA"/>
    <w:rsid w:val="00571657"/>
    <w:rsid w:val="00605EB8"/>
    <w:rsid w:val="006632E1"/>
    <w:rsid w:val="007178AE"/>
    <w:rsid w:val="007D1363"/>
    <w:rsid w:val="00A06CBB"/>
    <w:rsid w:val="00A93527"/>
    <w:rsid w:val="00AD0AF2"/>
    <w:rsid w:val="00CD1CE3"/>
    <w:rsid w:val="00D169F0"/>
    <w:rsid w:val="00D212A3"/>
    <w:rsid w:val="00D2413A"/>
    <w:rsid w:val="00D255D4"/>
    <w:rsid w:val="00D61DC8"/>
    <w:rsid w:val="00DB3F9B"/>
    <w:rsid w:val="00E04BAF"/>
    <w:rsid w:val="00EB23BC"/>
    <w:rsid w:val="00F6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7D785"/>
  <w15:chartTrackingRefBased/>
  <w15:docId w15:val="{49B514C8-19A1-4456-AFB2-19D44EC29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AU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35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3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35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35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35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35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35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35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35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352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352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352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35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35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35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35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35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35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35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9352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35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9352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93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35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35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35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35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35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352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53B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3B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A58383-0F91-4DA3-ABC5-70C7E1163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029F02-1FC4-469E-8CE6-0E918A707C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38516C-AD88-4B22-BDCB-1FDEF93A07E5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6911e96c-4cc4-42d5-8e43-f93924cf6a05"/>
    <ds:schemaRef ds:uri="cab52c9b-ab33-4221-8af9-54f8f2b86a80"/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9c8a2b7b-0bee-4c48-b0a6-23db8982d3bc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Jenkins</dc:creator>
  <cp:keywords/>
  <dc:description/>
  <cp:lastModifiedBy>Tanya Yandall</cp:lastModifiedBy>
  <cp:revision>3</cp:revision>
  <dcterms:created xsi:type="dcterms:W3CDTF">2025-05-20T02:20:00Z</dcterms:created>
  <dcterms:modified xsi:type="dcterms:W3CDTF">2025-05-20T02:20:00Z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