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A97F48" w14:textId="77777777" w:rsidR="00C5715A" w:rsidRDefault="00AE09DA" w:rsidP="0067717A">
      <w:pPr>
        <w:pStyle w:val="Heading1"/>
        <w:widowControl/>
        <w:spacing w:line="240" w:lineRule="auto"/>
        <w:jc w:val="left"/>
        <w:rPr>
          <w:rFonts w:ascii="Arial" w:hAnsi="Arial" w:cs="Arial"/>
          <w:sz w:val="22"/>
          <w:szCs w:val="22"/>
        </w:rPr>
      </w:pPr>
      <w:bookmarkStart w:id="0" w:name="OLE_LINK41"/>
      <w:proofErr w:type="spellStart"/>
      <w:r>
        <w:rPr>
          <w:rFonts w:ascii="Arial" w:hAnsi="Arial" w:cs="Arial"/>
          <w:sz w:val="22"/>
          <w:szCs w:val="22"/>
        </w:rPr>
        <w:t>Resolvin</w:t>
      </w:r>
      <w:proofErr w:type="spellEnd"/>
      <w:r>
        <w:rPr>
          <w:rFonts w:ascii="Arial" w:hAnsi="Arial" w:cs="Arial"/>
          <w:sz w:val="22"/>
          <w:szCs w:val="22"/>
        </w:rPr>
        <w:t xml:space="preserve"> D2 promotes diabetic wound healing by reprogramming macrophage polarization via GPR18/</w:t>
      </w:r>
      <w:bookmarkStart w:id="1" w:name="OLE_LINK39"/>
      <w:r>
        <w:rPr>
          <w:rFonts w:ascii="Arial" w:hAnsi="Arial" w:cs="Arial"/>
          <w:sz w:val="22"/>
          <w:szCs w:val="22"/>
        </w:rPr>
        <w:t>TNF/p65</w:t>
      </w:r>
      <w:bookmarkEnd w:id="1"/>
      <w:r>
        <w:rPr>
          <w:rFonts w:ascii="Arial" w:hAnsi="Arial" w:cs="Arial"/>
          <w:sz w:val="22"/>
          <w:szCs w:val="22"/>
        </w:rPr>
        <w:t xml:space="preserve"> signaling</w:t>
      </w:r>
      <w:bookmarkEnd w:id="0"/>
    </w:p>
    <w:p w14:paraId="6088E822" w14:textId="77777777" w:rsidR="00C5715A" w:rsidRDefault="00AE09DA" w:rsidP="0067717A">
      <w:pPr>
        <w:widowControl w:val="0"/>
        <w:shd w:val="clear" w:color="auto" w:fill="FFFFFF"/>
        <w:rPr>
          <w:rFonts w:ascii="Arial" w:eastAsia="DengXian" w:hAnsi="Arial" w:cs="Arial"/>
          <w:lang w:val="en-US"/>
        </w:rPr>
      </w:pPr>
      <w:bookmarkStart w:id="2" w:name="OLE_LINK76"/>
      <w:r>
        <w:rPr>
          <w:rFonts w:ascii="Arial" w:eastAsia="Times New Roman" w:hAnsi="Arial" w:cs="Arial"/>
          <w:b/>
          <w:bCs/>
          <w:i/>
          <w:iCs/>
          <w:kern w:val="2"/>
          <w:lang w:val="en-US" w:eastAsia="zh-CN" w:bidi="ar"/>
        </w:rPr>
        <w:t>Objective</w:t>
      </w:r>
      <w:r>
        <w:rPr>
          <w:rFonts w:ascii="Arial" w:eastAsia="Times New Roman" w:hAnsi="Arial" w:cs="Arial"/>
          <w:kern w:val="2"/>
          <w:lang w:val="en-US" w:eastAsia="zh-CN" w:bidi="ar"/>
        </w:rPr>
        <w:t xml:space="preserve">: </w:t>
      </w:r>
      <w:proofErr w:type="spellStart"/>
      <w:r>
        <w:rPr>
          <w:rFonts w:ascii="Arial" w:eastAsia="Arial" w:hAnsi="Arial" w:cs="Arial"/>
          <w:kern w:val="2"/>
          <w:lang w:val="en-US" w:eastAsia="zh-CN" w:bidi="ar"/>
        </w:rPr>
        <w:t>Resolvin</w:t>
      </w:r>
      <w:proofErr w:type="spellEnd"/>
      <w:r>
        <w:rPr>
          <w:rFonts w:ascii="Arial" w:eastAsia="Arial" w:hAnsi="Arial" w:cs="Arial"/>
          <w:kern w:val="2"/>
          <w:lang w:val="en-US" w:eastAsia="zh-CN" w:bidi="ar"/>
        </w:rPr>
        <w:t xml:space="preserve"> D2 (RvD2) exerts potent pro-resolving effects; however, its role in diabetic wound healing remains unclear. This study aimed to evaluate the therapeutic potential and underlying mechanisms of RvD2 in diabetic wound repair.</w:t>
      </w:r>
    </w:p>
    <w:p w14:paraId="24799554" w14:textId="77777777" w:rsidR="0067717A" w:rsidRDefault="0067717A" w:rsidP="0067717A">
      <w:pPr>
        <w:widowControl w:val="0"/>
        <w:shd w:val="clear" w:color="auto" w:fill="FFFFFF"/>
        <w:rPr>
          <w:rFonts w:ascii="Arial" w:eastAsia="Arial" w:hAnsi="Arial" w:cs="Arial"/>
          <w:b/>
          <w:bCs/>
          <w:i/>
          <w:iCs/>
          <w:kern w:val="2"/>
          <w:lang w:val="en-US" w:eastAsia="zh-CN" w:bidi="ar"/>
        </w:rPr>
      </w:pPr>
    </w:p>
    <w:p w14:paraId="61351421" w14:textId="3E5A2CE8" w:rsidR="00C5715A" w:rsidRDefault="00AE09DA" w:rsidP="0067717A">
      <w:pPr>
        <w:widowControl w:val="0"/>
        <w:shd w:val="clear" w:color="auto" w:fill="FFFFFF"/>
        <w:rPr>
          <w:rFonts w:ascii="Arial" w:eastAsia="DengXian" w:hAnsi="Arial" w:cs="Arial"/>
          <w:lang w:val="en-US"/>
        </w:rPr>
      </w:pPr>
      <w:r>
        <w:rPr>
          <w:rFonts w:ascii="Arial" w:eastAsia="Arial" w:hAnsi="Arial" w:cs="Arial"/>
          <w:b/>
          <w:bCs/>
          <w:i/>
          <w:iCs/>
          <w:kern w:val="2"/>
          <w:lang w:val="en-US" w:eastAsia="zh-CN" w:bidi="ar"/>
        </w:rPr>
        <w:t>Research Design and Methods</w:t>
      </w:r>
      <w:r>
        <w:rPr>
          <w:rFonts w:ascii="Arial" w:eastAsia="Arial" w:hAnsi="Arial" w:cs="Arial"/>
          <w:kern w:val="2"/>
          <w:lang w:val="en-US" w:eastAsia="zh-CN" w:bidi="ar"/>
        </w:rPr>
        <w:t>:</w:t>
      </w:r>
      <w:bookmarkStart w:id="3" w:name="OLE_LINK52"/>
      <w:r>
        <w:rPr>
          <w:rFonts w:ascii="Arial" w:eastAsia="Arial" w:hAnsi="Arial" w:cs="Arial"/>
          <w:kern w:val="2"/>
          <w:lang w:val="en-US" w:eastAsia="zh-CN" w:bidi="ar"/>
        </w:rPr>
        <w:t xml:space="preserve"> </w:t>
      </w:r>
      <w:bookmarkEnd w:id="3"/>
      <w:r>
        <w:rPr>
          <w:rFonts w:ascii="Arial" w:eastAsia="Arial" w:hAnsi="Arial" w:cs="Arial"/>
          <w:kern w:val="2"/>
          <w:lang w:val="en-US" w:eastAsia="zh-CN" w:bidi="ar"/>
        </w:rPr>
        <w:t>We integrated clinical profiling of diabetic foot ulcer</w:t>
      </w:r>
      <w:r>
        <w:rPr>
          <w:rFonts w:ascii="Arial" w:eastAsia="SimSun" w:hAnsi="Arial" w:cs="Arial"/>
          <w:kern w:val="2"/>
          <w:lang w:val="en-US" w:eastAsia="zh-CN" w:bidi="ar"/>
        </w:rPr>
        <w:t>s</w:t>
      </w:r>
      <w:r>
        <w:rPr>
          <w:rFonts w:ascii="Arial" w:eastAsia="Arial" w:hAnsi="Arial" w:cs="Arial"/>
          <w:kern w:val="2"/>
          <w:lang w:val="en-US" w:eastAsia="zh-CN" w:bidi="ar"/>
        </w:rPr>
        <w:t xml:space="preserve"> (DFU) tissues with a streptozotocin (STZ)-induced diabetic mouse model: inflammatory markers and RvD2/GPR18 expression were first quantified in human wound biopsies, RvD2 was then applied topically to diabetic mice and wound closure was tracked for 14 days, while LPS-stimulated macrophages were used in parallel to verify RvD2-mediated modulation of cytokine output and polarization.</w:t>
      </w:r>
    </w:p>
    <w:p w14:paraId="469DF936" w14:textId="77777777" w:rsidR="0067717A" w:rsidRDefault="0067717A" w:rsidP="0067717A">
      <w:pPr>
        <w:widowControl w:val="0"/>
        <w:shd w:val="clear" w:color="auto" w:fill="FFFFFF"/>
        <w:rPr>
          <w:rFonts w:ascii="Arial" w:eastAsia="Arial" w:hAnsi="Arial" w:cs="Arial"/>
          <w:b/>
          <w:bCs/>
          <w:i/>
          <w:iCs/>
          <w:kern w:val="2"/>
          <w:lang w:val="en-US" w:eastAsia="zh-CN" w:bidi="ar"/>
        </w:rPr>
      </w:pPr>
    </w:p>
    <w:p w14:paraId="290B8612" w14:textId="67627135" w:rsidR="00C5715A" w:rsidRDefault="00AE09DA" w:rsidP="0067717A">
      <w:pPr>
        <w:widowControl w:val="0"/>
        <w:shd w:val="clear" w:color="auto" w:fill="FFFFFF"/>
        <w:rPr>
          <w:rFonts w:ascii="Arial" w:eastAsia="DengXian" w:hAnsi="Arial" w:cs="Arial"/>
          <w:lang w:val="en-US"/>
        </w:rPr>
      </w:pPr>
      <w:r>
        <w:rPr>
          <w:rFonts w:ascii="Arial" w:eastAsia="Arial" w:hAnsi="Arial" w:cs="Arial"/>
          <w:b/>
          <w:bCs/>
          <w:i/>
          <w:iCs/>
          <w:kern w:val="2"/>
          <w:lang w:val="en-US" w:eastAsia="zh-CN" w:bidi="ar"/>
        </w:rPr>
        <w:t>Results</w:t>
      </w:r>
      <w:r>
        <w:rPr>
          <w:rFonts w:ascii="Arial" w:eastAsia="Arial" w:hAnsi="Arial" w:cs="Arial"/>
          <w:kern w:val="2"/>
          <w:lang w:val="en-US" w:eastAsia="zh-CN" w:bidi="ar"/>
        </w:rPr>
        <w:t xml:space="preserve">: Diabetic wounds displayed </w:t>
      </w:r>
      <w:bookmarkStart w:id="4" w:name="OLE_LINK51"/>
      <w:r>
        <w:rPr>
          <w:rFonts w:ascii="Arial" w:eastAsia="Arial" w:hAnsi="Arial" w:cs="Arial"/>
          <w:kern w:val="2"/>
          <w:lang w:val="en-US" w:eastAsia="zh-CN" w:bidi="ar"/>
        </w:rPr>
        <w:t xml:space="preserve">dominance </w:t>
      </w:r>
      <w:bookmarkEnd w:id="4"/>
      <w:r>
        <w:rPr>
          <w:rFonts w:ascii="Arial" w:eastAsia="Arial" w:hAnsi="Arial" w:cs="Arial"/>
          <w:kern w:val="2"/>
          <w:lang w:val="en-US" w:eastAsia="zh-CN" w:bidi="ar"/>
        </w:rPr>
        <w:t>of pro-inflammatory macrophages and impaired RvD2/GPR18 signaling.</w:t>
      </w:r>
      <w:r>
        <w:rPr>
          <w:rFonts w:ascii="Arial" w:eastAsia="DengXian" w:hAnsi="Arial" w:cs="Arial"/>
          <w:kern w:val="2"/>
          <w:lang w:val="en-US" w:eastAsia="zh-CN" w:bidi="ar"/>
        </w:rPr>
        <w:t xml:space="preserve"> </w:t>
      </w:r>
      <w:r>
        <w:rPr>
          <w:rFonts w:ascii="Arial" w:eastAsia="Arial" w:hAnsi="Arial" w:cs="Arial"/>
          <w:kern w:val="2"/>
          <w:lang w:val="en-US" w:eastAsia="zh-CN" w:bidi="ar"/>
        </w:rPr>
        <w:t>Topical RvD2 treatment markedly accelerated wound healing in diabetic mice by shifting macrophages from pro-inflammatory to reparative phenotypes.</w:t>
      </w:r>
      <w:bookmarkStart w:id="5" w:name="OLE_LINK54"/>
      <w:r>
        <w:rPr>
          <w:rFonts w:ascii="Arial" w:eastAsia="Arial" w:hAnsi="Arial" w:cs="Arial"/>
          <w:kern w:val="2"/>
          <w:lang w:val="en-US" w:eastAsia="zh-CN" w:bidi="ar"/>
        </w:rPr>
        <w:t xml:space="preserve"> </w:t>
      </w:r>
      <w:bookmarkStart w:id="6" w:name="OLE_LINK55"/>
      <w:r>
        <w:rPr>
          <w:rFonts w:ascii="Arial" w:eastAsia="Arial" w:hAnsi="Arial" w:cs="Arial"/>
          <w:i/>
          <w:iCs/>
          <w:kern w:val="2"/>
          <w:lang w:val="en-US" w:eastAsia="zh-CN" w:bidi="ar"/>
        </w:rPr>
        <w:t>In vitro</w:t>
      </w:r>
      <w:r>
        <w:rPr>
          <w:rFonts w:ascii="Arial" w:eastAsia="Arial" w:hAnsi="Arial" w:cs="Arial"/>
          <w:kern w:val="2"/>
          <w:lang w:val="en-US" w:eastAsia="zh-CN" w:bidi="ar"/>
        </w:rPr>
        <w:t>, RvD2 suppressed inflammatory cytokine production while enhancing anti-inflammatory mediators through</w:t>
      </w:r>
      <w:r>
        <w:rPr>
          <w:rFonts w:ascii="Arial" w:eastAsia="DengXian" w:hAnsi="Arial" w:cs="Arial"/>
          <w:kern w:val="2"/>
          <w:lang w:val="en-US" w:eastAsia="zh-CN" w:bidi="ar"/>
        </w:rPr>
        <w:t xml:space="preserve"> GPR18/</w:t>
      </w:r>
      <w:r>
        <w:rPr>
          <w:rFonts w:ascii="Arial" w:eastAsia="Arial" w:hAnsi="Arial" w:cs="Arial"/>
          <w:kern w:val="2"/>
          <w:lang w:val="en-US" w:eastAsia="zh-CN" w:bidi="ar"/>
        </w:rPr>
        <w:t>TNF/</w:t>
      </w:r>
      <w:bookmarkStart w:id="7" w:name="OLE_LINK49"/>
      <w:r>
        <w:rPr>
          <w:rFonts w:ascii="Arial" w:eastAsia="DengXian" w:hAnsi="Arial" w:cs="Arial"/>
          <w:kern w:val="2"/>
          <w:lang w:val="en-US" w:eastAsia="zh-CN" w:bidi="ar"/>
        </w:rPr>
        <w:t>p65</w:t>
      </w:r>
      <w:r>
        <w:rPr>
          <w:rFonts w:ascii="Arial" w:eastAsia="Arial" w:hAnsi="Arial" w:cs="Arial"/>
          <w:kern w:val="2"/>
          <w:lang w:val="en-US" w:eastAsia="zh-CN" w:bidi="ar"/>
        </w:rPr>
        <w:t xml:space="preserve"> </w:t>
      </w:r>
      <w:bookmarkEnd w:id="7"/>
      <w:r>
        <w:rPr>
          <w:rFonts w:ascii="Arial" w:eastAsia="Arial" w:hAnsi="Arial" w:cs="Arial"/>
          <w:kern w:val="2"/>
          <w:lang w:val="en-US" w:eastAsia="zh-CN" w:bidi="ar"/>
        </w:rPr>
        <w:t>signaling</w:t>
      </w:r>
      <w:r>
        <w:rPr>
          <w:rFonts w:ascii="Arial" w:eastAsia="DengXian" w:hAnsi="Arial" w:cs="Arial"/>
          <w:kern w:val="2"/>
          <w:lang w:val="en-US" w:eastAsia="zh-CN" w:bidi="ar"/>
        </w:rPr>
        <w:t xml:space="preserve"> </w:t>
      </w:r>
      <w:r>
        <w:rPr>
          <w:rFonts w:ascii="Arial" w:eastAsia="Arial" w:hAnsi="Arial" w:cs="Arial"/>
          <w:kern w:val="2"/>
          <w:lang w:val="en-US" w:eastAsia="zh-CN" w:bidi="ar"/>
        </w:rPr>
        <w:t>pathways.</w:t>
      </w:r>
      <w:bookmarkEnd w:id="5"/>
      <w:bookmarkEnd w:id="6"/>
    </w:p>
    <w:p w14:paraId="67C7C363" w14:textId="77777777" w:rsidR="0067717A" w:rsidRDefault="0067717A" w:rsidP="0067717A">
      <w:pPr>
        <w:widowControl w:val="0"/>
        <w:shd w:val="clear" w:color="auto" w:fill="FFFFFF"/>
        <w:rPr>
          <w:rFonts w:ascii="Arial" w:eastAsia="Arial" w:hAnsi="Arial" w:cs="Arial"/>
          <w:b/>
          <w:bCs/>
          <w:i/>
          <w:iCs/>
          <w:kern w:val="2"/>
          <w:lang w:val="en-US" w:eastAsia="zh-CN" w:bidi="ar"/>
        </w:rPr>
      </w:pPr>
    </w:p>
    <w:p w14:paraId="3C343037" w14:textId="356E693B" w:rsidR="00C5715A" w:rsidRDefault="00AE09DA" w:rsidP="0067717A">
      <w:pPr>
        <w:widowControl w:val="0"/>
        <w:shd w:val="clear" w:color="auto" w:fill="FFFFFF"/>
        <w:rPr>
          <w:rFonts w:ascii="Arial" w:hAnsi="Arial" w:cs="Arial"/>
        </w:rPr>
      </w:pPr>
      <w:r>
        <w:rPr>
          <w:rFonts w:ascii="Arial" w:eastAsia="Arial" w:hAnsi="Arial" w:cs="Arial"/>
          <w:b/>
          <w:bCs/>
          <w:i/>
          <w:iCs/>
          <w:kern w:val="2"/>
          <w:lang w:val="en-US" w:eastAsia="zh-CN" w:bidi="ar"/>
        </w:rPr>
        <w:t>Conclusions</w:t>
      </w:r>
      <w:r>
        <w:rPr>
          <w:rFonts w:ascii="Arial" w:eastAsia="Arial" w:hAnsi="Arial" w:cs="Arial"/>
          <w:kern w:val="2"/>
          <w:lang w:val="en-US" w:eastAsia="zh-CN" w:bidi="ar"/>
        </w:rPr>
        <w:t>:</w:t>
      </w:r>
      <w:r>
        <w:rPr>
          <w:rFonts w:ascii="Arial" w:eastAsia="Arial" w:hAnsi="Arial" w:cs="Arial"/>
          <w:b/>
          <w:bCs/>
          <w:kern w:val="2"/>
          <w:lang w:val="en-US" w:eastAsia="zh-CN" w:bidi="ar"/>
        </w:rPr>
        <w:t xml:space="preserve"> </w:t>
      </w:r>
      <w:bookmarkStart w:id="8" w:name="OLE_LINK56"/>
      <w:r>
        <w:rPr>
          <w:rFonts w:ascii="Arial" w:eastAsia="Arial" w:hAnsi="Arial" w:cs="Arial"/>
          <w:kern w:val="2"/>
          <w:lang w:val="en-US" w:eastAsia="zh-CN" w:bidi="ar"/>
        </w:rPr>
        <w:t xml:space="preserve">These findings demonstrate that RvD2 restores defective inflammation resolution in diabetic wounds through regulation of </w:t>
      </w:r>
      <w:r>
        <w:rPr>
          <w:rFonts w:ascii="Arial" w:eastAsia="DengXian" w:hAnsi="Arial" w:cs="Arial"/>
          <w:kern w:val="2"/>
          <w:lang w:val="en-US" w:eastAsia="zh-CN" w:bidi="ar"/>
        </w:rPr>
        <w:t>GPR18/</w:t>
      </w:r>
      <w:r>
        <w:rPr>
          <w:rFonts w:ascii="Arial" w:eastAsia="Arial" w:hAnsi="Arial" w:cs="Arial"/>
          <w:kern w:val="2"/>
          <w:lang w:val="en-US" w:eastAsia="zh-CN" w:bidi="ar"/>
        </w:rPr>
        <w:t xml:space="preserve"> TNF/</w:t>
      </w:r>
      <w:r>
        <w:rPr>
          <w:rFonts w:ascii="Arial" w:eastAsia="DengXian" w:hAnsi="Arial" w:cs="Arial"/>
          <w:kern w:val="2"/>
          <w:lang w:val="en-US" w:eastAsia="zh-CN" w:bidi="ar"/>
        </w:rPr>
        <w:t>p65</w:t>
      </w:r>
      <w:r>
        <w:rPr>
          <w:rFonts w:ascii="Arial" w:eastAsia="Arial" w:hAnsi="Arial" w:cs="Arial"/>
          <w:kern w:val="2"/>
          <w:lang w:val="en-US" w:eastAsia="zh-CN" w:bidi="ar"/>
        </w:rPr>
        <w:t xml:space="preserve"> signaling pathways. Topical RvD2 may represent a promising therapeutic strategy for improving diabetic wound healing.</w:t>
      </w:r>
      <w:bookmarkEnd w:id="2"/>
      <w:bookmarkEnd w:id="8"/>
    </w:p>
    <w:p w14:paraId="6A91FA94" w14:textId="77777777" w:rsidR="00C5715A" w:rsidRDefault="00C5715A" w:rsidP="0067717A">
      <w:pPr>
        <w:rPr>
          <w:rFonts w:ascii="Arial" w:hAnsi="Arial" w:cs="Arial"/>
        </w:rPr>
      </w:pPr>
    </w:p>
    <w:p w14:paraId="7D46DD6C" w14:textId="77777777" w:rsidR="00C5715A" w:rsidRDefault="00C5715A" w:rsidP="0067717A">
      <w:pPr>
        <w:rPr>
          <w:rFonts w:ascii="Arial" w:hAnsi="Arial" w:cs="Arial"/>
        </w:rPr>
      </w:pPr>
    </w:p>
    <w:p w14:paraId="22A97A63" w14:textId="77777777" w:rsidR="00C5715A" w:rsidRDefault="00C5715A" w:rsidP="0067717A">
      <w:pPr>
        <w:rPr>
          <w:rFonts w:ascii="Arial" w:hAnsi="Arial" w:cs="Arial"/>
        </w:rPr>
      </w:pPr>
    </w:p>
    <w:p w14:paraId="5AC8EF12" w14:textId="77777777" w:rsidR="00C5715A" w:rsidRDefault="00C5715A" w:rsidP="0067717A">
      <w:pPr>
        <w:rPr>
          <w:rFonts w:ascii="Arial" w:hAnsi="Arial" w:cs="Arial"/>
        </w:rPr>
      </w:pPr>
    </w:p>
    <w:p w14:paraId="69886DD6" w14:textId="77777777" w:rsidR="00C5715A" w:rsidRDefault="00C5715A" w:rsidP="0067717A">
      <w:pPr>
        <w:rPr>
          <w:rFonts w:ascii="Arial" w:hAnsi="Arial" w:cs="Arial"/>
        </w:rPr>
      </w:pPr>
    </w:p>
    <w:p w14:paraId="31EAA4F4" w14:textId="77777777" w:rsidR="00C5715A" w:rsidRDefault="00C5715A">
      <w:pPr>
        <w:rPr>
          <w:rFonts w:ascii="Arial" w:hAnsi="Arial" w:cs="Arial"/>
        </w:rPr>
      </w:pPr>
    </w:p>
    <w:p w14:paraId="7CF11867" w14:textId="77777777" w:rsidR="00C5715A" w:rsidRDefault="00C5715A">
      <w:pPr>
        <w:rPr>
          <w:rFonts w:ascii="Arial" w:hAnsi="Arial" w:cs="Arial"/>
        </w:rPr>
      </w:pPr>
    </w:p>
    <w:p w14:paraId="48422E24" w14:textId="77777777" w:rsidR="00C5715A" w:rsidRDefault="00C5715A">
      <w:pPr>
        <w:rPr>
          <w:rFonts w:ascii="Arial" w:hAnsi="Arial" w:cs="Arial"/>
        </w:rPr>
      </w:pPr>
    </w:p>
    <w:p w14:paraId="2DF0E555" w14:textId="77777777" w:rsidR="00C5715A" w:rsidRDefault="00C5715A">
      <w:pPr>
        <w:rPr>
          <w:rFonts w:ascii="Arial" w:hAnsi="Arial" w:cs="Arial"/>
        </w:rPr>
      </w:pPr>
    </w:p>
    <w:p w14:paraId="484FA34F" w14:textId="77777777" w:rsidR="00C5715A" w:rsidRDefault="00C5715A">
      <w:pPr>
        <w:rPr>
          <w:rFonts w:ascii="Arial" w:hAnsi="Arial" w:cs="Arial"/>
        </w:rPr>
      </w:pPr>
    </w:p>
    <w:sectPr w:rsidR="00C571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tlas Grotesk Regular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2FB8480-C2F7-474C-A8B4-FBDDA9610E7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A012BB54-4C9E-4EEC-9D84-B78CC77ABD5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7FA"/>
    <w:rsid w:val="00125415"/>
    <w:rsid w:val="0028124D"/>
    <w:rsid w:val="00376B39"/>
    <w:rsid w:val="004E09DD"/>
    <w:rsid w:val="0067717A"/>
    <w:rsid w:val="007244F0"/>
    <w:rsid w:val="00816EB1"/>
    <w:rsid w:val="00830A4D"/>
    <w:rsid w:val="008427FA"/>
    <w:rsid w:val="008953CF"/>
    <w:rsid w:val="00927C90"/>
    <w:rsid w:val="009431C6"/>
    <w:rsid w:val="009A582D"/>
    <w:rsid w:val="009D79DB"/>
    <w:rsid w:val="00A85759"/>
    <w:rsid w:val="00AE09DA"/>
    <w:rsid w:val="00BC73E4"/>
    <w:rsid w:val="00C41825"/>
    <w:rsid w:val="00C5715A"/>
    <w:rsid w:val="00CB5B1C"/>
    <w:rsid w:val="00D56368"/>
    <w:rsid w:val="00DD0D64"/>
    <w:rsid w:val="00FB3388"/>
    <w:rsid w:val="64FF5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7F81F11"/>
  <w15:docId w15:val="{5B133603-0482-45DB-8ADB-9D0DA7635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tlas Grotesk Regular" w:eastAsiaTheme="minorEastAsia" w:hAnsi="Atlas Grotesk Regular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HAnsi"/>
      <w:sz w:val="22"/>
      <w:szCs w:val="22"/>
      <w:lang w:val="en-NZ" w:eastAsia="en-US"/>
    </w:rPr>
  </w:style>
  <w:style w:type="paragraph" w:styleId="Heading1">
    <w:name w:val="heading 1"/>
    <w:basedOn w:val="Normal"/>
    <w:next w:val="Normal"/>
    <w:qFormat/>
    <w:pPr>
      <w:keepNext/>
      <w:keepLines/>
      <w:widowControl w:val="0"/>
      <w:shd w:val="clear" w:color="auto" w:fill="FFFFFF"/>
      <w:spacing w:before="340" w:after="330" w:line="480" w:lineRule="auto"/>
      <w:jc w:val="center"/>
      <w:outlineLvl w:val="0"/>
    </w:pPr>
    <w:rPr>
      <w:rFonts w:ascii="Times New Roman" w:eastAsia="SimSun" w:hAnsi="Times New Roman" w:cs="Times New Roman"/>
      <w:b/>
      <w:bCs/>
      <w:kern w:val="44"/>
      <w:sz w:val="28"/>
      <w:szCs w:val="28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basedOn w:val="Normal"/>
    <w:qFormat/>
    <w:rPr>
      <w:rFonts w:ascii="Calibri" w:eastAsia="Times New Roman" w:hAnsi="Calibri" w:cs="Calibri"/>
      <w:lang w:eastAsia="en-NZ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DB0B76CE105D459F58063C0D0B3831" ma:contentTypeVersion="19" ma:contentTypeDescription="Create a new document." ma:contentTypeScope="" ma:versionID="1e4cde8aeba8d06decea519705833ef9">
  <xsd:schema xmlns:xsd="http://www.w3.org/2001/XMLSchema" xmlns:xs="http://www.w3.org/2001/XMLSchema" xmlns:p="http://schemas.microsoft.com/office/2006/metadata/properties" xmlns:ns2="6911e96c-4cc4-42d5-8e43-f93924cf6a05" xmlns:ns3="9c8a2b7b-0bee-4c48-b0a6-23db8982d3bc" xmlns:ns4="cab52c9b-ab33-4221-8af9-54f8f2b86a80" targetNamespace="http://schemas.microsoft.com/office/2006/metadata/properties" ma:root="true" ma:fieldsID="c2547b505fb9776ca1b32cb0adf46968" ns2:_="" ns3:_="" ns4:_="">
    <xsd:import namespace="6911e96c-4cc4-42d5-8e43-f93924cf6a05"/>
    <xsd:import namespace="9c8a2b7b-0bee-4c48-b0a6-23db8982d3bc"/>
    <xsd:import namespace="cab52c9b-ab33-4221-8af9-54f8f2b86a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11e96c-4cc4-42d5-8e43-f93924cf6a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f635817-86d4-483c-865d-47556d3f42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8a2b7b-0bee-4c48-b0a6-23db8982d3b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52c9b-ab33-4221-8af9-54f8f2b86a80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1b321a2a-d050-4ca1-b64d-75ec18c39cb6}" ma:internalName="TaxCatchAll" ma:showField="CatchAllData" ma:web="cab52c9b-ab33-4221-8af9-54f8f2b86a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ab52c9b-ab33-4221-8af9-54f8f2b86a80" xsi:nil="true"/>
    <lcf76f155ced4ddcb4097134ff3c332f xmlns="6911e96c-4cc4-42d5-8e43-f93924cf6a0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F4BC9F3-4EA3-4246-B2B4-D9D9956BFC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CACC6A-3005-43E3-A4A9-813B8A2A89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11e96c-4cc4-42d5-8e43-f93924cf6a05"/>
    <ds:schemaRef ds:uri="9c8a2b7b-0bee-4c48-b0a6-23db8982d3bc"/>
    <ds:schemaRef ds:uri="cab52c9b-ab33-4221-8af9-54f8f2b86a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3B2FA3-0FF8-4077-8934-B30CFC89774E}">
  <ds:schemaRefs>
    <ds:schemaRef ds:uri="http://schemas.microsoft.com/office/2006/metadata/properties"/>
    <ds:schemaRef ds:uri="http://schemas.microsoft.com/office/infopath/2007/PartnerControls"/>
    <ds:schemaRef ds:uri="cab52c9b-ab33-4221-8af9-54f8f2b86a80"/>
    <ds:schemaRef ds:uri="6911e96c-4cc4-42d5-8e43-f93924cf6a0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214</Words>
  <Characters>1297</Characters>
  <Application>Microsoft Office Word</Application>
  <DocSecurity>0</DocSecurity>
  <Lines>18</Lines>
  <Paragraphs>3</Paragraphs>
  <ScaleCrop>false</ScaleCrop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Kelly</dc:creator>
  <cp:lastModifiedBy>Tanya Yandall</cp:lastModifiedBy>
  <cp:revision>3</cp:revision>
  <dcterms:created xsi:type="dcterms:W3CDTF">2026-05-13T00:58:00Z</dcterms:created>
  <dcterms:modified xsi:type="dcterms:W3CDTF">2026-05-13T00:58:00Z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0x01010004DB0B76CE105D459F58063C0D0B3831</vt:lpwstr>
  </property>
  <property fmtid="{D5CDD505-2E9C-101B-9397-08002B2CF9AE}" pid="3" name="MediaServiceImageTags">
    <vt:lpwstr/>
  </property>
  <property fmtid="{D5CDD505-2E9C-101B-9397-08002B2CF9AE}" pid="4" name="KSOTemplateDocerSaveRecord">
    <vt:lpwstr>eyJoZGlkIjoiMDY5NmFjMmM4ZTljMGJiZDAxN2JmYTc0NGI0NmFiNDgiLCJ1c2VySWQiOiI3MDIwMDA5MDUifQ==</vt:lpwstr>
  </property>
  <property fmtid="{D5CDD505-2E9C-101B-9397-08002B2CF9AE}" pid="5" name="KSOProductBuildVer">
    <vt:lpwstr>2052-12.1.0.25865</vt:lpwstr>
  </property>
  <property fmtid="{D5CDD505-2E9C-101B-9397-08002B2CF9AE}" pid="6" name="ICV">
    <vt:lpwstr>A6FFE1B2C85A4EAA8B4D4A88EE45D289_12</vt:lpwstr>
  </property>
</Properties>
</file>