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2042D" w14:textId="26B1998F" w:rsidR="00D40D11" w:rsidRDefault="00D40D11" w:rsidP="00D40D11">
      <w:pPr>
        <w:pStyle w:val="Heading2"/>
        <w:rPr>
          <w:b/>
        </w:rPr>
      </w:pPr>
      <w:proofErr w:type="spellStart"/>
      <w:r w:rsidRPr="00027136">
        <w:rPr>
          <w:b/>
        </w:rPr>
        <w:t>Ngā</w:t>
      </w:r>
      <w:proofErr w:type="spellEnd"/>
      <w:r w:rsidRPr="00027136">
        <w:rPr>
          <w:b/>
        </w:rPr>
        <w:t xml:space="preserve"> </w:t>
      </w:r>
      <w:proofErr w:type="spellStart"/>
      <w:r w:rsidRPr="00027136">
        <w:rPr>
          <w:b/>
        </w:rPr>
        <w:t>reo</w:t>
      </w:r>
      <w:proofErr w:type="spellEnd"/>
      <w:r w:rsidRPr="00027136">
        <w:rPr>
          <w:b/>
        </w:rPr>
        <w:t xml:space="preserve"> </w:t>
      </w:r>
      <w:proofErr w:type="spellStart"/>
      <w:r w:rsidRPr="00027136">
        <w:rPr>
          <w:b/>
        </w:rPr>
        <w:t>wāheke</w:t>
      </w:r>
      <w:proofErr w:type="spellEnd"/>
      <w:r w:rsidRPr="00027136">
        <w:rPr>
          <w:b/>
        </w:rPr>
        <w:t xml:space="preserve"> – Young People Shaping Healthy Futures</w:t>
      </w:r>
    </w:p>
    <w:p w14:paraId="2C871F5F" w14:textId="77777777" w:rsidR="00D40D11" w:rsidRPr="00B61083" w:rsidRDefault="00D40D11" w:rsidP="00D40D11"/>
    <w:p w14:paraId="56CB3E00" w14:textId="77777777" w:rsidR="00D40D11" w:rsidRPr="00B61083" w:rsidRDefault="00D40D11" w:rsidP="00D40D11">
      <w:pPr>
        <w:spacing w:after="0" w:line="240" w:lineRule="auto"/>
        <w:rPr>
          <w:b/>
          <w:bCs/>
        </w:rPr>
      </w:pPr>
      <w:r w:rsidRPr="00B61083">
        <w:rPr>
          <w:b/>
          <w:bCs/>
        </w:rPr>
        <w:t>Convener: Health Promotion Agency, New Zealand</w:t>
      </w:r>
    </w:p>
    <w:p w14:paraId="4E167292" w14:textId="77777777" w:rsidR="00D40D11" w:rsidRPr="001B5C85" w:rsidRDefault="00D40D11" w:rsidP="00D40D11">
      <w:pPr>
        <w:spacing w:after="0" w:line="240" w:lineRule="auto"/>
      </w:pPr>
    </w:p>
    <w:p w14:paraId="2238657E" w14:textId="77777777" w:rsidR="00D40D11" w:rsidRDefault="00D40D11" w:rsidP="00D40D11">
      <w:pPr>
        <w:spacing w:after="0" w:line="240" w:lineRule="auto"/>
        <w:jc w:val="both"/>
        <w:rPr>
          <w:lang w:val="en-NZ"/>
        </w:rPr>
      </w:pPr>
      <w:bookmarkStart w:id="0" w:name="_GoBack"/>
      <w:bookmarkEnd w:id="0"/>
      <w:r w:rsidRPr="00A31668">
        <w:rPr>
          <w:lang w:val="en-NZ"/>
        </w:rPr>
        <w:t>Effective health promotion for the future requires a dynamic and fresh perspective to address global challenges that affect human and planetary health.</w:t>
      </w:r>
    </w:p>
    <w:p w14:paraId="689A6079" w14:textId="77777777" w:rsidR="00D40D11" w:rsidRPr="00A31668" w:rsidRDefault="00D40D11" w:rsidP="00D40D11">
      <w:pPr>
        <w:spacing w:after="0" w:line="240" w:lineRule="auto"/>
        <w:jc w:val="both"/>
        <w:rPr>
          <w:lang w:val="en-NZ"/>
        </w:rPr>
      </w:pPr>
    </w:p>
    <w:p w14:paraId="0573E9A9" w14:textId="77777777" w:rsidR="00D40D11" w:rsidRPr="00A31668" w:rsidRDefault="00D40D11" w:rsidP="00D40D11">
      <w:pPr>
        <w:spacing w:after="0" w:line="240" w:lineRule="auto"/>
        <w:jc w:val="both"/>
        <w:rPr>
          <w:lang w:val="en-NZ"/>
        </w:rPr>
      </w:pPr>
      <w:r w:rsidRPr="00A31668">
        <w:rPr>
          <w:lang w:val="en-NZ"/>
        </w:rPr>
        <w:t xml:space="preserve">Join us to hear from four young leaders as they showcase innovative approaches to social change and explain how the social movement has the potential to transform human and planetary health. The speakers are leading work in fields as diverse as mental health, water quality, social activism and community empowerment. </w:t>
      </w:r>
    </w:p>
    <w:p w14:paraId="4AD7BADB" w14:textId="77777777" w:rsidR="00D40D11" w:rsidRPr="00A31668" w:rsidRDefault="00D40D11" w:rsidP="00D40D11">
      <w:pPr>
        <w:spacing w:after="0" w:line="240" w:lineRule="auto"/>
        <w:jc w:val="both"/>
        <w:rPr>
          <w:lang w:val="en-NZ"/>
        </w:rPr>
      </w:pPr>
    </w:p>
    <w:p w14:paraId="512841D1" w14:textId="77777777" w:rsidR="00D40D11" w:rsidRPr="00A31668" w:rsidRDefault="00D40D11" w:rsidP="00D40D11">
      <w:pPr>
        <w:spacing w:after="0" w:line="240" w:lineRule="auto"/>
        <w:jc w:val="both"/>
        <w:rPr>
          <w:lang w:val="en-NZ"/>
        </w:rPr>
      </w:pPr>
      <w:r w:rsidRPr="00A31668">
        <w:rPr>
          <w:lang w:val="en-NZ"/>
        </w:rPr>
        <w:t>Each speaker will share key insights that will enable delegates to not only broaden their professional development, but also support and enable young people to create change in countries around the world.</w:t>
      </w:r>
    </w:p>
    <w:p w14:paraId="1071DC19" w14:textId="77777777" w:rsidR="00D40D11" w:rsidRPr="00A31668" w:rsidRDefault="00D40D11" w:rsidP="00D40D11">
      <w:pPr>
        <w:spacing w:after="0" w:line="240" w:lineRule="auto"/>
        <w:jc w:val="both"/>
        <w:rPr>
          <w:lang w:val="en-NZ"/>
        </w:rPr>
      </w:pPr>
    </w:p>
    <w:p w14:paraId="7B157781" w14:textId="77777777" w:rsidR="00D40D11" w:rsidRPr="00A31668" w:rsidRDefault="00D40D11" w:rsidP="00D40D11">
      <w:pPr>
        <w:spacing w:after="0" w:line="240" w:lineRule="auto"/>
        <w:jc w:val="both"/>
        <w:rPr>
          <w:lang w:val="en-NZ"/>
        </w:rPr>
      </w:pPr>
      <w:r w:rsidRPr="00A31668">
        <w:rPr>
          <w:lang w:val="en-NZ"/>
        </w:rPr>
        <w:t>These speakers have each shown courage and commitment to increase the voices of young people, which helps to address the inequitable distribution of power in society. Collectively they encourage youth to be active participants in the debate on social, global and economic issues that will affect their futures and those of the generations yet to come.</w:t>
      </w:r>
    </w:p>
    <w:p w14:paraId="01969A8F" w14:textId="77777777" w:rsidR="00D40D11" w:rsidRPr="00A31668" w:rsidRDefault="00D40D11" w:rsidP="00D40D11">
      <w:pPr>
        <w:spacing w:after="0" w:line="240" w:lineRule="auto"/>
        <w:jc w:val="both"/>
        <w:rPr>
          <w:lang w:val="en-NZ"/>
        </w:rPr>
      </w:pPr>
    </w:p>
    <w:p w14:paraId="09B41BD2" w14:textId="77777777" w:rsidR="00D40D11" w:rsidRPr="00A31668" w:rsidRDefault="00D40D11" w:rsidP="00D40D11">
      <w:pPr>
        <w:spacing w:after="0" w:line="240" w:lineRule="auto"/>
        <w:rPr>
          <w:lang w:val="en-NZ"/>
        </w:rPr>
      </w:pPr>
      <w:r w:rsidRPr="00A31668">
        <w:rPr>
          <w:lang w:val="en-NZ"/>
        </w:rPr>
        <w:t>This sub-plenary will highlight areas including:</w:t>
      </w:r>
    </w:p>
    <w:p w14:paraId="5D9BFFC9" w14:textId="77777777" w:rsidR="00D40D11" w:rsidRPr="00A31668" w:rsidRDefault="00D40D11" w:rsidP="00D40D11">
      <w:pPr>
        <w:pStyle w:val="ListParagraph"/>
        <w:numPr>
          <w:ilvl w:val="0"/>
          <w:numId w:val="1"/>
        </w:numPr>
        <w:ind w:left="284" w:hanging="284"/>
        <w:jc w:val="both"/>
        <w:rPr>
          <w:lang w:val="en-NZ"/>
        </w:rPr>
      </w:pPr>
      <w:r w:rsidRPr="00027136">
        <w:rPr>
          <w:lang w:val="en-US"/>
        </w:rPr>
        <w:t>Youth development and leadership</w:t>
      </w:r>
    </w:p>
    <w:p w14:paraId="44B0A5B6" w14:textId="77777777" w:rsidR="00D40D11" w:rsidRPr="00027136" w:rsidRDefault="00D40D11" w:rsidP="00D40D11">
      <w:pPr>
        <w:pStyle w:val="ListParagraph"/>
        <w:numPr>
          <w:ilvl w:val="0"/>
          <w:numId w:val="1"/>
        </w:numPr>
        <w:ind w:left="284" w:hanging="284"/>
        <w:jc w:val="both"/>
        <w:rPr>
          <w:lang w:val="en-US"/>
        </w:rPr>
      </w:pPr>
      <w:r w:rsidRPr="00027136">
        <w:rPr>
          <w:lang w:val="en-US"/>
        </w:rPr>
        <w:t>Social justice and youth voice</w:t>
      </w:r>
    </w:p>
    <w:p w14:paraId="47D217A0" w14:textId="77777777" w:rsidR="00D40D11" w:rsidRPr="00027136" w:rsidRDefault="00D40D11" w:rsidP="00D40D11">
      <w:pPr>
        <w:pStyle w:val="ListParagraph"/>
        <w:numPr>
          <w:ilvl w:val="0"/>
          <w:numId w:val="1"/>
        </w:numPr>
        <w:ind w:left="284" w:hanging="284"/>
        <w:jc w:val="both"/>
        <w:rPr>
          <w:lang w:val="en-US"/>
        </w:rPr>
      </w:pPr>
      <w:r w:rsidRPr="00027136">
        <w:rPr>
          <w:lang w:val="en-US"/>
        </w:rPr>
        <w:t>Participation in decision making about social inequality, global and technological changes, and climate change.</w:t>
      </w:r>
    </w:p>
    <w:p w14:paraId="61E12D2A" w14:textId="77777777" w:rsidR="00D40D11" w:rsidRPr="00027136" w:rsidRDefault="00D40D11" w:rsidP="00D40D11">
      <w:pPr>
        <w:pStyle w:val="ListParagraph"/>
        <w:numPr>
          <w:ilvl w:val="0"/>
          <w:numId w:val="1"/>
        </w:numPr>
        <w:ind w:left="284" w:hanging="284"/>
        <w:jc w:val="both"/>
        <w:rPr>
          <w:lang w:val="en-US"/>
        </w:rPr>
      </w:pPr>
      <w:r w:rsidRPr="00027136">
        <w:rPr>
          <w:lang w:val="en-US"/>
        </w:rPr>
        <w:t>The contribution youth can make to a new economy</w:t>
      </w:r>
    </w:p>
    <w:p w14:paraId="68B677A4"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A2000"/>
    <w:multiLevelType w:val="hybridMultilevel"/>
    <w:tmpl w:val="CD501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11"/>
    <w:rsid w:val="006B5853"/>
    <w:rsid w:val="00CF2E3F"/>
    <w:rsid w:val="00D4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3261"/>
  <w15:chartTrackingRefBased/>
  <w15:docId w15:val="{D5C27727-D6A9-4676-B0FA-1391DD14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11"/>
    <w:rPr>
      <w:rFonts w:asciiTheme="minorHAnsi" w:hAnsiTheme="minorHAnsi"/>
      <w:sz w:val="22"/>
      <w:lang w:val="en-CA"/>
    </w:rPr>
  </w:style>
  <w:style w:type="paragraph" w:styleId="Heading2">
    <w:name w:val="heading 2"/>
    <w:basedOn w:val="Normal"/>
    <w:next w:val="Normal"/>
    <w:link w:val="Heading2Char"/>
    <w:uiPriority w:val="9"/>
    <w:unhideWhenUsed/>
    <w:qFormat/>
    <w:rsid w:val="00D40D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11"/>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D40D11"/>
    <w:rPr>
      <w:color w:val="0563C1" w:themeColor="hyperlink"/>
      <w:u w:val="single"/>
    </w:rPr>
  </w:style>
  <w:style w:type="paragraph" w:styleId="ListParagraph">
    <w:name w:val="List Paragraph"/>
    <w:basedOn w:val="Normal"/>
    <w:uiPriority w:val="34"/>
    <w:qFormat/>
    <w:rsid w:val="00D4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0DB-9D84-40D7-A3DC-D68E01B00AC9}">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9c8a2b7b-0bee-4c48-b0a6-23db8982d3bc"/>
    <ds:schemaRef ds:uri="6911e96c-4cc4-42d5-8e43-f93924cf6a05"/>
    <ds:schemaRef ds:uri="http://purl.org/dc/terms/"/>
  </ds:schemaRefs>
</ds:datastoreItem>
</file>

<file path=customXml/itemProps2.xml><?xml version="1.0" encoding="utf-8"?>
<ds:datastoreItem xmlns:ds="http://schemas.openxmlformats.org/officeDocument/2006/customXml" ds:itemID="{14AE5079-D43C-4441-BD0C-9F1FB0619D4F}">
  <ds:schemaRefs>
    <ds:schemaRef ds:uri="http://schemas.microsoft.com/sharepoint/v3/contenttype/forms"/>
  </ds:schemaRefs>
</ds:datastoreItem>
</file>

<file path=customXml/itemProps3.xml><?xml version="1.0" encoding="utf-8"?>
<ds:datastoreItem xmlns:ds="http://schemas.openxmlformats.org/officeDocument/2006/customXml" ds:itemID="{A59FADB3-2D10-4BD4-8588-6EB6C6061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2019-03-19T23:34:00Z</dcterms:created>
  <dcterms:modified xsi:type="dcterms:W3CDTF">2019-03-25T00:33:00Z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