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CB9B7" w14:textId="77777777" w:rsidR="008F73AD" w:rsidRDefault="008F73AD" w:rsidP="008F73AD">
      <w:pPr>
        <w:contextualSpacing/>
        <w:rPr>
          <w:rFonts w:ascii="Arial" w:hAnsi="Arial" w:cs="Arial"/>
        </w:rPr>
      </w:pPr>
      <w:r w:rsidRPr="0089044C">
        <w:rPr>
          <w:rFonts w:ascii="Arial" w:hAnsi="Arial" w:cs="Arial"/>
        </w:rPr>
        <w:t xml:space="preserve">The impact of type 2 diabetes and glycaemic control on the severity of </w:t>
      </w:r>
      <w:r>
        <w:rPr>
          <w:rFonts w:ascii="Arial" w:hAnsi="Arial" w:cs="Arial"/>
        </w:rPr>
        <w:t>sleep related breathing disorders</w:t>
      </w:r>
      <w:r w:rsidRPr="0089044C">
        <w:rPr>
          <w:rFonts w:ascii="Arial" w:hAnsi="Arial" w:cs="Arial"/>
        </w:rPr>
        <w:t xml:space="preserve"> in adults with class 3 obesity</w:t>
      </w:r>
    </w:p>
    <w:p w14:paraId="1B6C5744" w14:textId="77777777" w:rsidR="008427FA" w:rsidRDefault="008427FA" w:rsidP="008427FA"/>
    <w:p w14:paraId="742B6C04" w14:textId="77777777" w:rsidR="008F73AD" w:rsidRPr="0089044C" w:rsidRDefault="008F73AD" w:rsidP="008F73AD">
      <w:pPr>
        <w:contextualSpacing/>
        <w:rPr>
          <w:rFonts w:ascii="Arial" w:hAnsi="Arial" w:cs="Arial"/>
        </w:rPr>
      </w:pPr>
      <w:r w:rsidRPr="0089044C">
        <w:rPr>
          <w:rFonts w:ascii="Arial" w:hAnsi="Arial" w:cs="Arial"/>
          <w:b/>
          <w:bCs/>
        </w:rPr>
        <w:t>Aim:</w:t>
      </w:r>
    </w:p>
    <w:p w14:paraId="40DBD3C8" w14:textId="77777777" w:rsidR="008F73AD" w:rsidRPr="0089044C" w:rsidRDefault="008F73AD" w:rsidP="008F73AD">
      <w:pPr>
        <w:contextualSpacing/>
        <w:rPr>
          <w:rFonts w:ascii="Arial" w:hAnsi="Arial" w:cs="Arial"/>
        </w:rPr>
      </w:pPr>
      <w:r w:rsidRPr="0089044C">
        <w:rPr>
          <w:rFonts w:ascii="Arial" w:hAnsi="Arial" w:cs="Arial"/>
        </w:rPr>
        <w:t xml:space="preserve">This study </w:t>
      </w:r>
      <w:r>
        <w:rPr>
          <w:rFonts w:ascii="Arial" w:hAnsi="Arial" w:cs="Arial"/>
        </w:rPr>
        <w:t xml:space="preserve">aimed to </w:t>
      </w:r>
      <w:r w:rsidRPr="0089044C">
        <w:rPr>
          <w:rFonts w:ascii="Arial" w:hAnsi="Arial" w:cs="Arial"/>
        </w:rPr>
        <w:t>examine the relationship</w:t>
      </w:r>
      <w:r>
        <w:rPr>
          <w:rFonts w:ascii="Arial" w:hAnsi="Arial" w:cs="Arial"/>
        </w:rPr>
        <w:t>s</w:t>
      </w:r>
      <w:r w:rsidRPr="0089044C">
        <w:rPr>
          <w:rFonts w:ascii="Arial" w:hAnsi="Arial" w:cs="Arial"/>
        </w:rPr>
        <w:t xml:space="preserve"> between type 2 diabetes mellitus (T2DM), glycaemic control</w:t>
      </w:r>
      <w:r>
        <w:rPr>
          <w:rFonts w:ascii="Arial" w:hAnsi="Arial" w:cs="Arial"/>
        </w:rPr>
        <w:t xml:space="preserve">, </w:t>
      </w:r>
      <w:r w:rsidRPr="0089044C">
        <w:rPr>
          <w:rFonts w:ascii="Arial" w:hAnsi="Arial" w:cs="Arial"/>
        </w:rPr>
        <w:t xml:space="preserve">and severity of </w:t>
      </w:r>
      <w:r>
        <w:rPr>
          <w:rFonts w:ascii="Arial" w:hAnsi="Arial" w:cs="Arial"/>
        </w:rPr>
        <w:t>sleep related breathing disorders (SRBD), such as obstructive sleep apnoea,</w:t>
      </w:r>
      <w:r w:rsidRPr="0089044C">
        <w:rPr>
          <w:rFonts w:ascii="Arial" w:hAnsi="Arial" w:cs="Arial"/>
        </w:rPr>
        <w:t xml:space="preserve"> in </w:t>
      </w:r>
      <w:r>
        <w:rPr>
          <w:rFonts w:ascii="Arial" w:hAnsi="Arial" w:cs="Arial"/>
        </w:rPr>
        <w:t>adults</w:t>
      </w:r>
      <w:r w:rsidRPr="0089044C">
        <w:rPr>
          <w:rFonts w:ascii="Arial" w:hAnsi="Arial" w:cs="Arial"/>
        </w:rPr>
        <w:t xml:space="preserve"> with class 3 obesity enrolled in a multidisciplinary weight </w:t>
      </w:r>
      <w:r>
        <w:rPr>
          <w:rFonts w:ascii="Arial" w:hAnsi="Arial" w:cs="Arial"/>
        </w:rPr>
        <w:t>management</w:t>
      </w:r>
      <w:r w:rsidRPr="0089044C">
        <w:rPr>
          <w:rFonts w:ascii="Arial" w:hAnsi="Arial" w:cs="Arial"/>
        </w:rPr>
        <w:t xml:space="preserve"> program.</w:t>
      </w:r>
    </w:p>
    <w:p w14:paraId="4C588316" w14:textId="77777777" w:rsidR="008F73AD" w:rsidRPr="0089044C" w:rsidRDefault="008F73AD" w:rsidP="008F73AD">
      <w:pPr>
        <w:contextualSpacing/>
        <w:rPr>
          <w:rFonts w:ascii="Arial" w:hAnsi="Arial" w:cs="Arial"/>
          <w:b/>
          <w:bCs/>
        </w:rPr>
      </w:pPr>
    </w:p>
    <w:p w14:paraId="7AA9BE40" w14:textId="77777777" w:rsidR="008F73AD" w:rsidRPr="0089044C" w:rsidRDefault="008F73AD" w:rsidP="008F73AD">
      <w:pPr>
        <w:contextualSpacing/>
        <w:rPr>
          <w:rFonts w:ascii="Arial" w:hAnsi="Arial" w:cs="Arial"/>
        </w:rPr>
      </w:pPr>
      <w:r w:rsidRPr="0089044C">
        <w:rPr>
          <w:rFonts w:ascii="Arial" w:hAnsi="Arial" w:cs="Arial"/>
          <w:b/>
          <w:bCs/>
        </w:rPr>
        <w:t>Method</w:t>
      </w:r>
      <w:r w:rsidRPr="0089044C">
        <w:rPr>
          <w:rFonts w:ascii="Arial" w:hAnsi="Arial" w:cs="Arial"/>
        </w:rPr>
        <w:t xml:space="preserve">: </w:t>
      </w:r>
    </w:p>
    <w:p w14:paraId="5CF4A698" w14:textId="64AF347F" w:rsidR="008F73AD" w:rsidRPr="0089044C" w:rsidRDefault="008F73AD" w:rsidP="008F73AD">
      <w:pPr>
        <w:contextualSpacing/>
        <w:rPr>
          <w:rFonts w:ascii="Arial" w:hAnsi="Arial" w:cs="Arial"/>
        </w:rPr>
      </w:pPr>
      <w:r w:rsidRPr="0089044C">
        <w:rPr>
          <w:rFonts w:ascii="Arial" w:hAnsi="Arial" w:cs="Arial"/>
        </w:rPr>
        <w:t>Adult</w:t>
      </w:r>
      <w:r w:rsidR="00421D6A">
        <w:rPr>
          <w:rFonts w:ascii="Arial" w:hAnsi="Arial" w:cs="Arial"/>
        </w:rPr>
        <w:t xml:space="preserve"> patients</w:t>
      </w:r>
      <w:r w:rsidR="00262364">
        <w:rPr>
          <w:rFonts w:ascii="Arial" w:hAnsi="Arial" w:cs="Arial"/>
        </w:rPr>
        <w:t xml:space="preserve"> </w:t>
      </w:r>
      <w:r w:rsidRPr="0089044C">
        <w:rPr>
          <w:rFonts w:ascii="Arial" w:hAnsi="Arial" w:cs="Arial"/>
        </w:rPr>
        <w:t xml:space="preserve">(≥18 years) with </w:t>
      </w:r>
      <w:r>
        <w:rPr>
          <w:rFonts w:ascii="Arial" w:hAnsi="Arial" w:cs="Arial"/>
        </w:rPr>
        <w:t>body mass index (</w:t>
      </w:r>
      <w:r w:rsidRPr="0089044C">
        <w:rPr>
          <w:rFonts w:ascii="Arial" w:hAnsi="Arial" w:cs="Arial"/>
        </w:rPr>
        <w:t>BMI</w:t>
      </w:r>
      <w:r>
        <w:rPr>
          <w:rFonts w:ascii="Arial" w:hAnsi="Arial" w:cs="Arial"/>
        </w:rPr>
        <w:t>)</w:t>
      </w:r>
      <w:r w:rsidRPr="0089044C">
        <w:rPr>
          <w:rFonts w:ascii="Arial" w:hAnsi="Arial" w:cs="Arial"/>
        </w:rPr>
        <w:t xml:space="preserve"> </w:t>
      </w:r>
      <w:r w:rsidR="00262364">
        <w:rPr>
          <w:rFonts w:ascii="Arial" w:hAnsi="Arial" w:cs="Arial"/>
        </w:rPr>
        <w:t>≥</w:t>
      </w:r>
      <w:r w:rsidRPr="0089044C">
        <w:rPr>
          <w:rFonts w:ascii="Arial" w:hAnsi="Arial" w:cs="Arial"/>
        </w:rPr>
        <w:t>40 kg/m</w:t>
      </w:r>
      <w:r w:rsidRPr="0089044C">
        <w:rPr>
          <w:rFonts w:ascii="Arial" w:hAnsi="Arial" w:cs="Arial"/>
          <w:vertAlign w:val="superscript"/>
        </w:rPr>
        <w:t>2</w:t>
      </w:r>
      <w:r w:rsidRPr="0089044C">
        <w:rPr>
          <w:rFonts w:ascii="Arial" w:hAnsi="Arial" w:cs="Arial"/>
        </w:rPr>
        <w:t xml:space="preserve"> </w:t>
      </w:r>
      <w:r w:rsidRPr="002352AA">
        <w:rPr>
          <w:rFonts w:ascii="Arial" w:hAnsi="Arial" w:cs="Arial"/>
        </w:rPr>
        <w:t xml:space="preserve">enrolled in </w:t>
      </w:r>
      <w:r>
        <w:rPr>
          <w:rFonts w:ascii="Arial" w:hAnsi="Arial" w:cs="Arial"/>
        </w:rPr>
        <w:t xml:space="preserve">a multidisciplinary weight management program in Sydney </w:t>
      </w:r>
      <w:r w:rsidRPr="002352AA">
        <w:rPr>
          <w:rFonts w:ascii="Arial" w:hAnsi="Arial" w:cs="Arial"/>
        </w:rPr>
        <w:t>who underwent polysomnography between January 2020 and December 2024 were included</w:t>
      </w:r>
      <w:r w:rsidRPr="0089044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Demographic details, anthropometric </w:t>
      </w:r>
      <w:r w:rsidR="00421D6A">
        <w:rPr>
          <w:rFonts w:ascii="Arial" w:hAnsi="Arial" w:cs="Arial"/>
        </w:rPr>
        <w:t>variables, c</w:t>
      </w:r>
      <w:r>
        <w:rPr>
          <w:rFonts w:ascii="Arial" w:hAnsi="Arial" w:cs="Arial"/>
        </w:rPr>
        <w:t>linical data,</w:t>
      </w:r>
      <w:r w:rsidRPr="002352AA">
        <w:rPr>
          <w:rFonts w:ascii="Arial" w:hAnsi="Arial" w:cs="Arial"/>
        </w:rPr>
        <w:t xml:space="preserve"> and polysomnography </w:t>
      </w:r>
      <w:r>
        <w:rPr>
          <w:rFonts w:ascii="Arial" w:hAnsi="Arial" w:cs="Arial"/>
        </w:rPr>
        <w:t>parameters were collected</w:t>
      </w:r>
      <w:r w:rsidRPr="002352A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Severity of SRBD was classified according to the </w:t>
      </w:r>
      <w:r w:rsidR="00224E70">
        <w:rPr>
          <w:rFonts w:ascii="Arial" w:hAnsi="Arial" w:cs="Arial"/>
        </w:rPr>
        <w:t xml:space="preserve">total sleep time </w:t>
      </w:r>
      <w:r>
        <w:rPr>
          <w:rFonts w:ascii="Arial" w:hAnsi="Arial" w:cs="Arial"/>
        </w:rPr>
        <w:t>respiratory disturbance index (</w:t>
      </w:r>
      <w:r w:rsidR="00224E70">
        <w:rPr>
          <w:rFonts w:ascii="Arial" w:hAnsi="Arial" w:cs="Arial"/>
        </w:rPr>
        <w:t>TST-</w:t>
      </w:r>
      <w:r>
        <w:rPr>
          <w:rFonts w:ascii="Arial" w:hAnsi="Arial" w:cs="Arial"/>
        </w:rPr>
        <w:t>RDI).</w:t>
      </w:r>
      <w:r w:rsidRPr="002352AA">
        <w:rPr>
          <w:rFonts w:ascii="Arial" w:hAnsi="Arial" w:cs="Arial"/>
        </w:rPr>
        <w:t xml:space="preserve"> </w:t>
      </w:r>
      <w:r w:rsidRPr="0089044C">
        <w:rPr>
          <w:rFonts w:ascii="Arial" w:hAnsi="Arial" w:cs="Arial"/>
        </w:rPr>
        <w:t xml:space="preserve">Independent </w:t>
      </w:r>
      <w:r w:rsidR="00FA0AED">
        <w:rPr>
          <w:rFonts w:ascii="Arial" w:hAnsi="Arial" w:cs="Arial"/>
        </w:rPr>
        <w:t>T</w:t>
      </w:r>
      <w:r w:rsidRPr="0089044C">
        <w:rPr>
          <w:rFonts w:ascii="Arial" w:hAnsi="Arial" w:cs="Arial"/>
        </w:rPr>
        <w:t>-test w</w:t>
      </w:r>
      <w:r w:rsidR="00224E70">
        <w:rPr>
          <w:rFonts w:ascii="Arial" w:hAnsi="Arial" w:cs="Arial"/>
        </w:rPr>
        <w:t xml:space="preserve">as </w:t>
      </w:r>
      <w:r w:rsidRPr="0089044C">
        <w:rPr>
          <w:rFonts w:ascii="Arial" w:hAnsi="Arial" w:cs="Arial"/>
        </w:rPr>
        <w:t xml:space="preserve">used to compare group means. Univariate and multivariate regression analyses were employed to assess associations </w:t>
      </w:r>
      <w:r w:rsidRPr="002352AA">
        <w:rPr>
          <w:rFonts w:ascii="Arial" w:hAnsi="Arial" w:cs="Arial"/>
        </w:rPr>
        <w:t xml:space="preserve">between </w:t>
      </w:r>
      <w:r>
        <w:rPr>
          <w:rFonts w:ascii="Arial" w:hAnsi="Arial" w:cs="Arial"/>
        </w:rPr>
        <w:t>HbA1c</w:t>
      </w:r>
      <w:r w:rsidRPr="002352AA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SRBD</w:t>
      </w:r>
      <w:r w:rsidRPr="002352AA">
        <w:rPr>
          <w:rFonts w:ascii="Arial" w:hAnsi="Arial" w:cs="Arial"/>
        </w:rPr>
        <w:t xml:space="preserve"> severity measures</w:t>
      </w:r>
      <w:r>
        <w:rPr>
          <w:rFonts w:ascii="Arial" w:hAnsi="Arial" w:cs="Arial"/>
        </w:rPr>
        <w:t xml:space="preserve"> using SPSS</w:t>
      </w:r>
      <w:r w:rsidR="00FA0A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v29</w:t>
      </w:r>
      <w:r w:rsidRPr="0089044C">
        <w:rPr>
          <w:rFonts w:ascii="Arial" w:hAnsi="Arial" w:cs="Arial"/>
        </w:rPr>
        <w:t>.</w:t>
      </w:r>
    </w:p>
    <w:p w14:paraId="30A7ED1C" w14:textId="77777777" w:rsidR="008F73AD" w:rsidRPr="0089044C" w:rsidRDefault="008F73AD" w:rsidP="008F73AD">
      <w:pPr>
        <w:contextualSpacing/>
        <w:rPr>
          <w:rFonts w:ascii="Arial" w:hAnsi="Arial" w:cs="Arial"/>
        </w:rPr>
      </w:pPr>
    </w:p>
    <w:p w14:paraId="3540277C" w14:textId="77777777" w:rsidR="008F73AD" w:rsidRPr="0089044C" w:rsidRDefault="008F73AD" w:rsidP="008F73AD">
      <w:pPr>
        <w:contextualSpacing/>
        <w:rPr>
          <w:rFonts w:ascii="Arial" w:hAnsi="Arial" w:cs="Arial"/>
        </w:rPr>
      </w:pPr>
      <w:r w:rsidRPr="0089044C">
        <w:rPr>
          <w:rFonts w:ascii="Arial" w:hAnsi="Arial" w:cs="Arial"/>
          <w:b/>
          <w:bCs/>
        </w:rPr>
        <w:t>Results</w:t>
      </w:r>
      <w:r w:rsidRPr="0089044C">
        <w:rPr>
          <w:rFonts w:ascii="Arial" w:hAnsi="Arial" w:cs="Arial"/>
        </w:rPr>
        <w:t xml:space="preserve">: </w:t>
      </w:r>
    </w:p>
    <w:p w14:paraId="7937917E" w14:textId="49EA6684" w:rsidR="008F73AD" w:rsidRPr="0089044C" w:rsidRDefault="008F73AD" w:rsidP="008F73AD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89044C">
        <w:rPr>
          <w:rFonts w:ascii="Arial" w:hAnsi="Arial" w:cs="Arial"/>
        </w:rPr>
        <w:t>f 172 patients included,</w:t>
      </w:r>
      <w:r>
        <w:rPr>
          <w:rFonts w:ascii="Arial" w:hAnsi="Arial" w:cs="Arial"/>
        </w:rPr>
        <w:t xml:space="preserve"> with </w:t>
      </w:r>
      <w:r w:rsidRPr="0089044C">
        <w:rPr>
          <w:rFonts w:ascii="Arial" w:hAnsi="Arial" w:cs="Arial"/>
        </w:rPr>
        <w:t>mean</w:t>
      </w:r>
      <w:r>
        <w:rPr>
          <w:rFonts w:ascii="Arial" w:hAnsi="Arial" w:cs="Arial"/>
        </w:rPr>
        <w:t xml:space="preserve"> (</w:t>
      </w:r>
      <w:r w:rsidRPr="002352AA">
        <w:rPr>
          <w:rFonts w:ascii="Arial" w:hAnsi="Arial" w:cs="Arial"/>
        </w:rPr>
        <w:t>±</w:t>
      </w:r>
      <w:r>
        <w:rPr>
          <w:rFonts w:ascii="Arial" w:hAnsi="Arial" w:cs="Arial"/>
        </w:rPr>
        <w:t>standard deviation)</w:t>
      </w:r>
      <w:r w:rsidRPr="0089044C">
        <w:rPr>
          <w:rFonts w:ascii="Arial" w:hAnsi="Arial" w:cs="Arial"/>
        </w:rPr>
        <w:t xml:space="preserve"> age 42.9±12.5 years</w:t>
      </w:r>
      <w:r>
        <w:rPr>
          <w:rFonts w:ascii="Arial" w:hAnsi="Arial" w:cs="Arial"/>
        </w:rPr>
        <w:t>,</w:t>
      </w:r>
      <w:r w:rsidRPr="008904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mean</w:t>
      </w:r>
      <w:r w:rsidRPr="0089044C">
        <w:rPr>
          <w:rFonts w:ascii="Arial" w:hAnsi="Arial" w:cs="Arial"/>
        </w:rPr>
        <w:t xml:space="preserve"> BMI 52.9±9.7</w:t>
      </w:r>
      <w:r>
        <w:rPr>
          <w:rFonts w:ascii="Arial" w:hAnsi="Arial" w:cs="Arial"/>
        </w:rPr>
        <w:t xml:space="preserve"> </w:t>
      </w:r>
      <w:r w:rsidRPr="0089044C">
        <w:rPr>
          <w:rFonts w:ascii="Arial" w:hAnsi="Arial" w:cs="Arial"/>
        </w:rPr>
        <w:t xml:space="preserve">kg/m², </w:t>
      </w:r>
      <w:r>
        <w:rPr>
          <w:rFonts w:ascii="Arial" w:hAnsi="Arial" w:cs="Arial"/>
        </w:rPr>
        <w:t xml:space="preserve">mean </w:t>
      </w:r>
      <w:r w:rsidRPr="0089044C">
        <w:rPr>
          <w:rFonts w:ascii="Arial" w:hAnsi="Arial" w:cs="Arial"/>
        </w:rPr>
        <w:t>HbA1c 6.3±1.4%</w:t>
      </w:r>
      <w:r>
        <w:rPr>
          <w:rFonts w:ascii="Arial" w:hAnsi="Arial" w:cs="Arial"/>
        </w:rPr>
        <w:t xml:space="preserve">, </w:t>
      </w:r>
      <w:r w:rsidR="00E81474">
        <w:rPr>
          <w:rFonts w:ascii="Arial" w:hAnsi="Arial" w:cs="Arial"/>
        </w:rPr>
        <w:t xml:space="preserve">predominately </w:t>
      </w:r>
      <w:r w:rsidRPr="0089044C">
        <w:rPr>
          <w:rFonts w:ascii="Arial" w:hAnsi="Arial" w:cs="Arial"/>
        </w:rPr>
        <w:t>female</w:t>
      </w:r>
      <w:r w:rsidR="00E81474">
        <w:rPr>
          <w:rFonts w:ascii="Arial" w:hAnsi="Arial" w:cs="Arial"/>
        </w:rPr>
        <w:t xml:space="preserve"> (</w:t>
      </w:r>
      <w:r w:rsidR="00E81474">
        <w:rPr>
          <w:rFonts w:ascii="Arial" w:hAnsi="Arial" w:cs="Arial"/>
        </w:rPr>
        <w:t>76.2%</w:t>
      </w:r>
      <w:r w:rsidR="00E8147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and </w:t>
      </w:r>
      <w:r w:rsidRPr="0089044C">
        <w:rPr>
          <w:rFonts w:ascii="Arial" w:hAnsi="Arial" w:cs="Arial"/>
        </w:rPr>
        <w:t>Caucasian</w:t>
      </w:r>
      <w:r w:rsidR="00E81474">
        <w:rPr>
          <w:rFonts w:ascii="Arial" w:hAnsi="Arial" w:cs="Arial"/>
        </w:rPr>
        <w:t xml:space="preserve"> (</w:t>
      </w:r>
      <w:r w:rsidR="00E81474">
        <w:rPr>
          <w:rFonts w:ascii="Arial" w:hAnsi="Arial" w:cs="Arial"/>
        </w:rPr>
        <w:t>74.5%</w:t>
      </w:r>
      <w:r w:rsidR="00E8147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, </w:t>
      </w:r>
      <w:r w:rsidRPr="0089044C">
        <w:rPr>
          <w:rFonts w:ascii="Arial" w:hAnsi="Arial" w:cs="Arial"/>
        </w:rPr>
        <w:t>28%</w:t>
      </w:r>
      <w:r>
        <w:rPr>
          <w:rFonts w:ascii="Arial" w:hAnsi="Arial" w:cs="Arial"/>
        </w:rPr>
        <w:t xml:space="preserve"> had </w:t>
      </w:r>
      <w:r w:rsidRPr="0089044C">
        <w:rPr>
          <w:rFonts w:ascii="Arial" w:hAnsi="Arial" w:cs="Arial"/>
        </w:rPr>
        <w:t xml:space="preserve">T2DM. </w:t>
      </w:r>
      <w:r>
        <w:rPr>
          <w:rFonts w:ascii="Arial" w:hAnsi="Arial" w:cs="Arial"/>
        </w:rPr>
        <w:t xml:space="preserve">Severe SRBD, defined by </w:t>
      </w:r>
      <w:r w:rsidR="00224E70">
        <w:rPr>
          <w:rFonts w:ascii="Arial" w:hAnsi="Arial" w:cs="Arial"/>
        </w:rPr>
        <w:t>TST-</w:t>
      </w:r>
      <w:r>
        <w:rPr>
          <w:rFonts w:ascii="Arial" w:hAnsi="Arial" w:cs="Arial"/>
        </w:rPr>
        <w:t>RDI &gt;30 events/h</w:t>
      </w:r>
      <w:r w:rsidR="00314D65">
        <w:rPr>
          <w:rFonts w:ascii="Arial" w:hAnsi="Arial" w:cs="Arial"/>
        </w:rPr>
        <w:t>our</w:t>
      </w:r>
      <w:r>
        <w:rPr>
          <w:rFonts w:ascii="Arial" w:hAnsi="Arial" w:cs="Arial"/>
        </w:rPr>
        <w:t xml:space="preserve">, was present in 70.3% of the cohort. </w:t>
      </w:r>
      <w:r w:rsidRPr="0089044C">
        <w:rPr>
          <w:rFonts w:ascii="Arial" w:hAnsi="Arial" w:cs="Arial"/>
        </w:rPr>
        <w:t xml:space="preserve">Patients with </w:t>
      </w:r>
      <w:r>
        <w:rPr>
          <w:rFonts w:ascii="Arial" w:hAnsi="Arial" w:cs="Arial"/>
        </w:rPr>
        <w:t>T2DM (n=47)</w:t>
      </w:r>
      <w:r w:rsidRPr="0089044C">
        <w:rPr>
          <w:rFonts w:ascii="Arial" w:hAnsi="Arial" w:cs="Arial"/>
        </w:rPr>
        <w:t>, compared to those without T2DM</w:t>
      </w:r>
      <w:r>
        <w:rPr>
          <w:rFonts w:ascii="Arial" w:hAnsi="Arial" w:cs="Arial"/>
        </w:rPr>
        <w:t xml:space="preserve"> (n=121)</w:t>
      </w:r>
      <w:r w:rsidRPr="0089044C">
        <w:rPr>
          <w:rFonts w:ascii="Arial" w:hAnsi="Arial" w:cs="Arial"/>
        </w:rPr>
        <w:t xml:space="preserve">, had </w:t>
      </w:r>
      <w:r>
        <w:rPr>
          <w:rFonts w:ascii="Arial" w:hAnsi="Arial" w:cs="Arial"/>
        </w:rPr>
        <w:t>no difference in TS</w:t>
      </w:r>
      <w:r w:rsidR="00262364">
        <w:rPr>
          <w:rFonts w:ascii="Arial" w:hAnsi="Arial" w:cs="Arial"/>
        </w:rPr>
        <w:t>T</w:t>
      </w:r>
      <w:r w:rsidR="00224E70">
        <w:rPr>
          <w:rFonts w:ascii="Arial" w:hAnsi="Arial" w:cs="Arial"/>
        </w:rPr>
        <w:t>-</w:t>
      </w:r>
      <w:r>
        <w:rPr>
          <w:rFonts w:ascii="Arial" w:hAnsi="Arial" w:cs="Arial"/>
        </w:rPr>
        <w:t>RDI (52.1</w:t>
      </w:r>
      <w:r w:rsidRPr="0089044C">
        <w:rPr>
          <w:rFonts w:ascii="Arial" w:hAnsi="Arial" w:cs="Arial"/>
        </w:rPr>
        <w:t>±</w:t>
      </w:r>
      <w:r>
        <w:rPr>
          <w:rFonts w:ascii="Arial" w:hAnsi="Arial" w:cs="Arial"/>
        </w:rPr>
        <w:t>38.1 events/h</w:t>
      </w:r>
      <w:r w:rsidR="00314D65">
        <w:rPr>
          <w:rFonts w:ascii="Arial" w:hAnsi="Arial" w:cs="Arial"/>
        </w:rPr>
        <w:t>our</w:t>
      </w:r>
      <w:r>
        <w:rPr>
          <w:rFonts w:ascii="Arial" w:hAnsi="Arial" w:cs="Arial"/>
        </w:rPr>
        <w:t xml:space="preserve"> vs 55.6</w:t>
      </w:r>
      <w:r w:rsidRPr="0089044C">
        <w:rPr>
          <w:rFonts w:ascii="Arial" w:hAnsi="Arial" w:cs="Arial"/>
        </w:rPr>
        <w:t>±</w:t>
      </w:r>
      <w:r>
        <w:rPr>
          <w:rFonts w:ascii="Arial" w:hAnsi="Arial" w:cs="Arial"/>
        </w:rPr>
        <w:t>39.3 events/h</w:t>
      </w:r>
      <w:r w:rsidR="00314D65">
        <w:rPr>
          <w:rFonts w:ascii="Arial" w:hAnsi="Arial" w:cs="Arial"/>
        </w:rPr>
        <w:t>our</w:t>
      </w:r>
      <w:r>
        <w:rPr>
          <w:rFonts w:ascii="Arial" w:hAnsi="Arial" w:cs="Arial"/>
        </w:rPr>
        <w:t xml:space="preserve">; </w:t>
      </w:r>
      <w:r w:rsidRPr="00C17E63">
        <w:rPr>
          <w:rFonts w:ascii="Arial" w:hAnsi="Arial" w:cs="Arial"/>
          <w:i/>
          <w:iCs/>
        </w:rPr>
        <w:t>p</w:t>
      </w:r>
      <w:r>
        <w:rPr>
          <w:rFonts w:ascii="Arial" w:hAnsi="Arial" w:cs="Arial"/>
        </w:rPr>
        <w:t xml:space="preserve">=0.597) but had </w:t>
      </w:r>
      <w:r w:rsidRPr="0089044C">
        <w:rPr>
          <w:rFonts w:ascii="Arial" w:hAnsi="Arial" w:cs="Arial"/>
        </w:rPr>
        <w:t xml:space="preserve">significantly </w:t>
      </w:r>
      <w:r>
        <w:rPr>
          <w:rFonts w:ascii="Arial" w:hAnsi="Arial" w:cs="Arial"/>
        </w:rPr>
        <w:t xml:space="preserve">higher </w:t>
      </w:r>
      <w:r w:rsidRPr="00EB5CD6">
        <w:rPr>
          <w:rFonts w:ascii="Arial" w:hAnsi="Arial" w:cs="Arial"/>
        </w:rPr>
        <w:t>proportion of sleep with oxygen saturation &lt;90%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pS</w:t>
      </w:r>
      <w:proofErr w:type="spellEnd"/>
      <w:r>
        <w:rPr>
          <w:rFonts w:ascii="Arial" w:hAnsi="Arial" w:cs="Arial"/>
        </w:rPr>
        <w:t>&lt;90%)</w:t>
      </w:r>
      <w:r w:rsidRPr="0089044C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28.0</w:t>
      </w:r>
      <w:r w:rsidRPr="0089044C">
        <w:rPr>
          <w:rFonts w:ascii="Arial" w:hAnsi="Arial" w:cs="Arial"/>
        </w:rPr>
        <w:t>±</w:t>
      </w:r>
      <w:r>
        <w:rPr>
          <w:rFonts w:ascii="Arial" w:hAnsi="Arial" w:cs="Arial"/>
        </w:rPr>
        <w:t>31.9% vs 12.2</w:t>
      </w:r>
      <w:r w:rsidRPr="0089044C">
        <w:rPr>
          <w:rFonts w:ascii="Arial" w:hAnsi="Arial" w:cs="Arial"/>
        </w:rPr>
        <w:t>±</w:t>
      </w:r>
      <w:r>
        <w:rPr>
          <w:rFonts w:ascii="Arial" w:hAnsi="Arial" w:cs="Arial"/>
        </w:rPr>
        <w:t>21.8%</w:t>
      </w:r>
      <w:r w:rsidRPr="0089044C">
        <w:rPr>
          <w:rFonts w:ascii="Arial" w:hAnsi="Arial" w:cs="Arial"/>
        </w:rPr>
        <w:t xml:space="preserve">; </w:t>
      </w:r>
      <w:r w:rsidRPr="00C17E63">
        <w:rPr>
          <w:rFonts w:ascii="Arial" w:hAnsi="Arial" w:cs="Arial"/>
          <w:i/>
          <w:iCs/>
        </w:rPr>
        <w:t>p</w:t>
      </w:r>
      <w:r w:rsidRPr="0089044C">
        <w:rPr>
          <w:rFonts w:ascii="Arial" w:hAnsi="Arial" w:cs="Arial"/>
        </w:rPr>
        <w:t>=0.00</w:t>
      </w:r>
      <w:r>
        <w:rPr>
          <w:rFonts w:ascii="Arial" w:hAnsi="Arial" w:cs="Arial"/>
        </w:rPr>
        <w:t>3</w:t>
      </w:r>
      <w:r w:rsidRPr="0089044C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despite</w:t>
      </w:r>
      <w:r w:rsidR="00421D6A">
        <w:rPr>
          <w:rFonts w:ascii="Arial" w:hAnsi="Arial" w:cs="Arial"/>
        </w:rPr>
        <w:t xml:space="preserve"> having </w:t>
      </w:r>
      <w:r w:rsidR="00055760">
        <w:rPr>
          <w:rFonts w:ascii="Arial" w:hAnsi="Arial" w:cs="Arial"/>
        </w:rPr>
        <w:t xml:space="preserve">significantly </w:t>
      </w:r>
      <w:r>
        <w:rPr>
          <w:rFonts w:ascii="Arial" w:hAnsi="Arial" w:cs="Arial"/>
        </w:rPr>
        <w:t>lower BMI (49.1</w:t>
      </w:r>
      <w:r w:rsidRPr="002352AA">
        <w:rPr>
          <w:rFonts w:ascii="Arial" w:hAnsi="Arial" w:cs="Arial"/>
        </w:rPr>
        <w:t>±</w:t>
      </w:r>
      <w:r>
        <w:rPr>
          <w:rFonts w:ascii="Arial" w:hAnsi="Arial" w:cs="Arial"/>
        </w:rPr>
        <w:t xml:space="preserve">8.4 </w:t>
      </w:r>
      <w:r w:rsidRPr="0089044C">
        <w:rPr>
          <w:rFonts w:ascii="Arial" w:hAnsi="Arial" w:cs="Arial"/>
        </w:rPr>
        <w:t>kg/m²</w:t>
      </w:r>
      <w:r>
        <w:rPr>
          <w:rFonts w:ascii="Arial" w:hAnsi="Arial" w:cs="Arial"/>
        </w:rPr>
        <w:t xml:space="preserve"> vs 54.9</w:t>
      </w:r>
      <w:r w:rsidRPr="002352AA">
        <w:rPr>
          <w:rFonts w:ascii="Arial" w:hAnsi="Arial" w:cs="Arial"/>
        </w:rPr>
        <w:t>±</w:t>
      </w:r>
      <w:r>
        <w:rPr>
          <w:rFonts w:ascii="Arial" w:hAnsi="Arial" w:cs="Arial"/>
        </w:rPr>
        <w:t xml:space="preserve">9.5 </w:t>
      </w:r>
      <w:r w:rsidRPr="0089044C">
        <w:rPr>
          <w:rFonts w:ascii="Arial" w:hAnsi="Arial" w:cs="Arial"/>
        </w:rPr>
        <w:t>kg/m²</w:t>
      </w:r>
      <w:r>
        <w:rPr>
          <w:rFonts w:ascii="Arial" w:hAnsi="Arial" w:cs="Arial"/>
        </w:rPr>
        <w:t>; p=0.001)</w:t>
      </w:r>
      <w:r w:rsidRPr="0089044C">
        <w:rPr>
          <w:rFonts w:ascii="Arial" w:hAnsi="Arial" w:cs="Arial"/>
        </w:rPr>
        <w:t xml:space="preserve">. </w:t>
      </w:r>
      <w:r w:rsidRPr="00EB5CD6">
        <w:rPr>
          <w:rFonts w:ascii="Arial" w:hAnsi="Arial" w:cs="Arial"/>
        </w:rPr>
        <w:t>On univariate and multivariate regression analyses adjusted for age, sex</w:t>
      </w:r>
      <w:r>
        <w:rPr>
          <w:rFonts w:ascii="Arial" w:hAnsi="Arial" w:cs="Arial"/>
        </w:rPr>
        <w:t xml:space="preserve">, </w:t>
      </w:r>
      <w:r w:rsidRPr="00EB5CD6">
        <w:rPr>
          <w:rFonts w:ascii="Arial" w:hAnsi="Arial" w:cs="Arial"/>
        </w:rPr>
        <w:t>ethnicity</w:t>
      </w:r>
      <w:r>
        <w:rPr>
          <w:rFonts w:ascii="Arial" w:hAnsi="Arial" w:cs="Arial"/>
        </w:rPr>
        <w:t xml:space="preserve"> and BMI, </w:t>
      </w:r>
      <w:r w:rsidRPr="0089044C">
        <w:rPr>
          <w:rFonts w:ascii="Arial" w:hAnsi="Arial" w:cs="Arial"/>
        </w:rPr>
        <w:t xml:space="preserve">HbA1c was significantly </w:t>
      </w:r>
      <w:r>
        <w:rPr>
          <w:rFonts w:ascii="Arial" w:hAnsi="Arial" w:cs="Arial"/>
        </w:rPr>
        <w:t xml:space="preserve">associated </w:t>
      </w:r>
      <w:r w:rsidRPr="0089044C">
        <w:rPr>
          <w:rFonts w:ascii="Arial" w:hAnsi="Arial" w:cs="Arial"/>
        </w:rPr>
        <w:t xml:space="preserve">with </w:t>
      </w:r>
      <w:r w:rsidRPr="002352AA">
        <w:rPr>
          <w:rFonts w:ascii="Arial" w:hAnsi="Arial" w:cs="Arial"/>
        </w:rPr>
        <w:t>nadir oxygen saturation</w:t>
      </w:r>
      <w:r>
        <w:rPr>
          <w:rFonts w:ascii="Arial" w:hAnsi="Arial" w:cs="Arial"/>
        </w:rPr>
        <w:t xml:space="preserve"> </w:t>
      </w:r>
      <w:r w:rsidRPr="0089044C">
        <w:rPr>
          <w:rFonts w:ascii="Arial" w:hAnsi="Arial" w:cs="Arial"/>
        </w:rPr>
        <w:t>(</w:t>
      </w:r>
      <w:r w:rsidRPr="00EB5CD6">
        <w:rPr>
          <w:rFonts w:ascii="Arial" w:hAnsi="Arial" w:cs="Arial"/>
        </w:rPr>
        <w:t>β</w:t>
      </w:r>
      <w:r>
        <w:rPr>
          <w:rFonts w:ascii="Arial" w:hAnsi="Arial" w:cs="Arial"/>
        </w:rPr>
        <w:t xml:space="preserve"> -1.42, univariate </w:t>
      </w:r>
      <w:r w:rsidRPr="00F002EC">
        <w:rPr>
          <w:rFonts w:ascii="Arial" w:hAnsi="Arial" w:cs="Arial"/>
          <w:i/>
          <w:iCs/>
        </w:rPr>
        <w:t>p</w:t>
      </w:r>
      <w:r w:rsidRPr="0089044C">
        <w:rPr>
          <w:rFonts w:ascii="Arial" w:hAnsi="Arial" w:cs="Arial"/>
        </w:rPr>
        <w:t>=0.032</w:t>
      </w:r>
      <w:r>
        <w:rPr>
          <w:rFonts w:ascii="Arial" w:hAnsi="Arial" w:cs="Arial"/>
        </w:rPr>
        <w:t xml:space="preserve">, multivariate </w:t>
      </w:r>
      <w:r w:rsidRPr="00F002EC">
        <w:rPr>
          <w:rFonts w:ascii="Arial" w:hAnsi="Arial" w:cs="Arial"/>
          <w:i/>
          <w:iCs/>
        </w:rPr>
        <w:t>p</w:t>
      </w:r>
      <w:r>
        <w:rPr>
          <w:rFonts w:ascii="Arial" w:hAnsi="Arial" w:cs="Arial"/>
        </w:rPr>
        <w:t>=0.022</w:t>
      </w:r>
      <w:r w:rsidRPr="0089044C">
        <w:rPr>
          <w:rFonts w:ascii="Arial" w:hAnsi="Arial" w:cs="Arial"/>
        </w:rPr>
        <w:t xml:space="preserve">) and </w:t>
      </w:r>
      <w:r w:rsidRPr="00EB5CD6">
        <w:rPr>
          <w:rFonts w:ascii="Arial" w:hAnsi="Arial" w:cs="Arial"/>
        </w:rPr>
        <w:t xml:space="preserve">log transformed </w:t>
      </w:r>
      <w:proofErr w:type="spellStart"/>
      <w:r>
        <w:rPr>
          <w:rFonts w:ascii="Arial" w:hAnsi="Arial" w:cs="Arial"/>
        </w:rPr>
        <w:t>pS</w:t>
      </w:r>
      <w:proofErr w:type="spellEnd"/>
      <w:r w:rsidRPr="0089044C">
        <w:rPr>
          <w:rFonts w:ascii="Arial" w:hAnsi="Arial" w:cs="Arial"/>
        </w:rPr>
        <w:t>&lt;90% (</w:t>
      </w:r>
      <w:r w:rsidRPr="00EB5CD6">
        <w:rPr>
          <w:rFonts w:ascii="Arial" w:hAnsi="Arial" w:cs="Arial"/>
        </w:rPr>
        <w:t>β</w:t>
      </w:r>
      <w:r>
        <w:rPr>
          <w:rFonts w:ascii="Arial" w:hAnsi="Arial" w:cs="Arial"/>
        </w:rPr>
        <w:t xml:space="preserve"> 0.40, univariate </w:t>
      </w:r>
      <w:r>
        <w:rPr>
          <w:rFonts w:ascii="Arial" w:hAnsi="Arial" w:cs="Arial"/>
          <w:i/>
          <w:iCs/>
        </w:rPr>
        <w:t>p</w:t>
      </w:r>
      <w:r w:rsidRPr="0089044C">
        <w:rPr>
          <w:rFonts w:ascii="Arial" w:hAnsi="Arial" w:cs="Arial"/>
        </w:rPr>
        <w:t>=0.00</w:t>
      </w:r>
      <w:r>
        <w:rPr>
          <w:rFonts w:ascii="Arial" w:hAnsi="Arial" w:cs="Arial"/>
        </w:rPr>
        <w:t xml:space="preserve">1, multivariate </w:t>
      </w:r>
      <w:r w:rsidRPr="008E696B">
        <w:rPr>
          <w:rFonts w:ascii="Arial" w:hAnsi="Arial" w:cs="Arial"/>
          <w:i/>
          <w:iCs/>
        </w:rPr>
        <w:t>p</w:t>
      </w:r>
      <w:r>
        <w:rPr>
          <w:rFonts w:ascii="Arial" w:hAnsi="Arial" w:cs="Arial"/>
        </w:rPr>
        <w:t>&lt;0.001</w:t>
      </w:r>
      <w:r w:rsidRPr="0089044C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but not TS</w:t>
      </w:r>
      <w:r w:rsidR="00262364">
        <w:rPr>
          <w:rFonts w:ascii="Arial" w:hAnsi="Arial" w:cs="Arial"/>
        </w:rPr>
        <w:t>T</w:t>
      </w:r>
      <w:r w:rsidR="00224E70">
        <w:rPr>
          <w:rFonts w:ascii="Arial" w:hAnsi="Arial" w:cs="Arial"/>
        </w:rPr>
        <w:t>-</w:t>
      </w:r>
      <w:r>
        <w:rPr>
          <w:rFonts w:ascii="Arial" w:hAnsi="Arial" w:cs="Arial"/>
        </w:rPr>
        <w:t>RDI</w:t>
      </w:r>
      <w:r w:rsidRPr="0089044C">
        <w:rPr>
          <w:rFonts w:ascii="Arial" w:hAnsi="Arial" w:cs="Arial"/>
        </w:rPr>
        <w:t xml:space="preserve">. </w:t>
      </w:r>
    </w:p>
    <w:p w14:paraId="63D5799F" w14:textId="77777777" w:rsidR="008F73AD" w:rsidRPr="0089044C" w:rsidRDefault="008F73AD" w:rsidP="008F73AD">
      <w:pPr>
        <w:contextualSpacing/>
        <w:rPr>
          <w:rFonts w:ascii="Arial" w:hAnsi="Arial" w:cs="Arial"/>
        </w:rPr>
      </w:pPr>
    </w:p>
    <w:p w14:paraId="0FA7A381" w14:textId="77777777" w:rsidR="008F73AD" w:rsidRPr="0089044C" w:rsidRDefault="008F73AD" w:rsidP="008F73AD">
      <w:pPr>
        <w:contextualSpacing/>
        <w:rPr>
          <w:rFonts w:ascii="Arial" w:hAnsi="Arial" w:cs="Arial"/>
        </w:rPr>
      </w:pPr>
      <w:r w:rsidRPr="0089044C">
        <w:rPr>
          <w:rFonts w:ascii="Arial" w:hAnsi="Arial" w:cs="Arial"/>
          <w:b/>
          <w:bCs/>
        </w:rPr>
        <w:t>Conclusion</w:t>
      </w:r>
      <w:r w:rsidRPr="0089044C">
        <w:rPr>
          <w:rFonts w:ascii="Arial" w:hAnsi="Arial" w:cs="Arial"/>
        </w:rPr>
        <w:t>:</w:t>
      </w:r>
    </w:p>
    <w:p w14:paraId="6E4D8023" w14:textId="417152B7" w:rsidR="008427FA" w:rsidRDefault="003167AA" w:rsidP="008427FA">
      <w:r>
        <w:rPr>
          <w:rFonts w:ascii="Arial" w:hAnsi="Arial" w:cs="Arial"/>
        </w:rPr>
        <w:t>I</w:t>
      </w:r>
      <w:r w:rsidR="008F73AD" w:rsidRPr="0089044C">
        <w:rPr>
          <w:rFonts w:ascii="Arial" w:hAnsi="Arial" w:cs="Arial"/>
        </w:rPr>
        <w:t xml:space="preserve">n </w:t>
      </w:r>
      <w:r w:rsidR="008F73AD">
        <w:rPr>
          <w:rFonts w:ascii="Arial" w:hAnsi="Arial" w:cs="Arial"/>
        </w:rPr>
        <w:t>adults</w:t>
      </w:r>
      <w:r w:rsidR="008F73AD" w:rsidRPr="0089044C">
        <w:rPr>
          <w:rFonts w:ascii="Arial" w:hAnsi="Arial" w:cs="Arial"/>
        </w:rPr>
        <w:t xml:space="preserve"> with class 3 obesity</w:t>
      </w:r>
      <w:r w:rsidR="0081287C">
        <w:rPr>
          <w:rFonts w:ascii="Arial" w:hAnsi="Arial" w:cs="Arial"/>
        </w:rPr>
        <w:t xml:space="preserve"> and SRBD</w:t>
      </w:r>
      <w:r>
        <w:rPr>
          <w:rFonts w:ascii="Arial" w:hAnsi="Arial" w:cs="Arial"/>
        </w:rPr>
        <w:t>, t</w:t>
      </w:r>
      <w:r>
        <w:rPr>
          <w:rFonts w:ascii="Arial" w:hAnsi="Arial" w:cs="Arial"/>
        </w:rPr>
        <w:t>he presence of</w:t>
      </w:r>
      <w:r w:rsidRPr="0089044C">
        <w:rPr>
          <w:rFonts w:ascii="Arial" w:hAnsi="Arial" w:cs="Arial"/>
        </w:rPr>
        <w:t xml:space="preserve"> T2DM</w:t>
      </w:r>
      <w:r w:rsidR="008F73AD" w:rsidRPr="0089044C">
        <w:rPr>
          <w:rFonts w:ascii="Arial" w:hAnsi="Arial" w:cs="Arial"/>
        </w:rPr>
        <w:t xml:space="preserve"> is associated with</w:t>
      </w:r>
      <w:r w:rsidR="00AE2AAE">
        <w:rPr>
          <w:rFonts w:ascii="Arial" w:hAnsi="Arial" w:cs="Arial"/>
        </w:rPr>
        <w:t xml:space="preserve"> more severe </w:t>
      </w:r>
      <w:r w:rsidR="00651293">
        <w:rPr>
          <w:rFonts w:ascii="Arial" w:hAnsi="Arial" w:cs="Arial"/>
        </w:rPr>
        <w:t xml:space="preserve">sleep related </w:t>
      </w:r>
      <w:r w:rsidR="008F73AD">
        <w:rPr>
          <w:rFonts w:ascii="Arial" w:hAnsi="Arial" w:cs="Arial"/>
        </w:rPr>
        <w:t>hypoxia</w:t>
      </w:r>
      <w:r w:rsidR="00055760">
        <w:rPr>
          <w:rFonts w:ascii="Arial" w:hAnsi="Arial" w:cs="Arial"/>
        </w:rPr>
        <w:t xml:space="preserve"> </w:t>
      </w:r>
      <w:r w:rsidR="008F73AD">
        <w:rPr>
          <w:rFonts w:ascii="Arial" w:hAnsi="Arial" w:cs="Arial"/>
        </w:rPr>
        <w:t xml:space="preserve">despite lower BMI and </w:t>
      </w:r>
      <w:r w:rsidR="008F73AD" w:rsidRPr="0089044C">
        <w:rPr>
          <w:rFonts w:ascii="Arial" w:hAnsi="Arial" w:cs="Arial"/>
        </w:rPr>
        <w:t xml:space="preserve">independent of </w:t>
      </w:r>
      <w:r w:rsidR="008F73AD">
        <w:rPr>
          <w:rFonts w:ascii="Arial" w:hAnsi="Arial" w:cs="Arial"/>
        </w:rPr>
        <w:t>RDI</w:t>
      </w:r>
      <w:r w:rsidR="008F73AD" w:rsidRPr="0089044C">
        <w:rPr>
          <w:rFonts w:ascii="Arial" w:hAnsi="Arial" w:cs="Arial"/>
        </w:rPr>
        <w:t>. Poorer glycaemic control</w:t>
      </w:r>
      <w:r w:rsidR="00CC630C">
        <w:rPr>
          <w:rFonts w:ascii="Arial" w:hAnsi="Arial" w:cs="Arial"/>
        </w:rPr>
        <w:t xml:space="preserve">, </w:t>
      </w:r>
      <w:r w:rsidR="00CC630C" w:rsidRPr="0089044C">
        <w:rPr>
          <w:rFonts w:ascii="Arial" w:hAnsi="Arial" w:cs="Arial"/>
        </w:rPr>
        <w:t>reflected by higher HbA1c</w:t>
      </w:r>
      <w:r w:rsidR="00CC630C">
        <w:rPr>
          <w:rFonts w:ascii="Arial" w:hAnsi="Arial" w:cs="Arial"/>
        </w:rPr>
        <w:t>, correlates</w:t>
      </w:r>
      <w:r w:rsidR="008F73AD" w:rsidRPr="0089044C">
        <w:rPr>
          <w:rFonts w:ascii="Arial" w:hAnsi="Arial" w:cs="Arial"/>
        </w:rPr>
        <w:t xml:space="preserve"> with</w:t>
      </w:r>
      <w:r w:rsidR="00E81474">
        <w:rPr>
          <w:rFonts w:ascii="Arial" w:hAnsi="Arial" w:cs="Arial"/>
        </w:rPr>
        <w:t xml:space="preserve"> </w:t>
      </w:r>
      <w:r w:rsidR="00AE2AAE">
        <w:rPr>
          <w:rFonts w:ascii="Arial" w:hAnsi="Arial" w:cs="Arial"/>
        </w:rPr>
        <w:t>greater</w:t>
      </w:r>
      <w:r w:rsidR="008F73AD" w:rsidRPr="0089044C">
        <w:rPr>
          <w:rFonts w:ascii="Arial" w:hAnsi="Arial" w:cs="Arial"/>
        </w:rPr>
        <w:t xml:space="preserve"> burden of </w:t>
      </w:r>
      <w:r w:rsidR="008F73AD">
        <w:rPr>
          <w:rFonts w:ascii="Arial" w:hAnsi="Arial" w:cs="Arial"/>
        </w:rPr>
        <w:t>hypoxia</w:t>
      </w:r>
      <w:r w:rsidR="008F73AD" w:rsidRPr="0089044C">
        <w:rPr>
          <w:rFonts w:ascii="Arial" w:hAnsi="Arial" w:cs="Arial"/>
        </w:rPr>
        <w:t xml:space="preserve"> during sleep.</w:t>
      </w:r>
    </w:p>
    <w:sectPr w:rsidR="008427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055760"/>
    <w:rsid w:val="001C3D94"/>
    <w:rsid w:val="00224E70"/>
    <w:rsid w:val="00262364"/>
    <w:rsid w:val="0028124D"/>
    <w:rsid w:val="00314D65"/>
    <w:rsid w:val="003167AA"/>
    <w:rsid w:val="0032559D"/>
    <w:rsid w:val="00342168"/>
    <w:rsid w:val="00376B39"/>
    <w:rsid w:val="00421D6A"/>
    <w:rsid w:val="00535F75"/>
    <w:rsid w:val="00651293"/>
    <w:rsid w:val="006B4F87"/>
    <w:rsid w:val="0081287C"/>
    <w:rsid w:val="00830A4D"/>
    <w:rsid w:val="008427FA"/>
    <w:rsid w:val="008F73AD"/>
    <w:rsid w:val="009A582D"/>
    <w:rsid w:val="00A84589"/>
    <w:rsid w:val="00AE2AAE"/>
    <w:rsid w:val="00CC630C"/>
    <w:rsid w:val="00DE1A74"/>
    <w:rsid w:val="00E81474"/>
    <w:rsid w:val="00F83EED"/>
    <w:rsid w:val="00FA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8" ma:contentTypeDescription="Create a new document." ma:contentTypeScope="" ma:versionID="4715b50f30b17542965b4420ea2ff890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6b02c28eefde9561c47ce6f77b83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5AED32-E6D0-43B3-A964-EE5403F72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3B2FA3-0FF8-4077-8934-B30CFC89774E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Richard Yang (South Western Sydney LHD)</cp:lastModifiedBy>
  <cp:revision>8</cp:revision>
  <dcterms:created xsi:type="dcterms:W3CDTF">2025-05-15T09:48:00Z</dcterms:created>
  <dcterms:modified xsi:type="dcterms:W3CDTF">2025-05-15T12:52:00Z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