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5A222" w14:textId="77777777" w:rsidR="00DF3CF8" w:rsidRPr="00C11C1A" w:rsidRDefault="00DF3CF8" w:rsidP="00C11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6"/>
      </w:tblGrid>
      <w:tr w:rsidR="00C11C1A" w:rsidRPr="00F55FD2" w14:paraId="2F507400" w14:textId="77777777" w:rsidTr="00C11C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DB25E" w14:textId="77777777" w:rsidR="00C11C1A" w:rsidRPr="00C11C1A" w:rsidRDefault="00C11C1A" w:rsidP="00C1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11C1A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Applying social theories in health promotion research: Challenges and opportunities for advancing health equity </w:t>
            </w:r>
          </w:p>
        </w:tc>
      </w:tr>
      <w:tr w:rsidR="00C11C1A" w:rsidRPr="00F55FD2" w14:paraId="31FB8C56" w14:textId="77777777" w:rsidTr="00C11C1A">
        <w:trPr>
          <w:trHeight w:val="7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86F3" w14:textId="77777777" w:rsidR="00C11C1A" w:rsidRPr="00C11C1A" w:rsidRDefault="00C11C1A" w:rsidP="00C11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11C1A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>Objectives</w:t>
            </w:r>
          </w:p>
          <w:p w14:paraId="7A720EBC" w14:textId="77777777" w:rsidR="00C11C1A" w:rsidRPr="00F55FD2" w:rsidRDefault="00C11C1A" w:rsidP="00A87630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To discuss the relevance of social theories for health promotion research (HPR);</w:t>
            </w:r>
          </w:p>
          <w:p w14:paraId="23770065" w14:textId="77777777" w:rsidR="00A87630" w:rsidRPr="00F55FD2" w:rsidRDefault="00C11C1A" w:rsidP="00A87630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To discuss conceptual and methodological challenges of social theory use in HPR;</w:t>
            </w:r>
          </w:p>
          <w:p w14:paraId="5F8DA5AD" w14:textId="1D0BDC37" w:rsidR="00A87630" w:rsidRPr="00F55FD2" w:rsidRDefault="00A87630" w:rsidP="00A87630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To discuss opportunities for </w:t>
            </w:r>
            <w:r w:rsidRPr="00F55FD2">
              <w:rPr>
                <w:rFonts w:ascii="Arial" w:hAnsi="Arial" w:cs="Arial"/>
                <w:color w:val="222222"/>
                <w:shd w:val="clear" w:color="auto" w:fill="FFFFFF"/>
                <w:lang w:val="en-CA"/>
              </w:rPr>
              <w:t>the use of social theories to foster equity-focused HPR</w:t>
            </w:r>
            <w:r w:rsidR="002459AD">
              <w:rPr>
                <w:rFonts w:ascii="Arial" w:hAnsi="Arial" w:cs="Arial"/>
                <w:color w:val="222222"/>
                <w:shd w:val="clear" w:color="auto" w:fill="FFFFFF"/>
                <w:lang w:val="en-CA"/>
              </w:rPr>
              <w:t>.</w:t>
            </w:r>
          </w:p>
          <w:p w14:paraId="6E49A55D" w14:textId="77777777" w:rsidR="00A87630" w:rsidRPr="00F55FD2" w:rsidRDefault="00A87630" w:rsidP="00C11C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</w:p>
          <w:p w14:paraId="10715D68" w14:textId="5819BBE2" w:rsidR="00C11C1A" w:rsidRPr="00F55FD2" w:rsidRDefault="00C11C1A" w:rsidP="00C11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F55FD2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>Format</w:t>
            </w:r>
          </w:p>
          <w:p w14:paraId="6819243D" w14:textId="19C018F1" w:rsidR="00C11C1A" w:rsidRPr="00F55FD2" w:rsidRDefault="00C11C1A" w:rsidP="00C11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The worksh</w:t>
            </w:r>
            <w:bookmarkStart w:id="0" w:name="_GoBack"/>
            <w:bookmarkEnd w:id="0"/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op will begin with an</w:t>
            </w:r>
            <w:r w:rsidRPr="00F55FD2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 xml:space="preserve"> introduction (5 min)</w:t>
            </w: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presenting the facilitators, the session’s objectives, learning objectives, and proposed activities. Facilitators can also translate French comments and questions from participants to English, if necessary. </w:t>
            </w:r>
          </w:p>
          <w:p w14:paraId="2790209D" w14:textId="77777777" w:rsidR="00C11C1A" w:rsidRPr="00F55FD2" w:rsidRDefault="00C11C1A" w:rsidP="00C1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14:paraId="5F3FE274" w14:textId="09D2DF54" w:rsidR="00C11C1A" w:rsidRPr="00F55FD2" w:rsidRDefault="00C11C1A" w:rsidP="00C11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F55FD2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>In the first activity (25 min)</w:t>
            </w:r>
            <w:r w:rsidR="001D27AD">
              <w:rPr>
                <w:rFonts w:ascii="Arial" w:eastAsia="Times New Roman" w:hAnsi="Arial" w:cs="Arial"/>
                <w:bCs/>
                <w:color w:val="000000"/>
                <w:lang w:val="en-CA" w:eastAsia="en-CA"/>
              </w:rPr>
              <w:t>,</w:t>
            </w: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facilitators will briefly present the concept of social theory, using </w:t>
            </w:r>
            <w:r w:rsidR="00785419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two examples of social theories used in HPR</w:t>
            </w: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: Actor-Network Theory and intersectionality. </w:t>
            </w:r>
            <w:r w:rsidR="00785419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T</w:t>
            </w: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hey will demonstrate how they have mobilized these social theories in their research, and how the use of these theories can foster </w:t>
            </w:r>
            <w:r w:rsidR="00070FF3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equity-focused HPR</w:t>
            </w: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. This will be followed by a short question period. </w:t>
            </w:r>
          </w:p>
          <w:p w14:paraId="30DF578E" w14:textId="77777777" w:rsidR="00C11C1A" w:rsidRPr="00F55FD2" w:rsidRDefault="00C11C1A" w:rsidP="00C1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14:paraId="032EAD25" w14:textId="5E33A2AD" w:rsidR="00C11C1A" w:rsidRPr="00F55FD2" w:rsidRDefault="00785419" w:rsidP="00C11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F55FD2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>In</w:t>
            </w:r>
            <w:r w:rsidR="00C11C1A" w:rsidRPr="00F55FD2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 xml:space="preserve"> the second activity (30 min)</w:t>
            </w:r>
            <w:r w:rsidR="00C11C1A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, facilitators will propose a case study</w:t>
            </w: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of a</w:t>
            </w:r>
            <w:r w:rsidR="00B445AF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tobacco control</w:t>
            </w: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endgame strategy</w:t>
            </w:r>
            <w:r w:rsidR="00751F79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evaluation</w:t>
            </w: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,</w:t>
            </w:r>
            <w:r w:rsidR="00C11C1A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</w:t>
            </w: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as this </w:t>
            </w:r>
            <w:r w:rsidR="00A87630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t</w:t>
            </w:r>
            <w:r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opic has the capacity to reach a large audience.</w:t>
            </w:r>
            <w:r w:rsidR="00C11C1A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Participants will work in 2 to 4 groups. Drawing from this case study and the social theories presented in the first activity, each group will discuss how social theor</w:t>
            </w:r>
            <w:r w:rsidR="00281643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ies</w:t>
            </w:r>
            <w:r w:rsidR="00C11C1A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can be mobilized in relation to one of four phases of research: problematization, method, analysis, and knowledge transfer. Facilitators will assist each group.</w:t>
            </w:r>
          </w:p>
          <w:p w14:paraId="30B50DA7" w14:textId="77777777" w:rsidR="00C11C1A" w:rsidRPr="00F55FD2" w:rsidRDefault="00C11C1A" w:rsidP="00C1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14:paraId="2CD995C4" w14:textId="069401B3" w:rsidR="00C11C1A" w:rsidRPr="00C11C1A" w:rsidRDefault="00785419" w:rsidP="00C11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F55FD2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>In</w:t>
            </w:r>
            <w:r w:rsidR="00C11C1A" w:rsidRPr="00F55FD2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 xml:space="preserve"> the third activity (20 min)</w:t>
            </w:r>
            <w:r w:rsidR="00C11C1A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, participants will share their thoughts from the previous activity with the whole group, highlighting advantages, limitations, and opportunities </w:t>
            </w:r>
            <w:r w:rsidR="00141BD4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related to</w:t>
            </w:r>
            <w:r w:rsidR="00C11C1A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the use of social theories</w:t>
            </w:r>
            <w:r w:rsidR="00141BD4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and how they</w:t>
            </w:r>
            <w:r w:rsidR="00C11C1A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</w:t>
            </w:r>
            <w:r w:rsidR="00BF153B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>may foster equity-focused HPR</w:t>
            </w:r>
            <w:r w:rsidR="00C11C1A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. Finally, </w:t>
            </w:r>
            <w:r w:rsidR="00C11C1A" w:rsidRPr="00F55FD2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>facilitators will conclude (10 min)</w:t>
            </w:r>
            <w:r w:rsidR="00C11C1A" w:rsidRPr="00F55FD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on the main ideas that have emerged during the group discussion. Participants interested in pursuing the dialogue around social theories</w:t>
            </w:r>
            <w:r w:rsidR="00C11C1A" w:rsidRPr="00C11C1A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in HPR will be invited to share their email address with facilitators. Participants will also be </w:t>
            </w:r>
            <w:r w:rsidR="00141BD4">
              <w:rPr>
                <w:rFonts w:ascii="Arial" w:eastAsia="Times New Roman" w:hAnsi="Arial" w:cs="Arial"/>
                <w:color w:val="000000"/>
                <w:lang w:val="en-CA" w:eastAsia="en-CA"/>
              </w:rPr>
              <w:t>asked</w:t>
            </w:r>
            <w:r w:rsidR="00C11C1A" w:rsidRPr="00C11C1A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to answer a short evaluation questionnaire at the end of the workshop.</w:t>
            </w:r>
          </w:p>
          <w:p w14:paraId="32533F5E" w14:textId="77777777" w:rsidR="00C11C1A" w:rsidRPr="00C11C1A" w:rsidRDefault="00C11C1A" w:rsidP="00C1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14:paraId="3EB2D7B5" w14:textId="77777777" w:rsidR="00C11C1A" w:rsidRPr="00C11C1A" w:rsidRDefault="00C11C1A" w:rsidP="00C11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11C1A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>Learning objectives</w:t>
            </w:r>
          </w:p>
          <w:p w14:paraId="6E0A1D6F" w14:textId="2370F198" w:rsidR="00C11C1A" w:rsidRDefault="00C11C1A" w:rsidP="00A87630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C11C1A">
              <w:rPr>
                <w:rFonts w:ascii="Arial" w:eastAsia="Times New Roman" w:hAnsi="Arial" w:cs="Arial"/>
                <w:color w:val="000000"/>
                <w:lang w:val="en-CA" w:eastAsia="en-CA"/>
              </w:rPr>
              <w:t>Identify the advantages and limitations related to the use of social theory in health promotion research;</w:t>
            </w:r>
          </w:p>
          <w:p w14:paraId="3EF1152F" w14:textId="6758F60D" w:rsidR="00A87630" w:rsidRPr="00A87630" w:rsidRDefault="00A87630" w:rsidP="00A87630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C11C1A">
              <w:rPr>
                <w:rFonts w:ascii="Arial" w:eastAsia="Times New Roman" w:hAnsi="Arial" w:cs="Arial"/>
                <w:color w:val="000000"/>
                <w:lang w:val="en-CA" w:eastAsia="en-CA"/>
              </w:rPr>
              <w:t>Identify opportunities to foster the use of social theories in HPR;</w:t>
            </w:r>
          </w:p>
          <w:p w14:paraId="7AEB5A7E" w14:textId="1AB8DA0A" w:rsidR="00C11C1A" w:rsidRPr="00C11C1A" w:rsidRDefault="00C11C1A" w:rsidP="00A87630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C11C1A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Learn through shared experiences among participants. </w:t>
            </w:r>
          </w:p>
        </w:tc>
      </w:tr>
    </w:tbl>
    <w:p w14:paraId="392A9F95" w14:textId="77777777" w:rsidR="000A71A3" w:rsidRPr="00C11C1A" w:rsidRDefault="000A71A3">
      <w:pPr>
        <w:rPr>
          <w:lang w:val="en-CA"/>
        </w:rPr>
      </w:pPr>
    </w:p>
    <w:sectPr w:rsidR="000A71A3" w:rsidRPr="00C11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MU Bright">
    <w:panose1 w:val="02000603000000000000"/>
    <w:charset w:val="00"/>
    <w:family w:val="auto"/>
    <w:pitch w:val="variable"/>
    <w:sig w:usb0="E10002FF" w:usb1="5201E9EB" w:usb2="00020004" w:usb3="00000000" w:csb0="000001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0F55"/>
    <w:multiLevelType w:val="multilevel"/>
    <w:tmpl w:val="41C20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4034B3"/>
    <w:multiLevelType w:val="multilevel"/>
    <w:tmpl w:val="006A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9F7C39"/>
    <w:multiLevelType w:val="multilevel"/>
    <w:tmpl w:val="DA06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D3C6E"/>
    <w:multiLevelType w:val="multilevel"/>
    <w:tmpl w:val="3B10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C1A"/>
    <w:rsid w:val="00066695"/>
    <w:rsid w:val="00070FF3"/>
    <w:rsid w:val="000A71A3"/>
    <w:rsid w:val="00141BD4"/>
    <w:rsid w:val="001451B3"/>
    <w:rsid w:val="001D27AD"/>
    <w:rsid w:val="001E77E6"/>
    <w:rsid w:val="002459AD"/>
    <w:rsid w:val="00281643"/>
    <w:rsid w:val="002C04D5"/>
    <w:rsid w:val="002E41BF"/>
    <w:rsid w:val="003533D5"/>
    <w:rsid w:val="003F4595"/>
    <w:rsid w:val="0048214A"/>
    <w:rsid w:val="004A183A"/>
    <w:rsid w:val="004F250B"/>
    <w:rsid w:val="0063332E"/>
    <w:rsid w:val="00751F79"/>
    <w:rsid w:val="00785419"/>
    <w:rsid w:val="007F5F48"/>
    <w:rsid w:val="00953004"/>
    <w:rsid w:val="009D4CB2"/>
    <w:rsid w:val="00A87630"/>
    <w:rsid w:val="00B445AF"/>
    <w:rsid w:val="00B52DE0"/>
    <w:rsid w:val="00B545D2"/>
    <w:rsid w:val="00BB4994"/>
    <w:rsid w:val="00BF153B"/>
    <w:rsid w:val="00C11C1A"/>
    <w:rsid w:val="00C67766"/>
    <w:rsid w:val="00C97750"/>
    <w:rsid w:val="00D20ADD"/>
    <w:rsid w:val="00D45A28"/>
    <w:rsid w:val="00D866BD"/>
    <w:rsid w:val="00DF3CF8"/>
    <w:rsid w:val="00E027E7"/>
    <w:rsid w:val="00E538F5"/>
    <w:rsid w:val="00EE14D6"/>
    <w:rsid w:val="00F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0A4FC"/>
  <w15:docId w15:val="{CAE2527A-DCF2-4FF7-8ADB-6101FA9D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750"/>
    <w:pPr>
      <w:spacing w:after="200" w:line="276" w:lineRule="auto"/>
    </w:pPr>
    <w:rPr>
      <w:rFonts w:ascii="Palatino Linotype" w:hAnsi="Palatino Linotype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4595"/>
    <w:pPr>
      <w:spacing w:after="0" w:line="240" w:lineRule="auto"/>
    </w:pPr>
    <w:rPr>
      <w:rFonts w:ascii="CMU Bright" w:hAnsi="CMU Bright"/>
      <w:sz w:val="24"/>
      <w:lang w:val="fr-CA"/>
    </w:rPr>
  </w:style>
  <w:style w:type="paragraph" w:styleId="NormalWeb">
    <w:name w:val="Normal (Web)"/>
    <w:basedOn w:val="Normal"/>
    <w:uiPriority w:val="99"/>
    <w:semiHidden/>
    <w:unhideWhenUsed/>
    <w:rsid w:val="00C1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5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5AF"/>
    <w:rPr>
      <w:rFonts w:ascii="Lucida Grande" w:hAnsi="Lucida Grande" w:cs="Lucida Grande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2054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Robitaille</dc:creator>
  <cp:keywords/>
  <dc:description/>
  <cp:lastModifiedBy>Caroline Robitaille</cp:lastModifiedBy>
  <cp:revision>7</cp:revision>
  <dcterms:created xsi:type="dcterms:W3CDTF">2018-08-31T14:39:00Z</dcterms:created>
  <dcterms:modified xsi:type="dcterms:W3CDTF">2018-08-31T14:42:00Z</dcterms:modified>
</cp:coreProperties>
</file>