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787451C7" w:rsidR="00C8423A" w:rsidRPr="0025642B" w:rsidRDefault="00CA0AA2" w:rsidP="00706DED">
            <w:pPr>
              <w:jc w:val="both"/>
              <w:rPr>
                <w:rFonts w:ascii="Arial" w:hAnsi="Arial" w:cs="Arial"/>
                <w:bCs/>
                <w:i/>
                <w:iCs/>
                <w:sz w:val="22"/>
                <w:szCs w:val="22"/>
              </w:rPr>
            </w:pPr>
            <w:r w:rsidRPr="0025642B">
              <w:rPr>
                <w:rFonts w:ascii="Arial" w:hAnsi="Arial" w:cs="Arial"/>
                <w:bCs/>
                <w:i/>
                <w:iCs/>
                <w:sz w:val="22"/>
                <w:szCs w:val="22"/>
              </w:rPr>
              <w:t>Paper</w:t>
            </w:r>
          </w:p>
          <w:p w14:paraId="4FED29D5" w14:textId="3CAD653F" w:rsidR="00C8423A" w:rsidRPr="0025642B" w:rsidRDefault="00002FDF" w:rsidP="00706DED">
            <w:pPr>
              <w:jc w:val="both"/>
              <w:rPr>
                <w:rFonts w:ascii="Arial" w:hAnsi="Arial" w:cs="Arial"/>
                <w:b/>
                <w:sz w:val="22"/>
                <w:szCs w:val="22"/>
              </w:rPr>
            </w:pPr>
            <w:r w:rsidRPr="0025642B">
              <w:rPr>
                <w:rFonts w:ascii="Arial" w:hAnsi="Arial" w:cs="Arial"/>
                <w:b/>
                <w:sz w:val="22"/>
                <w:szCs w:val="22"/>
              </w:rPr>
              <w:t>Indigenous Knowledge for Climate Resilience: India’s Path to Sustainable Adaptation</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1268C5C8" w14:textId="77777777" w:rsidR="00A30DF0" w:rsidRPr="00C1306D" w:rsidRDefault="00A30DF0" w:rsidP="00A30DF0">
            <w:pPr>
              <w:spacing w:after="160" w:line="259" w:lineRule="auto"/>
              <w:jc w:val="both"/>
              <w:rPr>
                <w:rFonts w:ascii="Arial" w:hAnsi="Arial" w:cs="Arial"/>
                <w:bCs/>
                <w:sz w:val="22"/>
                <w:szCs w:val="22"/>
              </w:rPr>
            </w:pPr>
            <w:r w:rsidRPr="00C1306D">
              <w:rPr>
                <w:rFonts w:ascii="Arial" w:hAnsi="Arial" w:cs="Arial"/>
                <w:bCs/>
                <w:sz w:val="22"/>
                <w:szCs w:val="22"/>
              </w:rPr>
              <w:t>In recent years, Indigenous knowledge has become increasingly recognized as vital for climate adaptation, particularly in uncertain contexts that require diverse strategies (Mackey &amp; Claudie, 2015). Scholars and policymakers are incorporating traditional knowledge into climate planning, valuing its role in localized adaptation measures (Makondo &amp; Thomas, 2018; Mbah et al., 2021; Petzold et al., 2020). This knowledge offers insights into climate variability, enhancing scientific understanding and practical adaptation (Nyong et al., 2007). In India, despite Indigenous communities’ historical role in environmental protection, their knowledge is often underutilized in climate adaptation frameworks. This paper examines how Indigenous knowledge can inform sustainable practices and enhance climate resilience in the Indian context.</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2B5605CF" w:rsidR="0065012F" w:rsidRPr="00A30DF0" w:rsidRDefault="00A30DF0" w:rsidP="00706DED">
            <w:pPr>
              <w:jc w:val="both"/>
              <w:rPr>
                <w:rFonts w:ascii="Arial" w:hAnsi="Arial" w:cs="Arial"/>
                <w:bCs/>
                <w:sz w:val="22"/>
                <w:szCs w:val="22"/>
              </w:rPr>
            </w:pPr>
            <w:r w:rsidRPr="00A30DF0">
              <w:rPr>
                <w:rFonts w:ascii="Arial" w:hAnsi="Arial" w:cs="Arial"/>
                <w:bCs/>
                <w:sz w:val="22"/>
                <w:szCs w:val="22"/>
              </w:rPr>
              <w:t xml:space="preserve">This study aims to </w:t>
            </w:r>
            <w:proofErr w:type="spellStart"/>
            <w:r w:rsidRPr="00A30DF0">
              <w:rPr>
                <w:rFonts w:ascii="Arial" w:hAnsi="Arial" w:cs="Arial"/>
                <w:bCs/>
                <w:sz w:val="22"/>
                <w:szCs w:val="22"/>
              </w:rPr>
              <w:t>analyze</w:t>
            </w:r>
            <w:proofErr w:type="spellEnd"/>
            <w:r w:rsidRPr="00A30DF0">
              <w:rPr>
                <w:rFonts w:ascii="Arial" w:hAnsi="Arial" w:cs="Arial"/>
                <w:bCs/>
                <w:sz w:val="22"/>
                <w:szCs w:val="22"/>
              </w:rPr>
              <w:t xml:space="preserve"> the integration of Indigenous knowledge into formal climate adaptation strategies at national and regional levels. It identifies legal, financial, and institutional barriers that hinder its recognition and implementation. Additionally, it offers recommendations for incorporating Indigenous knowledge into policy and practice to strengthen climate resilience.</w:t>
            </w:r>
          </w:p>
          <w:p w14:paraId="551BF3E3" w14:textId="77777777" w:rsidR="00A30DF0" w:rsidRPr="00A30DF0" w:rsidRDefault="00A30DF0"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306B584" w14:textId="7569F068" w:rsidR="00A30DF0" w:rsidRPr="00A30DF0" w:rsidRDefault="00A30DF0" w:rsidP="00A30DF0">
            <w:pPr>
              <w:jc w:val="both"/>
              <w:rPr>
                <w:rFonts w:ascii="Arial" w:hAnsi="Arial" w:cs="Arial"/>
                <w:bCs/>
                <w:sz w:val="22"/>
                <w:szCs w:val="22"/>
              </w:rPr>
            </w:pPr>
            <w:r w:rsidRPr="00A30DF0">
              <w:rPr>
                <w:rFonts w:ascii="Arial" w:hAnsi="Arial" w:cs="Arial"/>
                <w:bCs/>
                <w:sz w:val="22"/>
                <w:szCs w:val="22"/>
              </w:rPr>
              <w:t>Employing a mixed-methods approach, the study draws upon desk research</w:t>
            </w:r>
            <w:r w:rsidR="000415D8">
              <w:rPr>
                <w:rFonts w:ascii="Arial" w:hAnsi="Arial" w:cs="Arial"/>
                <w:bCs/>
                <w:sz w:val="22"/>
                <w:szCs w:val="22"/>
              </w:rPr>
              <w:t xml:space="preserve">, </w:t>
            </w:r>
            <w:r w:rsidRPr="00A30DF0">
              <w:rPr>
                <w:rFonts w:ascii="Arial" w:hAnsi="Arial" w:cs="Arial"/>
                <w:bCs/>
                <w:sz w:val="22"/>
                <w:szCs w:val="22"/>
              </w:rPr>
              <w:t>stakeholder consultations, and case study development. Through an extensive literature review, it evaluates existing studies on Indigenous knowledge and climate adaptation. Stakeholder consultations engage Indigenous communities, policymakers, and climate adaptation practitioners to understand localized climate strategies. Case studies document successful Indigenous adaptation practices in agriculture, water management, disaster risk reduction, and ecosystem conservation, demonstrating the effectiveness of traditional knowledge in addressing climate challenges.</w:t>
            </w:r>
          </w:p>
          <w:p w14:paraId="1D73DE25" w14:textId="77777777" w:rsidR="00A30DF0" w:rsidRDefault="00A30DF0"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A9C3E2E" w14:textId="77777777" w:rsidR="00A30DF0" w:rsidRPr="00A30DF0" w:rsidRDefault="00A30DF0" w:rsidP="00A30DF0">
            <w:pPr>
              <w:jc w:val="both"/>
              <w:rPr>
                <w:rFonts w:ascii="Arial" w:hAnsi="Arial" w:cs="Arial"/>
                <w:bCs/>
                <w:sz w:val="22"/>
                <w:szCs w:val="22"/>
              </w:rPr>
            </w:pPr>
            <w:r w:rsidRPr="00A30DF0">
              <w:rPr>
                <w:rFonts w:ascii="Arial" w:hAnsi="Arial" w:cs="Arial"/>
                <w:bCs/>
                <w:sz w:val="22"/>
                <w:szCs w:val="22"/>
              </w:rPr>
              <w:t>Findings highlight the critical role of Indigenous knowledge across multiple sectors, demonstrating its value in climate resilience and sustainability. In agriculture, traditional practices such as crop diversification, seed preservation, and soil conservation enhance food security and promote ecological balance. Indigenous water management techniques, including stepwells, check dams, and sacred water bodies, provide effective solutions for drought mitigation and water security. In disaster risk reduction, community-based forecasting methods and preparedness strategies strengthen resilience against extreme weather events. Moreover, Indigenous conservation practices, such as sacred grove preservation and community-led afforestation, play a vital role in biodiversity protection and carbon sequestration. These findings underscore the importance of integrating Indigenous knowledge into formal climate adaptation frameworks, as these time-tested practices offer sustainable, community-driven solutions to environmental challenges in the face of climate change.</w:t>
            </w:r>
          </w:p>
          <w:p w14:paraId="68601F43" w14:textId="77777777" w:rsidR="00A30DF0" w:rsidRDefault="00A30DF0"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935F138" w14:textId="77777777" w:rsidR="00A30DF0" w:rsidRPr="00A30DF0" w:rsidRDefault="00A30DF0" w:rsidP="00A30DF0">
            <w:pPr>
              <w:jc w:val="both"/>
              <w:rPr>
                <w:rFonts w:ascii="Arial" w:hAnsi="Arial" w:cs="Arial"/>
                <w:bCs/>
                <w:sz w:val="22"/>
                <w:szCs w:val="22"/>
              </w:rPr>
            </w:pPr>
            <w:r w:rsidRPr="00A30DF0">
              <w:rPr>
                <w:rFonts w:ascii="Arial" w:hAnsi="Arial" w:cs="Arial"/>
                <w:bCs/>
                <w:sz w:val="22"/>
                <w:szCs w:val="22"/>
              </w:rPr>
              <w:t>Recognizing and integrating Indigenous knowledge into climate adaptation policies presents a significant opportunity to develop effective, localized, and sustainable adaptation solutions. Policy recommendations include establishing legal frameworks to protect Indigenous knowledge and intellectual property rights, developing participatory governance structures that empower Indigenous communities in decision-making processes, creating financial mechanisms such as climate adaptation funds to support Indigenous-led initiatives, and fostering interdisciplinary collaborations between scientists, policymakers, and Indigenous knowledge holders to co-produce adaptation strategies.</w:t>
            </w:r>
          </w:p>
          <w:p w14:paraId="12823B9F" w14:textId="1573BC80" w:rsidR="00A30DF0" w:rsidRDefault="00A30DF0" w:rsidP="00A30DF0">
            <w:pPr>
              <w:jc w:val="both"/>
              <w:rPr>
                <w:rFonts w:ascii="Arial" w:hAnsi="Arial" w:cs="Arial"/>
                <w:bCs/>
                <w:sz w:val="22"/>
                <w:szCs w:val="22"/>
              </w:rPr>
            </w:pPr>
            <w:r w:rsidRPr="00A30DF0">
              <w:rPr>
                <w:rFonts w:ascii="Arial" w:hAnsi="Arial" w:cs="Arial"/>
                <w:bCs/>
                <w:sz w:val="22"/>
                <w:szCs w:val="22"/>
              </w:rPr>
              <w:t>Indigenous knowledge systems offer evolving climate adaptation expertise. Integrating them into formal climate governance enhances resilience, sustainability, and equity. This study advocates for a holistic approach that honours and revitalizes Indigenous leadership in tackling climate challenges while preserving India’s cultural and ecological heritage.</w:t>
            </w:r>
          </w:p>
          <w:p w14:paraId="64A9FE25" w14:textId="77777777" w:rsidR="00A30DF0" w:rsidRDefault="00A30DF0" w:rsidP="00A30DF0">
            <w:pPr>
              <w:jc w:val="both"/>
              <w:rPr>
                <w:rFonts w:ascii="Arial" w:hAnsi="Arial" w:cs="Arial"/>
                <w:bCs/>
                <w:sz w:val="22"/>
                <w:szCs w:val="22"/>
              </w:rPr>
            </w:pPr>
          </w:p>
          <w:p w14:paraId="3D0F7DC9" w14:textId="3B02C967" w:rsidR="00A30DF0" w:rsidRPr="000415D8" w:rsidRDefault="00A30DF0" w:rsidP="00A30DF0">
            <w:pPr>
              <w:jc w:val="both"/>
              <w:rPr>
                <w:rFonts w:ascii="Arial" w:hAnsi="Arial" w:cs="Arial"/>
                <w:b/>
                <w:sz w:val="22"/>
                <w:szCs w:val="22"/>
              </w:rPr>
            </w:pPr>
            <w:r w:rsidRPr="000415D8">
              <w:rPr>
                <w:rFonts w:ascii="Arial" w:hAnsi="Arial" w:cs="Arial"/>
                <w:b/>
                <w:sz w:val="22"/>
                <w:szCs w:val="22"/>
              </w:rPr>
              <w:t>References</w:t>
            </w:r>
          </w:p>
          <w:p w14:paraId="7E66D292" w14:textId="4C22F14C" w:rsidR="00A30DF0" w:rsidRDefault="000415D8" w:rsidP="00A30DF0">
            <w:pPr>
              <w:jc w:val="both"/>
              <w:rPr>
                <w:rFonts w:ascii="Arial" w:hAnsi="Arial" w:cs="Arial"/>
                <w:bCs/>
                <w:sz w:val="22"/>
                <w:szCs w:val="22"/>
                <w:lang w:val="en-CA"/>
              </w:rPr>
            </w:pPr>
            <w:r w:rsidRPr="000415D8">
              <w:rPr>
                <w:rFonts w:ascii="Arial" w:hAnsi="Arial" w:cs="Arial"/>
                <w:bCs/>
                <w:sz w:val="22"/>
                <w:szCs w:val="22"/>
                <w:lang w:val="en-CA"/>
              </w:rPr>
              <w:t>Mackey, B., &amp; Claudie, D. (2015). Points of contact: integrating traditional and scientific knowledge for biocultural conservation. </w:t>
            </w:r>
            <w:r w:rsidRPr="000415D8">
              <w:rPr>
                <w:rFonts w:ascii="Arial" w:hAnsi="Arial" w:cs="Arial"/>
                <w:bCs/>
                <w:i/>
                <w:iCs/>
                <w:sz w:val="22"/>
                <w:szCs w:val="22"/>
                <w:lang w:val="en-CA"/>
              </w:rPr>
              <w:t>Environmental Ethics</w:t>
            </w:r>
            <w:r w:rsidRPr="000415D8">
              <w:rPr>
                <w:rFonts w:ascii="Arial" w:hAnsi="Arial" w:cs="Arial"/>
                <w:bCs/>
                <w:sz w:val="22"/>
                <w:szCs w:val="22"/>
                <w:lang w:val="en-CA"/>
              </w:rPr>
              <w:t>, </w:t>
            </w:r>
            <w:r w:rsidRPr="000415D8">
              <w:rPr>
                <w:rFonts w:ascii="Arial" w:hAnsi="Arial" w:cs="Arial"/>
                <w:bCs/>
                <w:i/>
                <w:iCs/>
                <w:sz w:val="22"/>
                <w:szCs w:val="22"/>
                <w:lang w:val="en-CA"/>
              </w:rPr>
              <w:t>37</w:t>
            </w:r>
            <w:r w:rsidRPr="000415D8">
              <w:rPr>
                <w:rFonts w:ascii="Arial" w:hAnsi="Arial" w:cs="Arial"/>
                <w:bCs/>
                <w:sz w:val="22"/>
                <w:szCs w:val="22"/>
                <w:lang w:val="en-CA"/>
              </w:rPr>
              <w:t>(3)</w:t>
            </w:r>
            <w:r>
              <w:rPr>
                <w:rFonts w:ascii="Arial" w:hAnsi="Arial" w:cs="Arial"/>
                <w:bCs/>
                <w:sz w:val="22"/>
                <w:szCs w:val="22"/>
                <w:lang w:val="en-CA"/>
              </w:rPr>
              <w:t>: 341-357</w:t>
            </w:r>
            <w:r w:rsidRPr="000415D8">
              <w:rPr>
                <w:rFonts w:ascii="Arial" w:hAnsi="Arial" w:cs="Arial"/>
                <w:bCs/>
                <w:sz w:val="22"/>
                <w:szCs w:val="22"/>
                <w:lang w:val="en-CA"/>
              </w:rPr>
              <w:t>.</w:t>
            </w:r>
          </w:p>
          <w:p w14:paraId="7FB6115E" w14:textId="77777777" w:rsidR="000415D8" w:rsidRDefault="000415D8" w:rsidP="00A30DF0">
            <w:pPr>
              <w:jc w:val="both"/>
              <w:rPr>
                <w:rFonts w:ascii="Arial" w:hAnsi="Arial" w:cs="Arial"/>
                <w:bCs/>
                <w:sz w:val="22"/>
                <w:szCs w:val="22"/>
                <w:lang w:val="en-CA"/>
              </w:rPr>
            </w:pPr>
          </w:p>
          <w:p w14:paraId="57E3CEF5" w14:textId="7CC58F58" w:rsidR="000415D8" w:rsidRDefault="000415D8" w:rsidP="00CA0AA2">
            <w:pPr>
              <w:rPr>
                <w:rFonts w:ascii="Arial" w:hAnsi="Arial" w:cs="Arial"/>
                <w:bCs/>
                <w:sz w:val="22"/>
                <w:szCs w:val="22"/>
                <w:lang w:val="en-CA"/>
              </w:rPr>
            </w:pPr>
            <w:r w:rsidRPr="000415D8">
              <w:rPr>
                <w:rFonts w:ascii="Arial" w:hAnsi="Arial" w:cs="Arial"/>
                <w:bCs/>
                <w:sz w:val="22"/>
                <w:szCs w:val="22"/>
                <w:lang w:val="en-CA"/>
              </w:rPr>
              <w:t>Makondo, C. C., &amp; Thomas, D. S. (2018). Climate change adaptation: Linking indigenous knowledge with western science for effective adaptation. </w:t>
            </w:r>
            <w:r w:rsidRPr="000415D8">
              <w:rPr>
                <w:rFonts w:ascii="Arial" w:hAnsi="Arial" w:cs="Arial"/>
                <w:bCs/>
                <w:i/>
                <w:iCs/>
                <w:sz w:val="22"/>
                <w:szCs w:val="22"/>
                <w:lang w:val="en-CA"/>
              </w:rPr>
              <w:t>Environmental science &amp; policy</w:t>
            </w:r>
            <w:r w:rsidRPr="000415D8">
              <w:rPr>
                <w:rFonts w:ascii="Arial" w:hAnsi="Arial" w:cs="Arial"/>
                <w:bCs/>
                <w:sz w:val="22"/>
                <w:szCs w:val="22"/>
                <w:lang w:val="en-CA"/>
              </w:rPr>
              <w:t>, </w:t>
            </w:r>
            <w:r w:rsidRPr="000415D8">
              <w:rPr>
                <w:rFonts w:ascii="Arial" w:hAnsi="Arial" w:cs="Arial"/>
                <w:bCs/>
                <w:i/>
                <w:iCs/>
                <w:sz w:val="22"/>
                <w:szCs w:val="22"/>
                <w:lang w:val="en-CA"/>
              </w:rPr>
              <w:t>88</w:t>
            </w:r>
            <w:r w:rsidRPr="000415D8">
              <w:rPr>
                <w:rFonts w:ascii="Arial" w:hAnsi="Arial" w:cs="Arial"/>
                <w:bCs/>
                <w:sz w:val="22"/>
                <w:szCs w:val="22"/>
                <w:lang w:val="en-CA"/>
              </w:rPr>
              <w:t>, 83-91.</w:t>
            </w:r>
          </w:p>
          <w:p w14:paraId="0B0EDEE8" w14:textId="77777777" w:rsidR="000415D8" w:rsidRDefault="000415D8" w:rsidP="00CA0AA2">
            <w:pPr>
              <w:rPr>
                <w:rFonts w:ascii="Arial" w:hAnsi="Arial" w:cs="Arial"/>
                <w:bCs/>
                <w:sz w:val="22"/>
                <w:szCs w:val="22"/>
                <w:lang w:val="en-CA"/>
              </w:rPr>
            </w:pPr>
          </w:p>
          <w:p w14:paraId="528782EE" w14:textId="31741B05" w:rsidR="000415D8" w:rsidRDefault="000415D8" w:rsidP="00CA0AA2">
            <w:pPr>
              <w:rPr>
                <w:rFonts w:ascii="Arial" w:hAnsi="Arial" w:cs="Arial"/>
                <w:bCs/>
                <w:sz w:val="22"/>
                <w:szCs w:val="22"/>
                <w:lang w:val="en-CA"/>
              </w:rPr>
            </w:pPr>
            <w:r w:rsidRPr="000415D8">
              <w:rPr>
                <w:rFonts w:ascii="Arial" w:hAnsi="Arial" w:cs="Arial"/>
                <w:bCs/>
                <w:sz w:val="22"/>
                <w:szCs w:val="22"/>
                <w:lang w:val="en-CA"/>
              </w:rPr>
              <w:t xml:space="preserve">Mbah, M., </w:t>
            </w:r>
            <w:proofErr w:type="spellStart"/>
            <w:r w:rsidRPr="000415D8">
              <w:rPr>
                <w:rFonts w:ascii="Arial" w:hAnsi="Arial" w:cs="Arial"/>
                <w:bCs/>
                <w:sz w:val="22"/>
                <w:szCs w:val="22"/>
                <w:lang w:val="en-CA"/>
              </w:rPr>
              <w:t>Ajaps</w:t>
            </w:r>
            <w:proofErr w:type="spellEnd"/>
            <w:r w:rsidRPr="000415D8">
              <w:rPr>
                <w:rFonts w:ascii="Arial" w:hAnsi="Arial" w:cs="Arial"/>
                <w:bCs/>
                <w:sz w:val="22"/>
                <w:szCs w:val="22"/>
                <w:lang w:val="en-CA"/>
              </w:rPr>
              <w:t>, S., &amp; Molthan-Hill, P. (2021). A systematic review of the deployment of indigenous knowledge systems towards climate change adaptation in developing world contexts: implications for climate change education. </w:t>
            </w:r>
            <w:r w:rsidRPr="000415D8">
              <w:rPr>
                <w:rFonts w:ascii="Arial" w:hAnsi="Arial" w:cs="Arial"/>
                <w:bCs/>
                <w:i/>
                <w:iCs/>
                <w:sz w:val="22"/>
                <w:szCs w:val="22"/>
                <w:lang w:val="en-CA"/>
              </w:rPr>
              <w:t>Sustainability</w:t>
            </w:r>
            <w:r w:rsidRPr="000415D8">
              <w:rPr>
                <w:rFonts w:ascii="Arial" w:hAnsi="Arial" w:cs="Arial"/>
                <w:bCs/>
                <w:sz w:val="22"/>
                <w:szCs w:val="22"/>
                <w:lang w:val="en-CA"/>
              </w:rPr>
              <w:t>, </w:t>
            </w:r>
            <w:r w:rsidRPr="000415D8">
              <w:rPr>
                <w:rFonts w:ascii="Arial" w:hAnsi="Arial" w:cs="Arial"/>
                <w:bCs/>
                <w:i/>
                <w:iCs/>
                <w:sz w:val="22"/>
                <w:szCs w:val="22"/>
                <w:lang w:val="en-CA"/>
              </w:rPr>
              <w:t>13</w:t>
            </w:r>
            <w:r w:rsidRPr="000415D8">
              <w:rPr>
                <w:rFonts w:ascii="Arial" w:hAnsi="Arial" w:cs="Arial"/>
                <w:bCs/>
                <w:sz w:val="22"/>
                <w:szCs w:val="22"/>
                <w:lang w:val="en-CA"/>
              </w:rPr>
              <w:t>(9), 4811.</w:t>
            </w:r>
          </w:p>
          <w:p w14:paraId="4546E41E" w14:textId="77777777" w:rsidR="000415D8" w:rsidRDefault="000415D8" w:rsidP="00CA0AA2">
            <w:pPr>
              <w:rPr>
                <w:rFonts w:ascii="Arial" w:hAnsi="Arial" w:cs="Arial"/>
                <w:bCs/>
                <w:sz w:val="22"/>
                <w:szCs w:val="22"/>
                <w:lang w:val="en-CA"/>
              </w:rPr>
            </w:pPr>
          </w:p>
          <w:p w14:paraId="5B6E43BD" w14:textId="763AF70E" w:rsidR="000415D8" w:rsidRPr="00A30DF0" w:rsidRDefault="000415D8" w:rsidP="00CA0AA2">
            <w:pPr>
              <w:rPr>
                <w:rFonts w:ascii="Arial" w:hAnsi="Arial" w:cs="Arial"/>
                <w:bCs/>
                <w:sz w:val="22"/>
                <w:szCs w:val="22"/>
              </w:rPr>
            </w:pPr>
            <w:r w:rsidRPr="000415D8">
              <w:rPr>
                <w:rFonts w:ascii="Arial" w:hAnsi="Arial" w:cs="Arial"/>
                <w:bCs/>
                <w:sz w:val="22"/>
                <w:szCs w:val="22"/>
                <w:lang w:val="en-CA"/>
              </w:rPr>
              <w:t>Petzold, J., Andrews, N., Ford, J. D., Hedemann, C., &amp; Postigo, J. C. (2020). Indigenous knowledge on climate change adaptation: a global evidence map of academic literature. </w:t>
            </w:r>
            <w:r w:rsidRPr="000415D8">
              <w:rPr>
                <w:rFonts w:ascii="Arial" w:hAnsi="Arial" w:cs="Arial"/>
                <w:bCs/>
                <w:i/>
                <w:iCs/>
                <w:sz w:val="22"/>
                <w:szCs w:val="22"/>
                <w:lang w:val="en-CA"/>
              </w:rPr>
              <w:t>Environmental Research Letters</w:t>
            </w:r>
            <w:r w:rsidRPr="000415D8">
              <w:rPr>
                <w:rFonts w:ascii="Arial" w:hAnsi="Arial" w:cs="Arial"/>
                <w:bCs/>
                <w:sz w:val="22"/>
                <w:szCs w:val="22"/>
                <w:lang w:val="en-CA"/>
              </w:rPr>
              <w:t>, </w:t>
            </w:r>
            <w:r w:rsidRPr="000415D8">
              <w:rPr>
                <w:rFonts w:ascii="Arial" w:hAnsi="Arial" w:cs="Arial"/>
                <w:bCs/>
                <w:i/>
                <w:iCs/>
                <w:sz w:val="22"/>
                <w:szCs w:val="22"/>
                <w:lang w:val="en-CA"/>
              </w:rPr>
              <w:t>15</w:t>
            </w:r>
            <w:r w:rsidRPr="000415D8">
              <w:rPr>
                <w:rFonts w:ascii="Arial" w:hAnsi="Arial" w:cs="Arial"/>
                <w:bCs/>
                <w:sz w:val="22"/>
                <w:szCs w:val="22"/>
                <w:lang w:val="en-CA"/>
              </w:rPr>
              <w:t>(11), 113007.</w:t>
            </w:r>
          </w:p>
          <w:p w14:paraId="2CBAECD6" w14:textId="7212A2E9" w:rsidR="009F4EA0" w:rsidRPr="00EB2819" w:rsidRDefault="009F4EA0" w:rsidP="00EB2819">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2FDF"/>
    <w:rsid w:val="000415D8"/>
    <w:rsid w:val="000454E9"/>
    <w:rsid w:val="00105E39"/>
    <w:rsid w:val="00132AE5"/>
    <w:rsid w:val="00155315"/>
    <w:rsid w:val="00247C60"/>
    <w:rsid w:val="0025642B"/>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44195"/>
    <w:rsid w:val="0065012F"/>
    <w:rsid w:val="00673D5A"/>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30DF0"/>
    <w:rsid w:val="00B026E8"/>
    <w:rsid w:val="00BA0872"/>
    <w:rsid w:val="00BA26BB"/>
    <w:rsid w:val="00BC6810"/>
    <w:rsid w:val="00BE0B4D"/>
    <w:rsid w:val="00BE58D6"/>
    <w:rsid w:val="00C26081"/>
    <w:rsid w:val="00C4126D"/>
    <w:rsid w:val="00C76C99"/>
    <w:rsid w:val="00C8423A"/>
    <w:rsid w:val="00CA0AA2"/>
    <w:rsid w:val="00CE53FE"/>
    <w:rsid w:val="00D54AD8"/>
    <w:rsid w:val="00D716AD"/>
    <w:rsid w:val="00D7322C"/>
    <w:rsid w:val="00DB7929"/>
    <w:rsid w:val="00DD1BB3"/>
    <w:rsid w:val="00E612FF"/>
    <w:rsid w:val="00EB1B31"/>
    <w:rsid w:val="00EB2819"/>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purl.org/dc/elements/1.1/"/>
    <ds:schemaRef ds:uri="6911e96c-4cc4-42d5-8e43-f93924cf6a05"/>
    <ds:schemaRef ds:uri="http://schemas.microsoft.com/office/infopath/2007/PartnerControls"/>
    <ds:schemaRef ds:uri="http://schemas.microsoft.com/office/2006/documentManagement/types"/>
    <ds:schemaRef ds:uri="http://purl.org/dc/dcmitype/"/>
    <ds:schemaRef ds:uri="cab52c9b-ab33-4221-8af9-54f8f2b86a80"/>
    <ds:schemaRef ds:uri="9c8a2b7b-0bee-4c48-b0a6-23db8982d3bc"/>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9494F5D0-AFB1-47DE-AF75-7B34CC5D9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613</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2024-09-16T20:56:00Z</dcterms:created>
  <dcterms:modified xsi:type="dcterms:W3CDTF">2025-08-08T05:11:00Z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9691f228ae617360ef0ffa15201ddf7816270d3da97e753737b3ce85062ff58d</vt:lpwstr>
  </property>
</Properties>
</file>