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0269" w14:textId="77777777" w:rsidR="00051484" w:rsidRPr="00051484" w:rsidRDefault="00051484" w:rsidP="001B30C8">
      <w:pPr>
        <w:rPr>
          <w:rFonts w:ascii="Arial" w:hAnsi="Arial" w:cs="Arial"/>
          <w:b/>
          <w:bCs/>
        </w:rPr>
      </w:pPr>
      <w:r w:rsidRPr="00051484">
        <w:rPr>
          <w:rFonts w:ascii="Arial" w:hAnsi="Arial" w:cs="Arial"/>
          <w:b/>
          <w:bCs/>
        </w:rPr>
        <w:t>Long-term employment and earnings impacts following diabetes diagnosis: evidence from Australian longitudinal data</w:t>
      </w:r>
      <w:r w:rsidRPr="00051484">
        <w:rPr>
          <w:rFonts w:ascii="Arial" w:hAnsi="Arial" w:cs="Arial"/>
          <w:b/>
          <w:bCs/>
        </w:rPr>
        <w:t xml:space="preserve"> </w:t>
      </w:r>
    </w:p>
    <w:p w14:paraId="3BEA59FD" w14:textId="1C79EFAA" w:rsidR="001B30C8" w:rsidRPr="00970E56" w:rsidRDefault="008E5A85" w:rsidP="001B30C8">
      <w:pPr>
        <w:rPr>
          <w:rFonts w:ascii="Arial" w:hAnsi="Arial" w:cs="Arial"/>
        </w:rPr>
      </w:pPr>
      <w:r w:rsidRPr="00051484">
        <w:rPr>
          <w:rFonts w:ascii="Arial" w:hAnsi="Arial" w:cs="Arial"/>
          <w:b/>
          <w:bCs/>
        </w:rPr>
        <w:t>Aims:</w:t>
      </w:r>
      <w:r w:rsidR="001369EE" w:rsidRPr="00970E56">
        <w:rPr>
          <w:rFonts w:ascii="Arial" w:hAnsi="Arial" w:cs="Arial"/>
        </w:rPr>
        <w:t xml:space="preserve"> </w:t>
      </w:r>
      <w:r w:rsidR="00987FBF" w:rsidRPr="00987FBF">
        <w:rPr>
          <w:rFonts w:ascii="Arial" w:hAnsi="Arial" w:cs="Arial"/>
        </w:rPr>
        <w:t>The aim of this study was to describe how work participation evolves over the years following diagnosis and the magnitude of earnings losses over time.</w:t>
      </w:r>
    </w:p>
    <w:p w14:paraId="77F9F52F" w14:textId="46231658" w:rsidR="001B30C8" w:rsidRPr="00970E56" w:rsidRDefault="001369EE" w:rsidP="001B30C8">
      <w:pPr>
        <w:rPr>
          <w:rFonts w:ascii="Arial" w:hAnsi="Arial" w:cs="Arial"/>
        </w:rPr>
      </w:pPr>
      <w:r w:rsidRPr="00051484">
        <w:rPr>
          <w:rFonts w:ascii="Arial" w:hAnsi="Arial" w:cs="Arial"/>
          <w:b/>
          <w:bCs/>
        </w:rPr>
        <w:t>Methods:</w:t>
      </w:r>
      <w:r w:rsidRPr="00970E56">
        <w:rPr>
          <w:rFonts w:ascii="Arial" w:hAnsi="Arial" w:cs="Arial"/>
        </w:rPr>
        <w:t xml:space="preserve"> </w:t>
      </w:r>
      <w:r w:rsidR="00987FBF" w:rsidRPr="00987FBF">
        <w:rPr>
          <w:rFonts w:ascii="Arial" w:hAnsi="Arial" w:cs="Arial"/>
        </w:rPr>
        <w:t>Twenty-three waves of the Household, Income and Labour Dynamics in Australia (HILDA) Survey (2001</w:t>
      </w:r>
      <w:r w:rsidR="00987FBF">
        <w:rPr>
          <w:rFonts w:ascii="Arial" w:hAnsi="Arial" w:cs="Arial"/>
        </w:rPr>
        <w:t>-</w:t>
      </w:r>
      <w:r w:rsidR="00987FBF" w:rsidRPr="00987FBF">
        <w:rPr>
          <w:rFonts w:ascii="Arial" w:hAnsi="Arial" w:cs="Arial"/>
        </w:rPr>
        <w:t>2023) were used. Among 34,288 working-age participants (18</w:t>
      </w:r>
      <w:r w:rsidR="00987FBF">
        <w:rPr>
          <w:rFonts w:ascii="Arial" w:hAnsi="Arial" w:cs="Arial"/>
        </w:rPr>
        <w:t>-</w:t>
      </w:r>
      <w:r w:rsidR="00987FBF" w:rsidRPr="00987FBF">
        <w:rPr>
          <w:rFonts w:ascii="Arial" w:hAnsi="Arial" w:cs="Arial"/>
        </w:rPr>
        <w:t>67 years) observed across the study period, 719 incident diabetes diagnoses were identified across six diagnosis-year groups spanning 2004 to 2021, with a mean follow-up of 7.7 years post-diagnosis. A Sun-Abraham staggered difference-in-differences estimator was used to compare employment and earnings trajectories before and after diagnosis against a reweighted never-diagnosed comparison group matched on sociodemographic, health behaviour, and pre-diagnosis labour market characteristics. Individual and year fixed effects were included in all analyses with person-clustered standard errors.</w:t>
      </w:r>
    </w:p>
    <w:p w14:paraId="6F6F3C37" w14:textId="69E23965" w:rsidR="001B30C8" w:rsidRPr="00970E56" w:rsidRDefault="001369EE" w:rsidP="001B30C8">
      <w:pPr>
        <w:rPr>
          <w:rFonts w:ascii="Arial" w:hAnsi="Arial" w:cs="Arial"/>
        </w:rPr>
      </w:pPr>
      <w:r w:rsidRPr="00051484">
        <w:rPr>
          <w:rFonts w:ascii="Arial" w:hAnsi="Arial" w:cs="Arial"/>
          <w:b/>
          <w:bCs/>
        </w:rPr>
        <w:t>Results:</w:t>
      </w:r>
      <w:r w:rsidRPr="00970E56">
        <w:rPr>
          <w:rFonts w:ascii="Arial" w:hAnsi="Arial" w:cs="Arial"/>
        </w:rPr>
        <w:t xml:space="preserve"> </w:t>
      </w:r>
      <w:r w:rsidR="00987FBF" w:rsidRPr="00987FBF">
        <w:rPr>
          <w:rFonts w:ascii="Arial" w:hAnsi="Arial" w:cs="Arial"/>
        </w:rPr>
        <w:t>Pre-diagnosis employment trends were not statistically different between groups (p=0.40). Employment probability showed no significant change at the time of diagnosis (</w:t>
      </w:r>
      <w:r w:rsidR="001B220B">
        <w:rPr>
          <w:rFonts w:ascii="Arial" w:hAnsi="Arial" w:cs="Arial"/>
        </w:rPr>
        <w:t>-</w:t>
      </w:r>
      <w:r w:rsidR="00987FBF" w:rsidRPr="00987FBF">
        <w:rPr>
          <w:rFonts w:ascii="Arial" w:hAnsi="Arial" w:cs="Arial"/>
        </w:rPr>
        <w:t xml:space="preserve">0.6% (95% CI: </w:t>
      </w:r>
      <w:r w:rsidR="00987FBF">
        <w:rPr>
          <w:rFonts w:ascii="Arial" w:hAnsi="Arial" w:cs="Arial"/>
        </w:rPr>
        <w:t>-</w:t>
      </w:r>
      <w:r w:rsidR="00987FBF" w:rsidRPr="00987FBF">
        <w:rPr>
          <w:rFonts w:ascii="Arial" w:hAnsi="Arial" w:cs="Arial"/>
        </w:rPr>
        <w:t>2.8 to +1.6)). However, employment declined progressively thereafter. Medium-term reductions (years 3</w:t>
      </w:r>
      <w:r w:rsidR="001B220B">
        <w:rPr>
          <w:rFonts w:ascii="Arial" w:hAnsi="Arial" w:cs="Arial"/>
        </w:rPr>
        <w:t>-</w:t>
      </w:r>
      <w:r w:rsidR="00987FBF" w:rsidRPr="00987FBF">
        <w:rPr>
          <w:rFonts w:ascii="Arial" w:hAnsi="Arial" w:cs="Arial"/>
        </w:rPr>
        <w:t xml:space="preserve">5 post-diagnosis) averaged </w:t>
      </w:r>
      <w:r w:rsidR="001B220B">
        <w:rPr>
          <w:rFonts w:ascii="Arial" w:hAnsi="Arial" w:cs="Arial"/>
        </w:rPr>
        <w:t>-</w:t>
      </w:r>
      <w:r w:rsidR="00987FBF" w:rsidRPr="00987FBF">
        <w:rPr>
          <w:rFonts w:ascii="Arial" w:hAnsi="Arial" w:cs="Arial"/>
        </w:rPr>
        <w:t xml:space="preserve">3.3% (95% CI: </w:t>
      </w:r>
      <w:r w:rsidR="001B220B">
        <w:rPr>
          <w:rFonts w:ascii="Arial" w:hAnsi="Arial" w:cs="Arial"/>
        </w:rPr>
        <w:t>-</w:t>
      </w:r>
      <w:r w:rsidR="00987FBF" w:rsidRPr="00987FBF">
        <w:rPr>
          <w:rFonts w:ascii="Arial" w:hAnsi="Arial" w:cs="Arial"/>
        </w:rPr>
        <w:t xml:space="preserve">5.4 to </w:t>
      </w:r>
      <w:r w:rsidR="001B220B">
        <w:rPr>
          <w:rFonts w:ascii="Arial" w:hAnsi="Arial" w:cs="Arial"/>
        </w:rPr>
        <w:t>-</w:t>
      </w:r>
      <w:r w:rsidR="00987FBF" w:rsidRPr="00987FBF">
        <w:rPr>
          <w:rFonts w:ascii="Arial" w:hAnsi="Arial" w:cs="Arial"/>
        </w:rPr>
        <w:t>1.2), and long-term reductions (years 6</w:t>
      </w:r>
      <w:r w:rsidR="001B220B">
        <w:rPr>
          <w:rFonts w:ascii="Arial" w:hAnsi="Arial" w:cs="Arial"/>
        </w:rPr>
        <w:t>-</w:t>
      </w:r>
      <w:r w:rsidR="00987FBF" w:rsidRPr="00987FBF">
        <w:rPr>
          <w:rFonts w:ascii="Arial" w:hAnsi="Arial" w:cs="Arial"/>
        </w:rPr>
        <w:t xml:space="preserve">10) averaged </w:t>
      </w:r>
      <w:r w:rsidR="001B220B">
        <w:rPr>
          <w:rFonts w:ascii="Arial" w:hAnsi="Arial" w:cs="Arial"/>
        </w:rPr>
        <w:t>-</w:t>
      </w:r>
      <w:r w:rsidR="00987FBF" w:rsidRPr="00987FBF">
        <w:rPr>
          <w:rFonts w:ascii="Arial" w:hAnsi="Arial" w:cs="Arial"/>
        </w:rPr>
        <w:t xml:space="preserve">4.0% (95% CI: </w:t>
      </w:r>
      <w:r w:rsidR="001B220B">
        <w:rPr>
          <w:rFonts w:ascii="Arial" w:hAnsi="Arial" w:cs="Arial"/>
        </w:rPr>
        <w:t>-</w:t>
      </w:r>
      <w:r w:rsidR="00987FBF" w:rsidRPr="00987FBF">
        <w:rPr>
          <w:rFonts w:ascii="Arial" w:hAnsi="Arial" w:cs="Arial"/>
        </w:rPr>
        <w:t xml:space="preserve">6.2 to </w:t>
      </w:r>
      <w:r w:rsidR="001B220B">
        <w:rPr>
          <w:rFonts w:ascii="Arial" w:hAnsi="Arial" w:cs="Arial"/>
        </w:rPr>
        <w:t>-</w:t>
      </w:r>
      <w:r w:rsidR="00987FBF" w:rsidRPr="00987FBF">
        <w:rPr>
          <w:rFonts w:ascii="Arial" w:hAnsi="Arial" w:cs="Arial"/>
        </w:rPr>
        <w:t xml:space="preserve">1.8). Labour force earnings followed a similar trajectory, with a full post-diagnosis average reduction of </w:t>
      </w:r>
      <w:r w:rsidR="001B220B">
        <w:rPr>
          <w:rFonts w:ascii="Arial" w:hAnsi="Arial" w:cs="Arial"/>
        </w:rPr>
        <w:t>-</w:t>
      </w:r>
      <w:r w:rsidR="00987FBF" w:rsidRPr="00987FBF">
        <w:rPr>
          <w:rFonts w:ascii="Arial" w:hAnsi="Arial" w:cs="Arial"/>
        </w:rPr>
        <w:t xml:space="preserve">9.3% (95% CI: </w:t>
      </w:r>
      <w:r w:rsidR="001B220B">
        <w:rPr>
          <w:rFonts w:ascii="Arial" w:hAnsi="Arial" w:cs="Arial"/>
        </w:rPr>
        <w:t>-</w:t>
      </w:r>
      <w:r w:rsidR="00987FBF" w:rsidRPr="00987FBF">
        <w:rPr>
          <w:rFonts w:ascii="Arial" w:hAnsi="Arial" w:cs="Arial"/>
        </w:rPr>
        <w:t xml:space="preserve">15.8 to </w:t>
      </w:r>
      <w:r w:rsidR="001B220B">
        <w:rPr>
          <w:rFonts w:ascii="Arial" w:hAnsi="Arial" w:cs="Arial"/>
        </w:rPr>
        <w:t>-</w:t>
      </w:r>
      <w:r w:rsidR="00987FBF" w:rsidRPr="00987FBF">
        <w:rPr>
          <w:rFonts w:ascii="Arial" w:hAnsi="Arial" w:cs="Arial"/>
        </w:rPr>
        <w:t>2.2). Results were robust across alternative timing assumptions and weighting specifications.</w:t>
      </w:r>
    </w:p>
    <w:p w14:paraId="7870F7F6" w14:textId="53EF456B" w:rsidR="001B30C8" w:rsidRPr="00970E56" w:rsidRDefault="001369EE" w:rsidP="001B30C8">
      <w:pPr>
        <w:rPr>
          <w:rFonts w:ascii="Arial" w:hAnsi="Arial" w:cs="Arial"/>
        </w:rPr>
      </w:pPr>
      <w:r w:rsidRPr="00051484">
        <w:rPr>
          <w:rFonts w:ascii="Arial" w:hAnsi="Arial" w:cs="Arial"/>
          <w:b/>
          <w:bCs/>
        </w:rPr>
        <w:t>Conclusion:</w:t>
      </w:r>
      <w:r w:rsidRPr="00970E56">
        <w:rPr>
          <w:rFonts w:ascii="Arial" w:hAnsi="Arial" w:cs="Arial"/>
        </w:rPr>
        <w:t xml:space="preserve"> </w:t>
      </w:r>
      <w:r w:rsidR="00DC138F" w:rsidRPr="00DC138F">
        <w:rPr>
          <w:rFonts w:ascii="Arial" w:hAnsi="Arial" w:cs="Arial"/>
        </w:rPr>
        <w:t xml:space="preserve">Work participation disparities associated with diabetes diagnosis accumulate progressively following diagnosis, with employment and earnings impacts emerging in the medium term and deepening over the long term. These findings extend prior Australian evidence by documenting the temporal trajectory of workforce participation change after incident diagnosis. Awareness of this impact contributes to a </w:t>
      </w:r>
      <w:r w:rsidR="00DC138F">
        <w:rPr>
          <w:rFonts w:ascii="Arial" w:hAnsi="Arial" w:cs="Arial"/>
        </w:rPr>
        <w:t xml:space="preserve">more complete </w:t>
      </w:r>
      <w:r w:rsidR="00DC138F" w:rsidRPr="00DC138F">
        <w:rPr>
          <w:rFonts w:ascii="Arial" w:hAnsi="Arial" w:cs="Arial"/>
        </w:rPr>
        <w:t xml:space="preserve">understanding of the total burden of diabetes, </w:t>
      </w:r>
      <w:r w:rsidR="00DC138F">
        <w:rPr>
          <w:rFonts w:ascii="Arial" w:hAnsi="Arial" w:cs="Arial"/>
        </w:rPr>
        <w:t xml:space="preserve">and to the case </w:t>
      </w:r>
      <w:r w:rsidR="00DC138F" w:rsidRPr="00DC138F">
        <w:rPr>
          <w:rFonts w:ascii="Arial" w:hAnsi="Arial" w:cs="Arial"/>
        </w:rPr>
        <w:t>for better designing health, workplace, and social support programs to help people living with diabetes remain engaged in the workforce.</w:t>
      </w:r>
    </w:p>
    <w:p w14:paraId="04F66F10" w14:textId="77777777" w:rsidR="00BB4A90" w:rsidRDefault="00BB4A90"/>
    <w:sectPr w:rsidR="00BB4A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AB05" w14:textId="77777777" w:rsidR="00244A0A" w:rsidRDefault="00244A0A" w:rsidP="00C14DD3">
      <w:pPr>
        <w:spacing w:after="0" w:line="240" w:lineRule="auto"/>
      </w:pPr>
      <w:r>
        <w:separator/>
      </w:r>
    </w:p>
  </w:endnote>
  <w:endnote w:type="continuationSeparator" w:id="0">
    <w:p w14:paraId="38395A88" w14:textId="77777777" w:rsidR="00244A0A" w:rsidRDefault="00244A0A" w:rsidP="00C1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3BC3" w14:textId="77777777" w:rsidR="00244A0A" w:rsidRDefault="00244A0A" w:rsidP="00C14DD3">
      <w:pPr>
        <w:spacing w:after="0" w:line="240" w:lineRule="auto"/>
      </w:pPr>
      <w:r>
        <w:separator/>
      </w:r>
    </w:p>
  </w:footnote>
  <w:footnote w:type="continuationSeparator" w:id="0">
    <w:p w14:paraId="38690639" w14:textId="77777777" w:rsidR="00244A0A" w:rsidRDefault="00244A0A" w:rsidP="00C14D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C8"/>
    <w:rsid w:val="00046C81"/>
    <w:rsid w:val="00051484"/>
    <w:rsid w:val="0007196F"/>
    <w:rsid w:val="000A3AF3"/>
    <w:rsid w:val="001369EE"/>
    <w:rsid w:val="00147C43"/>
    <w:rsid w:val="001A5F3E"/>
    <w:rsid w:val="001B220B"/>
    <w:rsid w:val="001B30C8"/>
    <w:rsid w:val="001E65B8"/>
    <w:rsid w:val="001E6CDA"/>
    <w:rsid w:val="00244A0A"/>
    <w:rsid w:val="00261F38"/>
    <w:rsid w:val="002E775B"/>
    <w:rsid w:val="00325BFD"/>
    <w:rsid w:val="00347ECF"/>
    <w:rsid w:val="00362314"/>
    <w:rsid w:val="003D3D4F"/>
    <w:rsid w:val="00404EE1"/>
    <w:rsid w:val="004320A2"/>
    <w:rsid w:val="004572CD"/>
    <w:rsid w:val="004867F5"/>
    <w:rsid w:val="00513E4B"/>
    <w:rsid w:val="00587694"/>
    <w:rsid w:val="005B314C"/>
    <w:rsid w:val="005E73FA"/>
    <w:rsid w:val="005F5006"/>
    <w:rsid w:val="006B008E"/>
    <w:rsid w:val="006F4E62"/>
    <w:rsid w:val="00710CB0"/>
    <w:rsid w:val="00732690"/>
    <w:rsid w:val="007372DE"/>
    <w:rsid w:val="008C593D"/>
    <w:rsid w:val="008E5A85"/>
    <w:rsid w:val="00970E56"/>
    <w:rsid w:val="00987FBF"/>
    <w:rsid w:val="009E144F"/>
    <w:rsid w:val="00A26C9B"/>
    <w:rsid w:val="00A577A8"/>
    <w:rsid w:val="00AC11BD"/>
    <w:rsid w:val="00BB4A90"/>
    <w:rsid w:val="00C14DD3"/>
    <w:rsid w:val="00C36CFA"/>
    <w:rsid w:val="00C8282B"/>
    <w:rsid w:val="00CB75F4"/>
    <w:rsid w:val="00D05EE5"/>
    <w:rsid w:val="00D30D8D"/>
    <w:rsid w:val="00D745EB"/>
    <w:rsid w:val="00DC138F"/>
    <w:rsid w:val="00EC0114"/>
    <w:rsid w:val="00F10B22"/>
    <w:rsid w:val="00F4133C"/>
    <w:rsid w:val="00F4248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5AB5"/>
  <w15:chartTrackingRefBased/>
  <w15:docId w15:val="{644CF5D2-8B50-4C35-A9E2-E6AF239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0C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B30C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B30C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B3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C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B30C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B30C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B30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0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0C8"/>
    <w:rPr>
      <w:rFonts w:eastAsiaTheme="majorEastAsia" w:cstheme="majorBidi"/>
      <w:color w:val="272727" w:themeColor="text1" w:themeTint="D8"/>
    </w:rPr>
  </w:style>
  <w:style w:type="paragraph" w:styleId="Title">
    <w:name w:val="Title"/>
    <w:basedOn w:val="Normal"/>
    <w:next w:val="Normal"/>
    <w:link w:val="TitleChar"/>
    <w:uiPriority w:val="10"/>
    <w:qFormat/>
    <w:rsid w:val="001B30C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B30C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B30C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B30C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B30C8"/>
    <w:pPr>
      <w:spacing w:before="160"/>
      <w:jc w:val="center"/>
    </w:pPr>
    <w:rPr>
      <w:i/>
      <w:iCs/>
      <w:color w:val="404040" w:themeColor="text1" w:themeTint="BF"/>
    </w:rPr>
  </w:style>
  <w:style w:type="character" w:customStyle="1" w:styleId="QuoteChar">
    <w:name w:val="Quote Char"/>
    <w:basedOn w:val="DefaultParagraphFont"/>
    <w:link w:val="Quote"/>
    <w:uiPriority w:val="29"/>
    <w:rsid w:val="001B30C8"/>
    <w:rPr>
      <w:i/>
      <w:iCs/>
      <w:color w:val="404040" w:themeColor="text1" w:themeTint="BF"/>
    </w:rPr>
  </w:style>
  <w:style w:type="paragraph" w:styleId="ListParagraph">
    <w:name w:val="List Paragraph"/>
    <w:basedOn w:val="Normal"/>
    <w:uiPriority w:val="34"/>
    <w:qFormat/>
    <w:rsid w:val="001B30C8"/>
    <w:pPr>
      <w:ind w:left="720"/>
      <w:contextualSpacing/>
    </w:pPr>
  </w:style>
  <w:style w:type="character" w:styleId="IntenseEmphasis">
    <w:name w:val="Intense Emphasis"/>
    <w:basedOn w:val="DefaultParagraphFont"/>
    <w:uiPriority w:val="21"/>
    <w:qFormat/>
    <w:rsid w:val="001B30C8"/>
    <w:rPr>
      <w:i/>
      <w:iCs/>
      <w:color w:val="2F5496" w:themeColor="accent1" w:themeShade="BF"/>
    </w:rPr>
  </w:style>
  <w:style w:type="paragraph" w:styleId="IntenseQuote">
    <w:name w:val="Intense Quote"/>
    <w:basedOn w:val="Normal"/>
    <w:next w:val="Normal"/>
    <w:link w:val="IntenseQuoteChar"/>
    <w:uiPriority w:val="30"/>
    <w:qFormat/>
    <w:rsid w:val="001B3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0C8"/>
    <w:rPr>
      <w:i/>
      <w:iCs/>
      <w:color w:val="2F5496" w:themeColor="accent1" w:themeShade="BF"/>
    </w:rPr>
  </w:style>
  <w:style w:type="character" w:styleId="IntenseReference">
    <w:name w:val="Intense Reference"/>
    <w:basedOn w:val="DefaultParagraphFont"/>
    <w:uiPriority w:val="32"/>
    <w:qFormat/>
    <w:rsid w:val="001B30C8"/>
    <w:rPr>
      <w:b/>
      <w:bCs/>
      <w:smallCaps/>
      <w:color w:val="2F5496" w:themeColor="accent1" w:themeShade="BF"/>
      <w:spacing w:val="5"/>
    </w:rPr>
  </w:style>
  <w:style w:type="character" w:styleId="CommentReference">
    <w:name w:val="annotation reference"/>
    <w:basedOn w:val="DefaultParagraphFont"/>
    <w:uiPriority w:val="99"/>
    <w:semiHidden/>
    <w:unhideWhenUsed/>
    <w:rsid w:val="00D05EE5"/>
    <w:rPr>
      <w:sz w:val="16"/>
      <w:szCs w:val="16"/>
    </w:rPr>
  </w:style>
  <w:style w:type="paragraph" w:styleId="CommentText">
    <w:name w:val="annotation text"/>
    <w:basedOn w:val="Normal"/>
    <w:link w:val="CommentTextChar"/>
    <w:uiPriority w:val="99"/>
    <w:unhideWhenUsed/>
    <w:rsid w:val="00D05EE5"/>
    <w:pPr>
      <w:spacing w:line="240" w:lineRule="auto"/>
    </w:pPr>
    <w:rPr>
      <w:sz w:val="20"/>
      <w:szCs w:val="25"/>
    </w:rPr>
  </w:style>
  <w:style w:type="character" w:customStyle="1" w:styleId="CommentTextChar">
    <w:name w:val="Comment Text Char"/>
    <w:basedOn w:val="DefaultParagraphFont"/>
    <w:link w:val="CommentText"/>
    <w:uiPriority w:val="99"/>
    <w:rsid w:val="00D05EE5"/>
    <w:rPr>
      <w:sz w:val="20"/>
      <w:szCs w:val="25"/>
    </w:rPr>
  </w:style>
  <w:style w:type="paragraph" w:styleId="CommentSubject">
    <w:name w:val="annotation subject"/>
    <w:basedOn w:val="CommentText"/>
    <w:next w:val="CommentText"/>
    <w:link w:val="CommentSubjectChar"/>
    <w:uiPriority w:val="99"/>
    <w:semiHidden/>
    <w:unhideWhenUsed/>
    <w:rsid w:val="00D05EE5"/>
    <w:rPr>
      <w:b/>
      <w:bCs/>
    </w:rPr>
  </w:style>
  <w:style w:type="character" w:customStyle="1" w:styleId="CommentSubjectChar">
    <w:name w:val="Comment Subject Char"/>
    <w:basedOn w:val="CommentTextChar"/>
    <w:link w:val="CommentSubject"/>
    <w:uiPriority w:val="99"/>
    <w:semiHidden/>
    <w:rsid w:val="00D05EE5"/>
    <w:rPr>
      <w:b/>
      <w:bCs/>
      <w:sz w:val="20"/>
      <w:szCs w:val="25"/>
    </w:rPr>
  </w:style>
  <w:style w:type="paragraph" w:styleId="Revision">
    <w:name w:val="Revision"/>
    <w:hidden/>
    <w:uiPriority w:val="99"/>
    <w:semiHidden/>
    <w:rsid w:val="00D05EE5"/>
    <w:pPr>
      <w:spacing w:after="0" w:line="240" w:lineRule="auto"/>
    </w:pPr>
  </w:style>
  <w:style w:type="paragraph" w:styleId="Header">
    <w:name w:val="header"/>
    <w:basedOn w:val="Normal"/>
    <w:link w:val="HeaderChar"/>
    <w:uiPriority w:val="99"/>
    <w:unhideWhenUsed/>
    <w:rsid w:val="00C14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DD3"/>
  </w:style>
  <w:style w:type="paragraph" w:styleId="Footer">
    <w:name w:val="footer"/>
    <w:basedOn w:val="Normal"/>
    <w:link w:val="FooterChar"/>
    <w:uiPriority w:val="99"/>
    <w:unhideWhenUsed/>
    <w:rsid w:val="00C14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4691D-343F-499B-8345-87E3FD45C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73755-8B75-491D-9CCE-676EC736DCB3}">
  <ds:schemaRefs>
    <ds:schemaRef ds:uri="http://schemas.microsoft.com/sharepoint/v3/contenttype/forms"/>
  </ds:schemaRefs>
</ds:datastoreItem>
</file>

<file path=customXml/itemProps3.xml><?xml version="1.0" encoding="utf-8"?>
<ds:datastoreItem xmlns:ds="http://schemas.openxmlformats.org/officeDocument/2006/customXml" ds:itemID="{95A005E2-E931-450D-9D4D-F0AEC51C79F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Esparza</dc:creator>
  <cp:keywords/>
  <dc:description/>
  <cp:lastModifiedBy>Tanya Yandall</cp:lastModifiedBy>
  <cp:revision>3</cp:revision>
  <dcterms:created xsi:type="dcterms:W3CDTF">2026-03-22T22:26:00Z</dcterms:created>
  <dcterms:modified xsi:type="dcterms:W3CDTF">2026-03-22T22:26:00Z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