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4"/>
      </w:tblGrid>
      <w:tr w:rsidR="001564A4" w:rsidRPr="0050053A" w14:paraId="5C38377B" w14:textId="77777777" w:rsidTr="00BE36CC">
        <w:trPr>
          <w:trHeight w:val="1032"/>
          <w:jc w:val="center"/>
        </w:trPr>
        <w:tc>
          <w:tcPr>
            <w:tcW w:w="8654" w:type="dxa"/>
            <w:shd w:val="clear" w:color="auto" w:fill="auto"/>
          </w:tcPr>
          <w:p w14:paraId="5C44F357" w14:textId="0AB9B325" w:rsidR="001564A4" w:rsidRPr="0050053A" w:rsidRDefault="008E43ED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8E43E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Non cancer diagnosis in patients following a lobectomy referred from a lung cancer multidisciplinary team</w:t>
            </w:r>
          </w:p>
        </w:tc>
      </w:tr>
      <w:tr w:rsidR="001564A4" w:rsidRPr="0050053A" w14:paraId="0E2E035C" w14:textId="77777777" w:rsidTr="00BE36CC">
        <w:trPr>
          <w:trHeight w:val="695"/>
          <w:jc w:val="center"/>
        </w:trPr>
        <w:tc>
          <w:tcPr>
            <w:tcW w:w="8654" w:type="dxa"/>
            <w:shd w:val="clear" w:color="auto" w:fill="auto"/>
          </w:tcPr>
          <w:p w14:paraId="73B55295" w14:textId="45071B25" w:rsidR="001564A4" w:rsidRPr="00413B94" w:rsidRDefault="008E43ED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Elias Bitzer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Stephen Vincent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</w:p>
        </w:tc>
      </w:tr>
      <w:tr w:rsidR="001564A4" w:rsidRPr="0050053A" w14:paraId="385A19D9" w14:textId="77777777" w:rsidTr="00BE36CC">
        <w:trPr>
          <w:trHeight w:val="191"/>
          <w:jc w:val="center"/>
        </w:trPr>
        <w:tc>
          <w:tcPr>
            <w:tcW w:w="8654" w:type="dxa"/>
            <w:shd w:val="clear" w:color="auto" w:fill="auto"/>
          </w:tcPr>
          <w:p w14:paraId="1643A330" w14:textId="6BE9D569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E43E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Cairns Hospital</w:t>
            </w:r>
          </w:p>
          <w:p w14:paraId="45ED36BF" w14:textId="24D3C99A" w:rsidR="008E43ED" w:rsidRPr="0050053A" w:rsidRDefault="001564A4" w:rsidP="008E43E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8E43E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8E43E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Cairns Hospital</w:t>
            </w:r>
            <w:r w:rsidR="008E43E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TSANZ member</w:t>
            </w:r>
          </w:p>
        </w:tc>
      </w:tr>
      <w:tr w:rsidR="001564A4" w:rsidRPr="0050053A" w14:paraId="6DAF615A" w14:textId="77777777" w:rsidTr="00BE36CC">
        <w:trPr>
          <w:trHeight w:hRule="exact" w:val="10328"/>
          <w:jc w:val="center"/>
        </w:trPr>
        <w:tc>
          <w:tcPr>
            <w:tcW w:w="8654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56D689F4" w14:textId="2C647470" w:rsidR="008E43ED" w:rsidRPr="008E43ED" w:rsidRDefault="008E43ED" w:rsidP="008E43ED">
            <w:pPr>
              <w:pStyle w:val="Pa12"/>
              <w:rPr>
                <w:sz w:val="22"/>
                <w:szCs w:val="22"/>
              </w:rPr>
            </w:pPr>
            <w:r w:rsidRPr="008E43ED">
              <w:rPr>
                <w:sz w:val="22"/>
                <w:szCs w:val="22"/>
              </w:rPr>
              <w:t>This retrospective audit</w:t>
            </w:r>
            <w:r>
              <w:t xml:space="preserve"> </w:t>
            </w:r>
            <w:r w:rsidRPr="008E43ED">
              <w:rPr>
                <w:sz w:val="22"/>
                <w:szCs w:val="22"/>
              </w:rPr>
              <w:t>evaluated the histological outcomes</w:t>
            </w:r>
            <w:r>
              <w:t xml:space="preserve"> </w:t>
            </w:r>
            <w:r w:rsidRPr="008E43ED">
              <w:rPr>
                <w:sz w:val="22"/>
                <w:szCs w:val="22"/>
              </w:rPr>
              <w:t>of pulmonary resection</w:t>
            </w:r>
          </w:p>
          <w:p w14:paraId="219D1597" w14:textId="6B301DD9" w:rsidR="001564A4" w:rsidRPr="0050053A" w:rsidRDefault="008E43ED" w:rsidP="008E43ED">
            <w:pPr>
              <w:pStyle w:val="Pa12"/>
              <w:rPr>
                <w:sz w:val="22"/>
                <w:szCs w:val="22"/>
              </w:rPr>
            </w:pPr>
            <w:r w:rsidRPr="008E43ED">
              <w:rPr>
                <w:sz w:val="22"/>
                <w:szCs w:val="22"/>
              </w:rPr>
              <w:t>(lobectomy) in patients referred from a lung cancer MDT in far north Queensland from 2018 – March</w:t>
            </w:r>
            <w:r>
              <w:rPr>
                <w:sz w:val="22"/>
                <w:szCs w:val="22"/>
              </w:rPr>
              <w:t xml:space="preserve"> </w:t>
            </w:r>
            <w:r w:rsidRPr="008E43ED">
              <w:rPr>
                <w:sz w:val="22"/>
                <w:szCs w:val="22"/>
              </w:rPr>
              <w:t>2023, specifically evaluating the incidence of a benign final diagnosis and the histological subtype.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0A39F78" w14:textId="4F593574" w:rsidR="001564A4" w:rsidRPr="0050053A" w:rsidRDefault="008E43ED" w:rsidP="000A28E2">
            <w:pPr>
              <w:pStyle w:val="Pa12"/>
              <w:rPr>
                <w:sz w:val="22"/>
                <w:szCs w:val="22"/>
              </w:rPr>
            </w:pPr>
            <w:r w:rsidRPr="008E43ED">
              <w:rPr>
                <w:sz w:val="22"/>
                <w:szCs w:val="22"/>
              </w:rPr>
              <w:t>A retrospective analysis of demographic information, ECOG, smoking history, presurgical workup and</w:t>
            </w:r>
            <w:r>
              <w:rPr>
                <w:sz w:val="22"/>
                <w:szCs w:val="22"/>
              </w:rPr>
              <w:t xml:space="preserve"> post-surgical diagnosis was recorded. </w:t>
            </w:r>
            <w:r w:rsidRPr="008E43ED">
              <w:rPr>
                <w:sz w:val="22"/>
                <w:szCs w:val="22"/>
              </w:rPr>
              <w:t>The audit reviewed 178 patients considered</w:t>
            </w:r>
            <w:r>
              <w:rPr>
                <w:sz w:val="22"/>
                <w:szCs w:val="22"/>
              </w:rPr>
              <w:t xml:space="preserve"> </w:t>
            </w:r>
            <w:r w:rsidRPr="008E43ED">
              <w:rPr>
                <w:sz w:val="22"/>
                <w:szCs w:val="22"/>
              </w:rPr>
              <w:t>for resection, with 128 of those</w:t>
            </w:r>
            <w:r>
              <w:rPr>
                <w:sz w:val="22"/>
                <w:szCs w:val="22"/>
              </w:rPr>
              <w:t xml:space="preserve"> </w:t>
            </w:r>
            <w:r w:rsidRPr="008E43ED">
              <w:rPr>
                <w:sz w:val="22"/>
                <w:szCs w:val="22"/>
              </w:rPr>
              <w:t>undergoing surgery.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2D569C87" w14:textId="0C1208AF" w:rsidR="008E43ED" w:rsidRPr="008E43ED" w:rsidRDefault="008E43ED" w:rsidP="008E43ED">
            <w:pPr>
              <w:pStyle w:val="Pa12"/>
              <w:rPr>
                <w:sz w:val="22"/>
                <w:szCs w:val="22"/>
              </w:rPr>
            </w:pPr>
            <w:r w:rsidRPr="008E43ED">
              <w:rPr>
                <w:sz w:val="22"/>
                <w:szCs w:val="22"/>
              </w:rPr>
              <w:t>In the post resection group, 51.9% were male, with an average age of</w:t>
            </w:r>
            <w:r>
              <w:rPr>
                <w:sz w:val="22"/>
                <w:szCs w:val="22"/>
              </w:rPr>
              <w:t xml:space="preserve"> </w:t>
            </w:r>
            <w:r w:rsidRPr="008E43ED">
              <w:rPr>
                <w:sz w:val="22"/>
                <w:szCs w:val="22"/>
              </w:rPr>
              <w:t>63.8 years at time of procedure. The</w:t>
            </w:r>
            <w:r>
              <w:rPr>
                <w:sz w:val="22"/>
                <w:szCs w:val="22"/>
              </w:rPr>
              <w:t xml:space="preserve"> </w:t>
            </w:r>
            <w:r w:rsidRPr="008E43ED">
              <w:rPr>
                <w:sz w:val="22"/>
                <w:szCs w:val="22"/>
              </w:rPr>
              <w:t>majority of patients were ECOG 0-1, with only four patients</w:t>
            </w:r>
          </w:p>
          <w:p w14:paraId="6EBFBC16" w14:textId="77777777" w:rsidR="008E43ED" w:rsidRDefault="008E43ED" w:rsidP="008E43ED">
            <w:pPr>
              <w:pStyle w:val="Pa12"/>
              <w:rPr>
                <w:sz w:val="22"/>
                <w:szCs w:val="22"/>
              </w:rPr>
            </w:pPr>
            <w:r w:rsidRPr="008E43ED">
              <w:rPr>
                <w:sz w:val="22"/>
                <w:szCs w:val="22"/>
              </w:rPr>
              <w:t>at a score of 2. Smokers and ex-smokers made up 82% (n=105) of patients.</w:t>
            </w:r>
          </w:p>
          <w:p w14:paraId="00A7EE74" w14:textId="77777777" w:rsidR="008E43ED" w:rsidRPr="008E43ED" w:rsidRDefault="008E43ED" w:rsidP="008E43ED">
            <w:pPr>
              <w:pStyle w:val="Default"/>
            </w:pPr>
          </w:p>
          <w:p w14:paraId="0861549B" w14:textId="6A320B2E" w:rsidR="001564A4" w:rsidRPr="0050053A" w:rsidRDefault="008E43ED" w:rsidP="008E43ED">
            <w:pPr>
              <w:pStyle w:val="Pa12"/>
              <w:rPr>
                <w:sz w:val="22"/>
                <w:szCs w:val="22"/>
              </w:rPr>
            </w:pPr>
            <w:r w:rsidRPr="008E43ED">
              <w:rPr>
                <w:sz w:val="22"/>
                <w:szCs w:val="22"/>
              </w:rPr>
              <w:t>A tissue diagnosis was made in 60 of the 128 patients preoperatively. Preoperative diagnosis was</w:t>
            </w:r>
            <w:r>
              <w:rPr>
                <w:sz w:val="22"/>
                <w:szCs w:val="22"/>
              </w:rPr>
              <w:t xml:space="preserve"> </w:t>
            </w:r>
            <w:r w:rsidRPr="008E43ED">
              <w:rPr>
                <w:sz w:val="22"/>
                <w:szCs w:val="22"/>
              </w:rPr>
              <w:t>unable to be obtained in a further 17 patients who underwent invasive procedures.</w:t>
            </w:r>
            <w:r>
              <w:rPr>
                <w:sz w:val="22"/>
                <w:szCs w:val="22"/>
              </w:rPr>
              <w:t xml:space="preserve"> </w:t>
            </w:r>
            <w:r w:rsidRPr="008E43ED">
              <w:rPr>
                <w:sz w:val="22"/>
                <w:szCs w:val="22"/>
              </w:rPr>
              <w:t>Of the 128 patients who underwent thoracic surgery, 83 had a NSCLC diagnosis (64.8%).</w:t>
            </w:r>
            <w:r>
              <w:rPr>
                <w:sz w:val="22"/>
                <w:szCs w:val="22"/>
              </w:rPr>
              <w:t xml:space="preserve">  </w:t>
            </w:r>
            <w:r w:rsidRPr="008E43ED">
              <w:rPr>
                <w:sz w:val="22"/>
                <w:szCs w:val="22"/>
              </w:rPr>
              <w:t>Adenocarcinoma was the most common (n=57, 68.6%), followed by squamous cell carcinoma (n=19,</w:t>
            </w:r>
            <w:r>
              <w:rPr>
                <w:sz w:val="22"/>
                <w:szCs w:val="22"/>
              </w:rPr>
              <w:t xml:space="preserve"> </w:t>
            </w:r>
            <w:r w:rsidRPr="008E43ED">
              <w:rPr>
                <w:sz w:val="22"/>
                <w:szCs w:val="22"/>
              </w:rPr>
              <w:t>22.9%). Metastatic disease was detected in 11 (8.7%) cases.</w:t>
            </w:r>
          </w:p>
          <w:p w14:paraId="18F77515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769BF68F" w14:textId="7CAE8D00" w:rsidR="008E43ED" w:rsidRDefault="008E43ED" w:rsidP="008E43ED">
            <w:pPr>
              <w:pStyle w:val="Default"/>
            </w:pPr>
            <w:r>
              <w:t xml:space="preserve">Benign </w:t>
            </w:r>
            <w:r>
              <w:t>diagnoses made up</w:t>
            </w:r>
            <w:r>
              <w:t xml:space="preserve"> </w:t>
            </w:r>
            <w:r>
              <w:t>17.3%. Granulomatous or infective disease was found to be the underlying lesion in 9 (7%) cases.</w:t>
            </w:r>
            <w:r>
              <w:t xml:space="preserve"> </w:t>
            </w:r>
            <w:r>
              <w:t>Subgroup analysis of non-smokers demonstrated that 21/23 patients undergoing resection were</w:t>
            </w:r>
          </w:p>
          <w:p w14:paraId="6D779C01" w14:textId="584ECCF9" w:rsidR="008E43ED" w:rsidRPr="008E43ED" w:rsidRDefault="008E43ED" w:rsidP="008E43ED">
            <w:pPr>
              <w:pStyle w:val="Default"/>
            </w:pPr>
            <w:r>
              <w:t>found to have an underlying cancerous lesion, of which 18/21 (85.7%) were malignant.</w:t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3419675E" w14:textId="34558196" w:rsidR="00BE36CC" w:rsidRPr="00BE36CC" w:rsidRDefault="00BE36CC" w:rsidP="00BE36CC">
            <w:pPr>
              <w:pStyle w:val="Pa12"/>
              <w:rPr>
                <w:sz w:val="22"/>
                <w:szCs w:val="22"/>
              </w:rPr>
            </w:pPr>
            <w:r w:rsidRPr="00BE36CC">
              <w:rPr>
                <w:sz w:val="22"/>
                <w:szCs w:val="22"/>
              </w:rPr>
              <w:t>Of those patients referred for surgical resection, 90.6% had an underlying malignancy.</w:t>
            </w:r>
          </w:p>
          <w:p w14:paraId="69B04572" w14:textId="4E15C5E3" w:rsidR="001564A4" w:rsidRPr="0050053A" w:rsidRDefault="00BE36CC" w:rsidP="00BE36CC">
            <w:pPr>
              <w:pStyle w:val="Pa12"/>
              <w:rPr>
                <w:sz w:val="22"/>
                <w:szCs w:val="22"/>
              </w:rPr>
            </w:pPr>
            <w:r w:rsidRPr="00BE36CC">
              <w:rPr>
                <w:sz w:val="22"/>
                <w:szCs w:val="22"/>
              </w:rPr>
              <w:t>Adenocarcinoma of the lung made up the majority of lung cancers resected. A significant proportion</w:t>
            </w:r>
            <w:r>
              <w:rPr>
                <w:sz w:val="22"/>
                <w:szCs w:val="22"/>
              </w:rPr>
              <w:t xml:space="preserve"> </w:t>
            </w:r>
            <w:r w:rsidRPr="00BE36CC">
              <w:rPr>
                <w:sz w:val="22"/>
                <w:szCs w:val="22"/>
              </w:rPr>
              <w:t>of the remainder were found to have granulomatous disease, a difficult to distinguish differential</w:t>
            </w:r>
            <w:r>
              <w:rPr>
                <w:sz w:val="22"/>
                <w:szCs w:val="22"/>
              </w:rPr>
              <w:t xml:space="preserve"> </w:t>
            </w:r>
            <w:r w:rsidRPr="00BE36CC">
              <w:rPr>
                <w:sz w:val="22"/>
                <w:szCs w:val="22"/>
              </w:rPr>
              <w:t>presenting commonly in the North Queensland setting.</w:t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196E7BAC" w14:textId="7DE76CB2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4AE341E9" w:rsidR="001564A4" w:rsidRDefault="00BE36CC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51574E"/>
    <w:rsid w:val="008803FA"/>
    <w:rsid w:val="008E43ED"/>
    <w:rsid w:val="00B12E32"/>
    <w:rsid w:val="00BE36CC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Shmee Shmee</cp:lastModifiedBy>
  <cp:revision>3</cp:revision>
  <dcterms:created xsi:type="dcterms:W3CDTF">2020-08-27T00:40:00Z</dcterms:created>
  <dcterms:modified xsi:type="dcterms:W3CDTF">2023-10-16T04:28:00Z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