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15500F3" w:rsidR="002B7FC8" w:rsidRPr="00242808" w:rsidRDefault="002B0991" w:rsidP="002B09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>H</w:t>
            </w:r>
            <w:r w:rsidRPr="00B73F95">
              <w:rPr>
                <w:rFonts w:ascii="Arial" w:hAnsi="Arial" w:cs="Arial"/>
                <w:b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>p</w:t>
            </w:r>
            <w:r w:rsidR="00B73F95" w:rsidRPr="00B73F95">
              <w:rPr>
                <w:rFonts w:ascii="Arial" w:hAnsi="Arial" w:cs="Arial"/>
                <w:b/>
                <w:sz w:val="22"/>
                <w:szCs w:val="22"/>
              </w:rPr>
              <w:t xml:space="preserve">romotion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 xml:space="preserve">for </w:t>
            </w:r>
            <w:r w:rsidR="00B73F95" w:rsidRPr="00B73F95">
              <w:rPr>
                <w:rFonts w:ascii="Arial" w:hAnsi="Arial" w:cs="Arial"/>
                <w:b/>
                <w:sz w:val="22"/>
                <w:szCs w:val="22"/>
              </w:rPr>
              <w:t xml:space="preserve">children and teenagers 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TW"/>
              </w:rPr>
              <w:t xml:space="preserve">living </w:t>
            </w:r>
            <w:r w:rsidR="00B73F95" w:rsidRPr="00B73F95">
              <w:rPr>
                <w:rFonts w:ascii="Arial" w:hAnsi="Arial" w:cs="Arial"/>
                <w:b/>
                <w:sz w:val="22"/>
                <w:szCs w:val="22"/>
              </w:rPr>
              <w:t>in shelters and correctional institutions in Taiwan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10CCE663" w14:textId="77777777" w:rsidR="002D1618" w:rsidRDefault="002D1618" w:rsidP="002D16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9825E" w14:textId="5B299C9D" w:rsidR="00C978A6" w:rsidRDefault="002B09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6192">
              <w:rPr>
                <w:rFonts w:ascii="Arial" w:hAnsi="Arial" w:cs="Arial"/>
                <w:sz w:val="22"/>
                <w:szCs w:val="22"/>
              </w:rPr>
              <w:t xml:space="preserve">White Paper 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of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Health Inequality indicates that all citizens have the same right in improving the knowledge in health literacy. 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Children and teenagers living in shelters and correctional institutions are those who receive less care and education from the elder.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hey tend to have poor health literacy and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behaviours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than </w:t>
            </w:r>
            <w:r>
              <w:rPr>
                <w:rFonts w:ascii="Arial" w:hAnsi="Arial" w:cs="Arial"/>
                <w:sz w:val="22"/>
                <w:szCs w:val="22"/>
                <w:lang w:eastAsia="zh-TW"/>
              </w:rPr>
              <w:t>their</w:t>
            </w:r>
            <w:r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counterpart peers. 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In this project, we investigated the current health literacy of children and teenagers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living </w:t>
            </w:r>
            <w:r w:rsidR="00456BF0" w:rsidRPr="00456BF0">
              <w:rPr>
                <w:rFonts w:ascii="Arial" w:hAnsi="Arial" w:cs="Arial"/>
                <w:sz w:val="22"/>
                <w:szCs w:val="22"/>
                <w:lang w:eastAsia="zh-TW"/>
              </w:rPr>
              <w:t>in shelters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>/correctional institutions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, followed by an intervention to improve the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>ir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 knowledge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>of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 health.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A total of </w:t>
            </w:r>
            <w:r w:rsidR="00456BF0" w:rsidRPr="00A56192">
              <w:rPr>
                <w:rFonts w:ascii="Arial" w:hAnsi="Arial" w:cs="Arial"/>
                <w:sz w:val="22"/>
                <w:szCs w:val="22"/>
              </w:rPr>
              <w:t>275 students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were collected from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the northern, middle, and eastern parts of Taiwan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. Another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141 staffs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from </w:t>
            </w:r>
            <w:r w:rsidR="00456BF0" w:rsidRPr="00456BF0">
              <w:rPr>
                <w:rFonts w:ascii="Arial" w:hAnsi="Arial" w:cs="Arial"/>
                <w:sz w:val="22"/>
                <w:szCs w:val="22"/>
                <w:lang w:eastAsia="zh-TW"/>
              </w:rPr>
              <w:t>shelters/correctional institutions</w:t>
            </w:r>
            <w:r w:rsidR="00456BF0" w:rsidRP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also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recruited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to understand their health knowledge and behaviours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>Expert-p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roven validity and reliability questionnaire was used. Data were presented as medians and analysed with Wilcoxon sign rank test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due to non-normal distribution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="00456BF0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using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SPSS software. Results showed that 8.8% of 10 to14-year-old subjects were underweight and 24.6% were overweight or obes</w:t>
            </w:r>
            <w:bookmarkStart w:id="0" w:name="_GoBack"/>
            <w:bookmarkEnd w:id="0"/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e while 13% of 15 to 17- year-old subjects were </w:t>
            </w:r>
            <w:proofErr w:type="gramStart"/>
            <w:r w:rsidR="00A56192" w:rsidRPr="00A56192">
              <w:rPr>
                <w:rFonts w:ascii="Arial" w:hAnsi="Arial" w:cs="Arial"/>
                <w:sz w:val="22"/>
                <w:szCs w:val="22"/>
              </w:rPr>
              <w:t>underweight</w:t>
            </w:r>
            <w:proofErr w:type="gramEnd"/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 and 40% were overweight or obese. In health literacy knowledge, the percentage of having correct answers were 57.6% for subjects of 10-14 years old, 56.4% for the subjects of 15-17 years old, and 69.4% for those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staff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work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>ing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 in the shelters. After intervention, the rate of having correct answers increased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to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6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>4.0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% for the subjects of 10-14 years old,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>61.6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% for the subjects of 15-17 years old, and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>83.5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% for those who work in those shelters.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Their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health attitude</w:t>
            </w:r>
            <w:r w:rsidR="00640828" w:rsidRPr="00A56192">
              <w:rPr>
                <w:rFonts w:ascii="Arial" w:hAnsi="Arial" w:cs="Arial"/>
                <w:sz w:val="22"/>
                <w:szCs w:val="22"/>
              </w:rPr>
              <w:t xml:space="preserve"> scores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also </w:t>
            </w:r>
            <w:r w:rsidR="00640828" w:rsidRPr="00A56192">
              <w:rPr>
                <w:rFonts w:ascii="Arial" w:hAnsi="Arial" w:cs="Arial"/>
                <w:sz w:val="22"/>
                <w:szCs w:val="22"/>
              </w:rPr>
              <w:t>increased from 3 to 4 points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after the intervention. In conclusion, the 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health 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>educational intervention is positive and effective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for those c</w:t>
            </w:r>
            <w:r w:rsidR="00640828" w:rsidRPr="00640828">
              <w:rPr>
                <w:rFonts w:ascii="Arial" w:hAnsi="Arial" w:cs="Arial"/>
                <w:sz w:val="22"/>
                <w:szCs w:val="22"/>
                <w:lang w:eastAsia="zh-TW"/>
              </w:rPr>
              <w:t>hildren and teenagers living in shelters and correctional institutions</w:t>
            </w:r>
            <w:r w:rsidR="00640828">
              <w:rPr>
                <w:rFonts w:ascii="Arial" w:hAnsi="Arial" w:cs="Arial" w:hint="eastAsia"/>
                <w:sz w:val="22"/>
                <w:szCs w:val="22"/>
                <w:lang w:eastAsia="zh-TW"/>
              </w:rPr>
              <w:t xml:space="preserve"> as well as the staff working there</w:t>
            </w:r>
            <w:r w:rsidR="00A56192" w:rsidRPr="00A5619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92BA808" w14:textId="77777777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B8CD62" w14:textId="60ABE0DF" w:rsidR="004B7D91" w:rsidRPr="00640828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54A11C60" w:rsidR="00DA7A71" w:rsidRDefault="00A56192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6192">
              <w:rPr>
                <w:rFonts w:ascii="Arial" w:hAnsi="Arial" w:cs="Arial"/>
                <w:b/>
                <w:sz w:val="22"/>
                <w:szCs w:val="22"/>
              </w:rPr>
              <w:t>health literacy, childhood obesity, knowledge attitude, health inequality, nutrition education</w:t>
            </w:r>
          </w:p>
          <w:p w14:paraId="5A4DE263" w14:textId="1250F17B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8779" w14:textId="77777777" w:rsidR="007E1436" w:rsidRDefault="007E1436" w:rsidP="00BE258B">
      <w:r>
        <w:separator/>
      </w:r>
    </w:p>
  </w:endnote>
  <w:endnote w:type="continuationSeparator" w:id="0">
    <w:p w14:paraId="0391BC43" w14:textId="77777777" w:rsidR="007E1436" w:rsidRDefault="007E1436" w:rsidP="00BE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3064" w14:textId="77777777" w:rsidR="007E1436" w:rsidRDefault="007E1436" w:rsidP="00BE258B">
      <w:r>
        <w:separator/>
      </w:r>
    </w:p>
  </w:footnote>
  <w:footnote w:type="continuationSeparator" w:id="0">
    <w:p w14:paraId="4B26627E" w14:textId="77777777" w:rsidR="007E1436" w:rsidRDefault="007E1436" w:rsidP="00BE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14428"/>
    <w:multiLevelType w:val="hybridMultilevel"/>
    <w:tmpl w:val="955C8C0E"/>
    <w:lvl w:ilvl="0" w:tplc="5B8470D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1E5383"/>
    <w:rsid w:val="00211765"/>
    <w:rsid w:val="00230B21"/>
    <w:rsid w:val="00234EAA"/>
    <w:rsid w:val="00242808"/>
    <w:rsid w:val="00294265"/>
    <w:rsid w:val="002B0991"/>
    <w:rsid w:val="002B7FC8"/>
    <w:rsid w:val="002D1618"/>
    <w:rsid w:val="002F34DB"/>
    <w:rsid w:val="00317FFE"/>
    <w:rsid w:val="00363AF7"/>
    <w:rsid w:val="003A6236"/>
    <w:rsid w:val="003B15A7"/>
    <w:rsid w:val="003B4BDB"/>
    <w:rsid w:val="003F596D"/>
    <w:rsid w:val="00456BF0"/>
    <w:rsid w:val="00490208"/>
    <w:rsid w:val="004B5B95"/>
    <w:rsid w:val="004B7D91"/>
    <w:rsid w:val="004C45A1"/>
    <w:rsid w:val="004E345D"/>
    <w:rsid w:val="00564331"/>
    <w:rsid w:val="00565AE4"/>
    <w:rsid w:val="00590824"/>
    <w:rsid w:val="005F7DC7"/>
    <w:rsid w:val="00640828"/>
    <w:rsid w:val="006605DB"/>
    <w:rsid w:val="00663BFF"/>
    <w:rsid w:val="006C6E32"/>
    <w:rsid w:val="006F470B"/>
    <w:rsid w:val="0070252B"/>
    <w:rsid w:val="00714C46"/>
    <w:rsid w:val="007A2A9C"/>
    <w:rsid w:val="007E1436"/>
    <w:rsid w:val="007E61BA"/>
    <w:rsid w:val="00822974"/>
    <w:rsid w:val="0082392D"/>
    <w:rsid w:val="008874BF"/>
    <w:rsid w:val="008C05AC"/>
    <w:rsid w:val="008C05C1"/>
    <w:rsid w:val="00932377"/>
    <w:rsid w:val="00942BA3"/>
    <w:rsid w:val="009543E1"/>
    <w:rsid w:val="009579B1"/>
    <w:rsid w:val="00961527"/>
    <w:rsid w:val="009B7881"/>
    <w:rsid w:val="009F3EDA"/>
    <w:rsid w:val="00A112C8"/>
    <w:rsid w:val="00A1780F"/>
    <w:rsid w:val="00A56192"/>
    <w:rsid w:val="00AA1598"/>
    <w:rsid w:val="00AA5B46"/>
    <w:rsid w:val="00AB42C9"/>
    <w:rsid w:val="00B12CD1"/>
    <w:rsid w:val="00B20967"/>
    <w:rsid w:val="00B73F95"/>
    <w:rsid w:val="00B766BF"/>
    <w:rsid w:val="00BC5CBE"/>
    <w:rsid w:val="00BE258B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CA02637D-E6CA-4346-8F07-40C9E9F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2D1618"/>
    <w:pPr>
      <w:ind w:leftChars="200" w:left="480"/>
    </w:pPr>
  </w:style>
  <w:style w:type="paragraph" w:styleId="Header">
    <w:name w:val="header"/>
    <w:basedOn w:val="Normal"/>
    <w:link w:val="HeaderChar"/>
    <w:unhideWhenUsed/>
    <w:rsid w:val="00BE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258B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BE2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E258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6911e96c-4cc4-42d5-8e43-f93924cf6a05"/>
    <ds:schemaRef ds:uri="9c8a2b7b-0bee-4c48-b0a6-23db8982d3b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885F0A-F313-41BC-AADF-667FCB990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2018-09-18T05:03:00Z</dcterms:created>
  <dcterms:modified xsi:type="dcterms:W3CDTF">2018-09-18T05:03:00Z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