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B5C3" w14:textId="4A347944" w:rsidR="00F72119" w:rsidRPr="00F72119" w:rsidRDefault="00F72119" w:rsidP="009E4195">
      <w:pPr>
        <w:rPr>
          <w:rFonts w:ascii="Arial" w:eastAsia="Arial" w:hAnsi="Arial" w:cs="Arial"/>
          <w:b/>
          <w:bCs/>
          <w:color w:val="010101"/>
          <w:w w:val="105"/>
        </w:rPr>
      </w:pPr>
      <w:r w:rsidRPr="00F72119">
        <w:rPr>
          <w:rFonts w:ascii="Arial" w:eastAsia="Arial" w:hAnsi="Arial" w:cs="Arial"/>
          <w:b/>
          <w:bCs/>
          <w:color w:val="010101"/>
          <w:w w:val="105"/>
        </w:rPr>
        <w:t>Human Pancreatic E</w:t>
      </w:r>
      <w:r w:rsidR="008F5446">
        <w:rPr>
          <w:rFonts w:ascii="Arial" w:eastAsia="Arial" w:hAnsi="Arial" w:cs="Arial"/>
          <w:b/>
          <w:bCs/>
          <w:color w:val="010101"/>
          <w:w w:val="105"/>
        </w:rPr>
        <w:t>xtracellular Matrix</w:t>
      </w:r>
      <w:r w:rsidRPr="00F72119">
        <w:rPr>
          <w:rFonts w:ascii="Arial" w:eastAsia="Arial" w:hAnsi="Arial" w:cs="Arial"/>
          <w:b/>
          <w:bCs/>
          <w:color w:val="010101"/>
          <w:w w:val="105"/>
        </w:rPr>
        <w:t xml:space="preserve"> Enhances Stem Cell-Derived Islet Function in Scaffolds</w:t>
      </w:r>
    </w:p>
    <w:p w14:paraId="775207BF" w14:textId="132BF52D" w:rsidR="008427FA" w:rsidRPr="007244F0" w:rsidRDefault="008427FA" w:rsidP="009E4195">
      <w:pPr>
        <w:rPr>
          <w:rFonts w:ascii="Arial" w:hAnsi="Arial" w:cs="Arial"/>
          <w:i/>
          <w:iCs/>
        </w:rPr>
      </w:pPr>
    </w:p>
    <w:p w14:paraId="265C7D9B" w14:textId="77777777" w:rsidR="008427FA" w:rsidRPr="007244F0" w:rsidRDefault="008427FA" w:rsidP="009E4195">
      <w:pPr>
        <w:rPr>
          <w:rFonts w:ascii="Arial" w:hAnsi="Arial" w:cs="Arial"/>
        </w:rPr>
      </w:pPr>
    </w:p>
    <w:p w14:paraId="65C7F168" w14:textId="4285151F" w:rsidR="00F72119" w:rsidRDefault="00F72119" w:rsidP="009E4195">
      <w:pPr>
        <w:pStyle w:val="BodyText"/>
        <w:rPr>
          <w:color w:val="010101"/>
          <w:spacing w:val="-2"/>
          <w:w w:val="105"/>
          <w:sz w:val="22"/>
          <w:szCs w:val="22"/>
          <w:lang w:val="en-NZ"/>
        </w:rPr>
      </w:pPr>
      <w:r>
        <w:rPr>
          <w:color w:val="010101"/>
          <w:spacing w:val="-2"/>
          <w:w w:val="105"/>
          <w:sz w:val="22"/>
          <w:szCs w:val="22"/>
          <w:lang w:val="en-NZ"/>
        </w:rPr>
        <w:t>Background:</w:t>
      </w:r>
    </w:p>
    <w:p w14:paraId="0161FA55" w14:textId="254511C8" w:rsidR="005426FE" w:rsidRDefault="00F72119" w:rsidP="009E4195">
      <w:pPr>
        <w:pStyle w:val="BodyText"/>
        <w:rPr>
          <w:color w:val="010101"/>
          <w:spacing w:val="-2"/>
          <w:w w:val="105"/>
          <w:sz w:val="22"/>
          <w:szCs w:val="22"/>
          <w:lang w:val="en-NZ"/>
        </w:rPr>
      </w:pPr>
      <w:r w:rsidRPr="00F72119">
        <w:rPr>
          <w:color w:val="010101"/>
          <w:spacing w:val="-2"/>
          <w:w w:val="105"/>
          <w:sz w:val="22"/>
          <w:szCs w:val="22"/>
          <w:lang w:val="en-NZ"/>
        </w:rPr>
        <w:t>Scaffolds are used to deliver encapsulated human pluripotent stem cell-derived islets to diabetic recipients. However, islets in scaffolds function less effectively than those implanted directly into the peritoneal cavity (ip), likely due to insufficient nutrient access.</w:t>
      </w:r>
    </w:p>
    <w:p w14:paraId="30528AF6" w14:textId="4F83BD91" w:rsidR="00F72119" w:rsidRDefault="005426FE" w:rsidP="009E419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Aim</w:t>
      </w:r>
      <w:r w:rsidR="00F7211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1E27312C" w14:textId="49DF4AAC" w:rsidR="00F72119" w:rsidRDefault="00F72119" w:rsidP="009E4195">
      <w:pPr>
        <w:pStyle w:val="BodyText"/>
        <w:rPr>
          <w:color w:val="010101"/>
          <w:spacing w:val="-2"/>
          <w:sz w:val="22"/>
          <w:szCs w:val="22"/>
        </w:rPr>
      </w:pPr>
      <w:r w:rsidRPr="00F72119">
        <w:rPr>
          <w:sz w:val="22"/>
          <w:szCs w:val="22"/>
          <w:lang w:val="en-NZ"/>
        </w:rPr>
        <w:t>To evaluate whether extracellular matrix (ECM) from decellulari</w:t>
      </w:r>
      <w:r w:rsidR="00C37EFB">
        <w:rPr>
          <w:sz w:val="22"/>
          <w:szCs w:val="22"/>
          <w:lang w:val="en-NZ"/>
        </w:rPr>
        <w:t>s</w:t>
      </w:r>
      <w:r w:rsidRPr="00F72119">
        <w:rPr>
          <w:sz w:val="22"/>
          <w:szCs w:val="22"/>
          <w:lang w:val="en-NZ"/>
        </w:rPr>
        <w:t xml:space="preserve">ed human pancreas can enhance nutrient supply and improve islet function in scaffolds implanted in diabetic mice. </w:t>
      </w:r>
      <w:r w:rsidR="005426FE" w:rsidRPr="005426FE">
        <w:rPr>
          <w:color w:val="010101"/>
          <w:spacing w:val="-2"/>
          <w:sz w:val="22"/>
          <w:szCs w:val="22"/>
        </w:rPr>
        <w:t>Method</w:t>
      </w:r>
      <w:r>
        <w:rPr>
          <w:color w:val="010101"/>
          <w:spacing w:val="-2"/>
          <w:sz w:val="22"/>
          <w:szCs w:val="22"/>
        </w:rPr>
        <w:t>:</w:t>
      </w:r>
      <w:r w:rsidR="005426FE">
        <w:rPr>
          <w:color w:val="010101"/>
          <w:spacing w:val="-2"/>
          <w:sz w:val="22"/>
          <w:szCs w:val="22"/>
        </w:rPr>
        <w:t xml:space="preserve">  </w:t>
      </w:r>
    </w:p>
    <w:p w14:paraId="7A35C32C" w14:textId="0733AA46" w:rsidR="00F72119" w:rsidRDefault="00F72119" w:rsidP="009E4195">
      <w:pPr>
        <w:pStyle w:val="BodyText"/>
        <w:rPr>
          <w:color w:val="010101"/>
          <w:spacing w:val="-2"/>
          <w:sz w:val="22"/>
          <w:szCs w:val="22"/>
          <w:lang w:val="en-NZ"/>
        </w:rPr>
      </w:pPr>
      <w:r w:rsidRPr="00F72119">
        <w:rPr>
          <w:color w:val="010101"/>
          <w:spacing w:val="-2"/>
          <w:sz w:val="22"/>
          <w:szCs w:val="22"/>
          <w:lang w:val="en-NZ"/>
        </w:rPr>
        <w:t xml:space="preserve">Encapsulated human </w:t>
      </w:r>
      <w:r>
        <w:rPr>
          <w:color w:val="010101"/>
          <w:spacing w:val="-2"/>
          <w:sz w:val="22"/>
          <w:szCs w:val="22"/>
          <w:lang w:val="en-NZ"/>
        </w:rPr>
        <w:t xml:space="preserve">pluripotent </w:t>
      </w:r>
      <w:r w:rsidRPr="00F72119">
        <w:rPr>
          <w:color w:val="010101"/>
          <w:spacing w:val="-2"/>
          <w:sz w:val="22"/>
          <w:szCs w:val="22"/>
          <w:lang w:val="en-NZ"/>
        </w:rPr>
        <w:t>stem cell-derived islets were placed in ECM and seeded into a polycaprolactone scaffold made by melt electrowriting. Th</w:t>
      </w:r>
      <w:r w:rsidR="0064263B">
        <w:rPr>
          <w:color w:val="010101"/>
          <w:spacing w:val="-2"/>
          <w:sz w:val="22"/>
          <w:szCs w:val="22"/>
          <w:lang w:val="en-NZ"/>
        </w:rPr>
        <w:t>is was</w:t>
      </w:r>
      <w:r w:rsidRPr="00F72119">
        <w:rPr>
          <w:color w:val="010101"/>
          <w:spacing w:val="-2"/>
          <w:sz w:val="22"/>
          <w:szCs w:val="22"/>
          <w:lang w:val="en-NZ"/>
        </w:rPr>
        <w:t xml:space="preserve"> implanted </w:t>
      </w:r>
      <w:proofErr w:type="spellStart"/>
      <w:r w:rsidRPr="00F72119">
        <w:rPr>
          <w:color w:val="010101"/>
          <w:spacing w:val="-2"/>
          <w:sz w:val="22"/>
          <w:szCs w:val="22"/>
          <w:lang w:val="en-NZ"/>
        </w:rPr>
        <w:t>ip</w:t>
      </w:r>
      <w:proofErr w:type="spellEnd"/>
      <w:r w:rsidRPr="00F72119">
        <w:rPr>
          <w:color w:val="010101"/>
          <w:spacing w:val="-2"/>
          <w:sz w:val="22"/>
          <w:szCs w:val="22"/>
          <w:lang w:val="en-NZ"/>
        </w:rPr>
        <w:t xml:space="preserve"> in diabetic mice and compared to encapsulated islets implanted </w:t>
      </w:r>
      <w:proofErr w:type="spellStart"/>
      <w:r w:rsidRPr="00F72119">
        <w:rPr>
          <w:color w:val="010101"/>
          <w:spacing w:val="-2"/>
          <w:sz w:val="22"/>
          <w:szCs w:val="22"/>
          <w:lang w:val="en-NZ"/>
        </w:rPr>
        <w:t>ip</w:t>
      </w:r>
      <w:proofErr w:type="spellEnd"/>
      <w:r w:rsidRPr="00F72119">
        <w:rPr>
          <w:color w:val="010101"/>
          <w:spacing w:val="-2"/>
          <w:sz w:val="22"/>
          <w:szCs w:val="22"/>
          <w:lang w:val="en-NZ"/>
        </w:rPr>
        <w:t xml:space="preserve"> without scaffolds. Capsules (600 µm diameter) were made from 2.2% UPMVG alginate, with 3500 islets implanted in 1750 microcapsules</w:t>
      </w:r>
      <w:r>
        <w:rPr>
          <w:color w:val="010101"/>
          <w:spacing w:val="-2"/>
          <w:sz w:val="22"/>
          <w:szCs w:val="22"/>
          <w:lang w:val="en-NZ"/>
        </w:rPr>
        <w:t xml:space="preserve"> in each mouse</w:t>
      </w:r>
      <w:r w:rsidRPr="00F72119">
        <w:rPr>
          <w:color w:val="010101"/>
          <w:spacing w:val="-2"/>
          <w:sz w:val="22"/>
          <w:szCs w:val="22"/>
          <w:lang w:val="en-NZ"/>
        </w:rPr>
        <w:t xml:space="preserve">. </w:t>
      </w:r>
    </w:p>
    <w:p w14:paraId="06D69305" w14:textId="77777777" w:rsidR="00F72119" w:rsidRDefault="005426FE" w:rsidP="009E4195">
      <w:pPr>
        <w:pStyle w:val="BodyText"/>
        <w:rPr>
          <w:color w:val="010101"/>
          <w:spacing w:val="-2"/>
          <w:sz w:val="22"/>
          <w:szCs w:val="22"/>
        </w:rPr>
      </w:pPr>
      <w:r w:rsidRPr="005426FE">
        <w:rPr>
          <w:color w:val="010101"/>
          <w:spacing w:val="-2"/>
          <w:sz w:val="22"/>
          <w:szCs w:val="22"/>
        </w:rPr>
        <w:t>Results</w:t>
      </w:r>
      <w:r w:rsidR="00F72119">
        <w:rPr>
          <w:color w:val="010101"/>
          <w:spacing w:val="-2"/>
          <w:sz w:val="22"/>
          <w:szCs w:val="22"/>
        </w:rPr>
        <w:t>:</w:t>
      </w:r>
    </w:p>
    <w:p w14:paraId="605D7BA1" w14:textId="75D9F999" w:rsidR="004E26F1" w:rsidRDefault="008C3564" w:rsidP="009E4195">
      <w:pPr>
        <w:pStyle w:val="BodyText"/>
        <w:rPr>
          <w:color w:val="010101"/>
          <w:sz w:val="22"/>
          <w:szCs w:val="22"/>
          <w:lang w:val="en-N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6C4989" wp14:editId="5A682E80">
            <wp:simplePos x="0" y="0"/>
            <wp:positionH relativeFrom="column">
              <wp:posOffset>4146550</wp:posOffset>
            </wp:positionH>
            <wp:positionV relativeFrom="paragraph">
              <wp:posOffset>1179830</wp:posOffset>
            </wp:positionV>
            <wp:extent cx="1475740" cy="1627505"/>
            <wp:effectExtent l="0" t="0" r="0" b="0"/>
            <wp:wrapSquare wrapText="bothSides"/>
            <wp:docPr id="4" name="图片 4" descr="A grap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 graph on a black background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31955"/>
                    <a:stretch/>
                  </pic:blipFill>
                  <pic:spPr bwMode="auto">
                    <a:xfrm>
                      <a:off x="0" y="0"/>
                      <a:ext cx="147574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52446" wp14:editId="628D4C0E">
            <wp:simplePos x="0" y="0"/>
            <wp:positionH relativeFrom="column">
              <wp:posOffset>88900</wp:posOffset>
            </wp:positionH>
            <wp:positionV relativeFrom="paragraph">
              <wp:posOffset>1236980</wp:posOffset>
            </wp:positionV>
            <wp:extent cx="3865880" cy="1593850"/>
            <wp:effectExtent l="0" t="0" r="0" b="6350"/>
            <wp:wrapSquare wrapText="bothSides"/>
            <wp:docPr id="3" name="图片 3" descr="ty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yp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2354"/>
                    <a:stretch/>
                  </pic:blipFill>
                  <pic:spPr bwMode="auto">
                    <a:xfrm>
                      <a:off x="0" y="0"/>
                      <a:ext cx="386588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119" w:rsidRPr="00F72119">
        <w:rPr>
          <w:color w:val="010101"/>
          <w:sz w:val="22"/>
          <w:szCs w:val="22"/>
          <w:lang w:val="en-NZ"/>
        </w:rPr>
        <w:t>Without ECM,</w:t>
      </w:r>
      <w:r w:rsidR="00BE08A1" w:rsidRPr="00F72119">
        <w:rPr>
          <w:color w:val="010101"/>
          <w:sz w:val="22"/>
          <w:szCs w:val="22"/>
          <w:lang w:val="en-NZ"/>
        </w:rPr>
        <w:t xml:space="preserve"> mice </w:t>
      </w:r>
      <w:r w:rsidR="00B156FF">
        <w:rPr>
          <w:color w:val="010101"/>
          <w:sz w:val="22"/>
          <w:szCs w:val="22"/>
          <w:lang w:val="en-NZ"/>
        </w:rPr>
        <w:t xml:space="preserve">with </w:t>
      </w:r>
      <w:r w:rsidR="00270E42">
        <w:rPr>
          <w:color w:val="010101"/>
          <w:sz w:val="22"/>
          <w:szCs w:val="22"/>
          <w:lang w:val="en-NZ"/>
        </w:rPr>
        <w:t>scaffolds</w:t>
      </w:r>
      <w:r w:rsidR="00B156FF">
        <w:rPr>
          <w:color w:val="010101"/>
          <w:sz w:val="22"/>
          <w:szCs w:val="22"/>
          <w:lang w:val="en-NZ"/>
        </w:rPr>
        <w:t xml:space="preserve"> </w:t>
      </w:r>
      <w:r w:rsidR="00BE08A1" w:rsidRPr="00F72119">
        <w:rPr>
          <w:color w:val="010101"/>
          <w:sz w:val="22"/>
          <w:szCs w:val="22"/>
          <w:lang w:val="en-NZ"/>
        </w:rPr>
        <w:t>had higher blood glucose (</w:t>
      </w:r>
      <w:r w:rsidR="00BE08A1">
        <w:rPr>
          <w:color w:val="010101"/>
          <w:sz w:val="22"/>
          <w:szCs w:val="22"/>
          <w:lang w:val="en-NZ"/>
        </w:rPr>
        <w:t>Figure a</w:t>
      </w:r>
      <w:r w:rsidR="00BE08A1" w:rsidRPr="00F72119">
        <w:rPr>
          <w:color w:val="010101"/>
          <w:sz w:val="22"/>
          <w:szCs w:val="22"/>
          <w:lang w:val="en-NZ"/>
        </w:rPr>
        <w:t>)</w:t>
      </w:r>
      <w:r w:rsidR="00BE08A1">
        <w:rPr>
          <w:color w:val="010101"/>
          <w:sz w:val="22"/>
          <w:szCs w:val="22"/>
          <w:lang w:val="en-NZ"/>
        </w:rPr>
        <w:t xml:space="preserve"> and </w:t>
      </w:r>
      <w:r w:rsidR="00F72119" w:rsidRPr="00F72119">
        <w:rPr>
          <w:color w:val="010101"/>
          <w:sz w:val="22"/>
          <w:szCs w:val="22"/>
          <w:lang w:val="en-NZ"/>
        </w:rPr>
        <w:t>islets in scaffolds produced l</w:t>
      </w:r>
      <w:r w:rsidR="00F72119">
        <w:rPr>
          <w:color w:val="010101"/>
          <w:sz w:val="22"/>
          <w:szCs w:val="22"/>
          <w:lang w:val="en-NZ"/>
        </w:rPr>
        <w:t>ess</w:t>
      </w:r>
      <w:r w:rsidR="00F72119" w:rsidRPr="00F72119">
        <w:rPr>
          <w:color w:val="010101"/>
          <w:sz w:val="22"/>
          <w:szCs w:val="22"/>
          <w:lang w:val="en-NZ"/>
        </w:rPr>
        <w:t xml:space="preserve"> human C-peptide than islets implanted directly (</w:t>
      </w:r>
      <w:r w:rsidR="00B30F25">
        <w:rPr>
          <w:color w:val="010101"/>
          <w:sz w:val="22"/>
          <w:szCs w:val="22"/>
          <w:lang w:val="en-NZ"/>
        </w:rPr>
        <w:t>Figure b</w:t>
      </w:r>
      <w:r w:rsidR="00F72119" w:rsidRPr="00F72119">
        <w:rPr>
          <w:color w:val="010101"/>
          <w:sz w:val="22"/>
          <w:szCs w:val="22"/>
          <w:lang w:val="en-NZ"/>
        </w:rPr>
        <w:t>). However, w</w:t>
      </w:r>
      <w:r w:rsidR="0060792C">
        <w:rPr>
          <w:color w:val="010101"/>
          <w:sz w:val="22"/>
          <w:szCs w:val="22"/>
          <w:lang w:val="en-NZ"/>
        </w:rPr>
        <w:t>ith</w:t>
      </w:r>
      <w:r w:rsidR="00F72119" w:rsidRPr="00F72119">
        <w:rPr>
          <w:color w:val="010101"/>
          <w:sz w:val="22"/>
          <w:szCs w:val="22"/>
          <w:lang w:val="en-NZ"/>
        </w:rPr>
        <w:t xml:space="preserve"> ECM, scaffold-implanted islets matched the function of directly implanted islets in both C-peptide</w:t>
      </w:r>
      <w:r w:rsidR="007C5218">
        <w:rPr>
          <w:color w:val="010101"/>
          <w:sz w:val="22"/>
          <w:szCs w:val="22"/>
          <w:lang w:val="en-NZ"/>
        </w:rPr>
        <w:t xml:space="preserve"> production</w:t>
      </w:r>
      <w:r w:rsidR="00F72119" w:rsidRPr="00F72119">
        <w:rPr>
          <w:color w:val="010101"/>
          <w:sz w:val="22"/>
          <w:szCs w:val="22"/>
          <w:lang w:val="en-NZ"/>
        </w:rPr>
        <w:t xml:space="preserve"> </w:t>
      </w:r>
      <w:r w:rsidR="00B30F25">
        <w:rPr>
          <w:color w:val="010101"/>
          <w:sz w:val="22"/>
          <w:szCs w:val="22"/>
          <w:lang w:val="en-NZ"/>
        </w:rPr>
        <w:t xml:space="preserve">(Figure c) </w:t>
      </w:r>
      <w:r w:rsidR="00F72119" w:rsidRPr="00F72119">
        <w:rPr>
          <w:color w:val="010101"/>
          <w:sz w:val="22"/>
          <w:szCs w:val="22"/>
          <w:lang w:val="en-NZ"/>
        </w:rPr>
        <w:t xml:space="preserve">and glucose </w:t>
      </w:r>
      <w:r w:rsidR="007C5218">
        <w:rPr>
          <w:color w:val="010101"/>
          <w:sz w:val="22"/>
          <w:szCs w:val="22"/>
          <w:lang w:val="en-NZ"/>
        </w:rPr>
        <w:t>control</w:t>
      </w:r>
      <w:r w:rsidR="00F72119">
        <w:rPr>
          <w:color w:val="010101"/>
          <w:sz w:val="22"/>
          <w:szCs w:val="22"/>
          <w:lang w:val="en-NZ"/>
        </w:rPr>
        <w:t xml:space="preserve">. </w:t>
      </w:r>
    </w:p>
    <w:p w14:paraId="7CBDE316" w14:textId="77777777" w:rsidR="008C3564" w:rsidRDefault="00B30F25" w:rsidP="009E4195">
      <w:pPr>
        <w:pStyle w:val="BodyText"/>
        <w:rPr>
          <w:color w:val="010101"/>
          <w:spacing w:val="-2"/>
          <w:sz w:val="22"/>
          <w:szCs w:val="22"/>
        </w:rPr>
      </w:pPr>
      <w:r>
        <w:rPr>
          <w:color w:val="010101"/>
          <w:spacing w:val="-2"/>
          <w:sz w:val="22"/>
          <w:szCs w:val="22"/>
        </w:rPr>
        <w:t xml:space="preserve">                     </w:t>
      </w:r>
    </w:p>
    <w:p w14:paraId="7900A73F" w14:textId="7F56B4EF" w:rsidR="00B30F25" w:rsidRDefault="008C3564" w:rsidP="009E4195">
      <w:pPr>
        <w:pStyle w:val="BodyText"/>
        <w:rPr>
          <w:color w:val="010101"/>
          <w:spacing w:val="-2"/>
          <w:sz w:val="22"/>
          <w:szCs w:val="22"/>
        </w:rPr>
      </w:pPr>
      <w:r>
        <w:rPr>
          <w:color w:val="010101"/>
          <w:spacing w:val="-2"/>
          <w:sz w:val="22"/>
          <w:szCs w:val="22"/>
        </w:rPr>
        <w:t xml:space="preserve">                      </w:t>
      </w:r>
      <w:r w:rsidR="00B30F25">
        <w:rPr>
          <w:color w:val="010101"/>
          <w:spacing w:val="-2"/>
          <w:sz w:val="22"/>
          <w:szCs w:val="22"/>
        </w:rPr>
        <w:t xml:space="preserve"> a                                                              b </w:t>
      </w:r>
      <w:r>
        <w:rPr>
          <w:color w:val="010101"/>
          <w:spacing w:val="-2"/>
          <w:sz w:val="22"/>
          <w:szCs w:val="22"/>
        </w:rPr>
        <w:t xml:space="preserve">                                           c</w:t>
      </w:r>
      <w:r w:rsidR="00B30F25">
        <w:rPr>
          <w:color w:val="010101"/>
          <w:spacing w:val="-2"/>
          <w:sz w:val="22"/>
          <w:szCs w:val="22"/>
        </w:rPr>
        <w:t xml:space="preserve">                                  </w:t>
      </w:r>
    </w:p>
    <w:p w14:paraId="43C3C49A" w14:textId="44227573" w:rsidR="00B30F25" w:rsidRDefault="00B30F25" w:rsidP="009E4195">
      <w:pPr>
        <w:pStyle w:val="BodyText"/>
        <w:rPr>
          <w:color w:val="010101"/>
          <w:spacing w:val="-2"/>
          <w:sz w:val="22"/>
          <w:szCs w:val="22"/>
        </w:rPr>
      </w:pPr>
      <w:r w:rsidRPr="00D125B8">
        <w:rPr>
          <w:color w:val="010101"/>
          <w:spacing w:val="-2"/>
          <w:sz w:val="22"/>
          <w:szCs w:val="22"/>
        </w:rPr>
        <w:t>Conclusion</w:t>
      </w:r>
      <w:r>
        <w:rPr>
          <w:color w:val="010101"/>
          <w:spacing w:val="-2"/>
          <w:sz w:val="22"/>
          <w:szCs w:val="22"/>
        </w:rPr>
        <w:t>:</w:t>
      </w:r>
    </w:p>
    <w:p w14:paraId="485A1D4A" w14:textId="28FBDCF6" w:rsidR="00B30F25" w:rsidRPr="007244F0" w:rsidRDefault="00B30F25" w:rsidP="009E4195">
      <w:pPr>
        <w:rPr>
          <w:rFonts w:ascii="Arial" w:hAnsi="Arial" w:cs="Arial"/>
        </w:rPr>
      </w:pPr>
      <w:r w:rsidRPr="00F72119">
        <w:rPr>
          <w:rFonts w:ascii="Arial" w:eastAsia="Arial" w:hAnsi="Arial" w:cs="Arial"/>
          <w:color w:val="010101"/>
          <w:spacing w:val="-2"/>
        </w:rPr>
        <w:t>ECM from the human pancreas allow</w:t>
      </w:r>
      <w:r w:rsidR="00B41AA1">
        <w:rPr>
          <w:rFonts w:ascii="Arial" w:eastAsia="Arial" w:hAnsi="Arial" w:cs="Arial"/>
          <w:color w:val="010101"/>
          <w:spacing w:val="-2"/>
        </w:rPr>
        <w:t>s</w:t>
      </w:r>
      <w:r w:rsidRPr="00F72119">
        <w:rPr>
          <w:rFonts w:ascii="Arial" w:eastAsia="Arial" w:hAnsi="Arial" w:cs="Arial"/>
          <w:color w:val="010101"/>
          <w:spacing w:val="-2"/>
        </w:rPr>
        <w:t xml:space="preserve"> </w:t>
      </w:r>
      <w:r w:rsidR="00B41AA1" w:rsidRPr="00F72119">
        <w:rPr>
          <w:rFonts w:ascii="Arial" w:eastAsia="Arial" w:hAnsi="Arial" w:cs="Arial"/>
          <w:color w:val="010101"/>
          <w:spacing w:val="-2"/>
        </w:rPr>
        <w:t>encapsulated islets in scaffolds</w:t>
      </w:r>
      <w:r w:rsidR="00B41AA1">
        <w:rPr>
          <w:rFonts w:ascii="Arial" w:eastAsia="Arial" w:hAnsi="Arial" w:cs="Arial"/>
          <w:color w:val="010101"/>
          <w:spacing w:val="-2"/>
        </w:rPr>
        <w:t xml:space="preserve"> </w:t>
      </w:r>
      <w:r w:rsidRPr="00F72119">
        <w:rPr>
          <w:rFonts w:ascii="Arial" w:eastAsia="Arial" w:hAnsi="Arial" w:cs="Arial"/>
          <w:color w:val="010101"/>
          <w:spacing w:val="-2"/>
        </w:rPr>
        <w:t xml:space="preserve">to function as effectively as </w:t>
      </w:r>
      <w:r>
        <w:rPr>
          <w:rFonts w:ascii="Arial" w:eastAsia="Arial" w:hAnsi="Arial" w:cs="Arial"/>
          <w:color w:val="010101"/>
          <w:spacing w:val="-2"/>
        </w:rPr>
        <w:t xml:space="preserve">encapsulated </w:t>
      </w:r>
      <w:r w:rsidRPr="00F72119">
        <w:rPr>
          <w:rFonts w:ascii="Arial" w:eastAsia="Arial" w:hAnsi="Arial" w:cs="Arial"/>
          <w:color w:val="010101"/>
          <w:spacing w:val="-2"/>
        </w:rPr>
        <w:t>islets implanted alone.</w:t>
      </w:r>
    </w:p>
    <w:p w14:paraId="2923215D" w14:textId="77777777" w:rsidR="00B30F25" w:rsidRPr="007244F0" w:rsidRDefault="00B30F25" w:rsidP="009E4195">
      <w:pPr>
        <w:rPr>
          <w:rFonts w:ascii="Arial" w:hAnsi="Arial" w:cs="Arial"/>
        </w:rPr>
      </w:pPr>
    </w:p>
    <w:p w14:paraId="7CF11867" w14:textId="77777777" w:rsidR="008427FA" w:rsidRPr="007244F0" w:rsidRDefault="008427FA" w:rsidP="009E4195">
      <w:pPr>
        <w:rPr>
          <w:rFonts w:ascii="Arial" w:hAnsi="Arial" w:cs="Arial"/>
        </w:rPr>
      </w:pPr>
    </w:p>
    <w:p w14:paraId="48422E24" w14:textId="428E6794" w:rsidR="008427FA" w:rsidRPr="007244F0" w:rsidRDefault="008427FA" w:rsidP="009E4195">
      <w:pPr>
        <w:rPr>
          <w:rFonts w:ascii="Arial" w:hAnsi="Arial" w:cs="Arial"/>
        </w:rPr>
      </w:pPr>
    </w:p>
    <w:p w14:paraId="2DF0E555" w14:textId="77777777" w:rsidR="008427FA" w:rsidRPr="007244F0" w:rsidRDefault="008427FA" w:rsidP="009E4195">
      <w:pPr>
        <w:rPr>
          <w:rFonts w:ascii="Arial" w:hAnsi="Arial" w:cs="Arial"/>
        </w:rPr>
      </w:pPr>
    </w:p>
    <w:p w14:paraId="0D9AC7F2" w14:textId="0506E6C5" w:rsidR="008427FA" w:rsidRPr="007244F0" w:rsidRDefault="008427FA" w:rsidP="008427FA">
      <w:pPr>
        <w:rPr>
          <w:rFonts w:ascii="Arial" w:hAnsi="Arial" w:cs="Arial"/>
        </w:rPr>
      </w:pPr>
    </w:p>
    <w:p w14:paraId="05F54F22" w14:textId="48725761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101BA8BC" w:rsidR="008427FA" w:rsidRPr="007244F0" w:rsidRDefault="008427FA" w:rsidP="008427FA">
      <w:pPr>
        <w:rPr>
          <w:rFonts w:ascii="Arial" w:hAnsi="Arial" w:cs="Arial"/>
        </w:rPr>
      </w:pPr>
    </w:p>
    <w:p w14:paraId="28EEEA06" w14:textId="1BE3FD71" w:rsidR="008427FA" w:rsidRPr="007244F0" w:rsidRDefault="008427FA" w:rsidP="008427FA">
      <w:pPr>
        <w:rPr>
          <w:rFonts w:ascii="Arial" w:hAnsi="Arial" w:cs="Arial"/>
        </w:rPr>
      </w:pPr>
    </w:p>
    <w:p w14:paraId="484FA34F" w14:textId="48965091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2627D"/>
    <w:rsid w:val="00270E42"/>
    <w:rsid w:val="0028124D"/>
    <w:rsid w:val="002A5FC9"/>
    <w:rsid w:val="00376B39"/>
    <w:rsid w:val="004E09DD"/>
    <w:rsid w:val="004E26F1"/>
    <w:rsid w:val="00512F0A"/>
    <w:rsid w:val="005314FA"/>
    <w:rsid w:val="005426FE"/>
    <w:rsid w:val="0060792C"/>
    <w:rsid w:val="0064263B"/>
    <w:rsid w:val="00652682"/>
    <w:rsid w:val="00653C5F"/>
    <w:rsid w:val="007244F0"/>
    <w:rsid w:val="007C2012"/>
    <w:rsid w:val="007C5218"/>
    <w:rsid w:val="00830A4D"/>
    <w:rsid w:val="008427FA"/>
    <w:rsid w:val="00863DB3"/>
    <w:rsid w:val="008953CF"/>
    <w:rsid w:val="008A0109"/>
    <w:rsid w:val="008C3564"/>
    <w:rsid w:val="008F5446"/>
    <w:rsid w:val="009A582D"/>
    <w:rsid w:val="009D02A0"/>
    <w:rsid w:val="009D79DB"/>
    <w:rsid w:val="009E4195"/>
    <w:rsid w:val="00A35998"/>
    <w:rsid w:val="00A85759"/>
    <w:rsid w:val="00AC1383"/>
    <w:rsid w:val="00B04E78"/>
    <w:rsid w:val="00B156FF"/>
    <w:rsid w:val="00B30F25"/>
    <w:rsid w:val="00B41AA1"/>
    <w:rsid w:val="00BC73E4"/>
    <w:rsid w:val="00BE08A1"/>
    <w:rsid w:val="00BE74A3"/>
    <w:rsid w:val="00C37EFB"/>
    <w:rsid w:val="00C70F14"/>
    <w:rsid w:val="00D125B8"/>
    <w:rsid w:val="00D56368"/>
    <w:rsid w:val="00D81D62"/>
    <w:rsid w:val="00D83ADA"/>
    <w:rsid w:val="00D93B7B"/>
    <w:rsid w:val="00DD0D64"/>
    <w:rsid w:val="00F122FD"/>
    <w:rsid w:val="00F72119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426FE"/>
    <w:pPr>
      <w:widowControl w:val="0"/>
      <w:autoSpaceDE w:val="0"/>
      <w:autoSpaceDN w:val="0"/>
      <w:spacing w:before="298"/>
      <w:ind w:left="107" w:right="166" w:firstLine="3"/>
    </w:pPr>
    <w:rPr>
      <w:rFonts w:ascii="Arial" w:eastAsia="Arial" w:hAnsi="Arial" w:cs="Arial"/>
      <w:sz w:val="26"/>
      <w:szCs w:val="2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426FE"/>
    <w:rPr>
      <w:rFonts w:ascii="Arial" w:eastAsia="Arial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26FE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6FE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5426FE"/>
    <w:pPr>
      <w:widowControl w:val="0"/>
      <w:autoSpaceDE w:val="0"/>
      <w:autoSpaceDN w:val="0"/>
      <w:ind w:left="107" w:hanging="269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C3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6911e96c-4cc4-42d5-8e43-f93924cf6a05"/>
    <ds:schemaRef ds:uri="http://schemas.microsoft.com/office/2006/documentManagement/types"/>
    <ds:schemaRef ds:uri="http://purl.org/dc/dcmitype/"/>
    <ds:schemaRef ds:uri="cab52c9b-ab33-4221-8af9-54f8f2b86a80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AB057-92C2-422D-9113-47F141580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2</cp:revision>
  <dcterms:created xsi:type="dcterms:W3CDTF">2025-05-24T01:59:00Z</dcterms:created>
  <dcterms:modified xsi:type="dcterms:W3CDTF">2025-05-24T01:59:00Z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2025-03-24T04:45:21Z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e94aadeb-5c2b-4792-9d22-2a3087a06a71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