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33B34" w14:textId="31F18AD2" w:rsidR="00CB037D" w:rsidRPr="008308F2" w:rsidRDefault="00CB037D" w:rsidP="00CB037D">
      <w:pPr>
        <w:jc w:val="both"/>
        <w:rPr>
          <w:rFonts w:ascii="Arial" w:hAnsi="Arial" w:cs="Arial"/>
          <w:b/>
          <w:bCs/>
        </w:rPr>
      </w:pPr>
      <w:r w:rsidRPr="008308F2">
        <w:rPr>
          <w:rFonts w:ascii="Arial" w:hAnsi="Arial" w:cs="Arial"/>
          <w:b/>
          <w:bCs/>
        </w:rPr>
        <w:t>Title</w:t>
      </w:r>
      <w:r w:rsidRPr="008308F2">
        <w:rPr>
          <w:rFonts w:ascii="Arial" w:hAnsi="Arial" w:cs="Arial"/>
          <w:b/>
          <w:bCs/>
        </w:rPr>
        <w:t xml:space="preserve">: </w:t>
      </w:r>
      <w:r w:rsidRPr="008308F2">
        <w:rPr>
          <w:rFonts w:ascii="Arial" w:hAnsi="Arial" w:cs="Arial"/>
          <w:b/>
          <w:bCs/>
        </w:rPr>
        <w:t xml:space="preserve">Mapping gene–environment drivers of MASLD progression in genetically diverse mice identifies a potential role for Acyl-CoA </w:t>
      </w:r>
      <w:proofErr w:type="spellStart"/>
      <w:r w:rsidRPr="008308F2">
        <w:rPr>
          <w:rFonts w:ascii="Arial" w:hAnsi="Arial" w:cs="Arial"/>
          <w:b/>
          <w:bCs/>
        </w:rPr>
        <w:t>Thioesterase</w:t>
      </w:r>
      <w:proofErr w:type="spellEnd"/>
      <w:r w:rsidRPr="008308F2">
        <w:rPr>
          <w:rFonts w:ascii="Arial" w:hAnsi="Arial" w:cs="Arial"/>
          <w:b/>
          <w:bCs/>
        </w:rPr>
        <w:t xml:space="preserve"> 8 (ACOT8) in liver fibrosis.</w:t>
      </w:r>
    </w:p>
    <w:p w14:paraId="7AB3153A" w14:textId="77777777" w:rsidR="00CB037D" w:rsidRPr="00CB037D" w:rsidRDefault="00CB037D" w:rsidP="00CB037D">
      <w:pPr>
        <w:jc w:val="both"/>
        <w:rPr>
          <w:rFonts w:ascii="Arial" w:hAnsi="Arial" w:cs="Arial"/>
        </w:rPr>
      </w:pPr>
    </w:p>
    <w:p w14:paraId="5F055FA9" w14:textId="3AC709EB" w:rsidR="00CB037D" w:rsidRPr="00CB037D" w:rsidRDefault="00CB037D" w:rsidP="00CB037D">
      <w:pPr>
        <w:jc w:val="both"/>
        <w:rPr>
          <w:rFonts w:ascii="Arial" w:hAnsi="Arial" w:cs="Arial"/>
        </w:rPr>
      </w:pPr>
      <w:r w:rsidRPr="00CB037D">
        <w:rPr>
          <w:rFonts w:ascii="Arial" w:hAnsi="Arial" w:cs="Arial"/>
          <w:b/>
          <w:bCs/>
        </w:rPr>
        <w:t>Aim</w:t>
      </w:r>
      <w:r w:rsidRPr="00CB037D">
        <w:rPr>
          <w:rFonts w:ascii="Arial" w:hAnsi="Arial" w:cs="Arial"/>
          <w:b/>
          <w:bCs/>
        </w:rPr>
        <w:t>:</w:t>
      </w:r>
      <w:r>
        <w:rPr>
          <w:rFonts w:ascii="Arial" w:hAnsi="Arial" w:cs="Arial"/>
        </w:rPr>
        <w:t xml:space="preserve"> </w:t>
      </w:r>
      <w:r w:rsidRPr="00CB037D">
        <w:rPr>
          <w:rFonts w:ascii="Arial" w:hAnsi="Arial" w:cs="Arial"/>
        </w:rPr>
        <w:t>This study aimed to map gene–environment (G×E) drivers that shape heterogeneous MASLD/MASH progression and to prioritise causal pathways and therapeutic targets involved in fibrotic disease progression, with a specific focus on assessing ACOT8 as a candidate modifier of liver injury and fibrosis.</w:t>
      </w:r>
    </w:p>
    <w:p w14:paraId="6C33BA0C" w14:textId="77777777" w:rsidR="00CB037D" w:rsidRPr="00CB037D" w:rsidRDefault="00CB037D" w:rsidP="00CB037D">
      <w:pPr>
        <w:jc w:val="both"/>
        <w:rPr>
          <w:rFonts w:ascii="Arial" w:hAnsi="Arial" w:cs="Arial"/>
        </w:rPr>
      </w:pPr>
    </w:p>
    <w:p w14:paraId="0A5267BD" w14:textId="3010931B" w:rsidR="00CB037D" w:rsidRPr="00CB037D" w:rsidRDefault="00CB037D" w:rsidP="00CB037D">
      <w:pPr>
        <w:jc w:val="both"/>
        <w:rPr>
          <w:rFonts w:ascii="Arial" w:hAnsi="Arial" w:cs="Arial"/>
        </w:rPr>
      </w:pPr>
      <w:r w:rsidRPr="00CB037D">
        <w:rPr>
          <w:rFonts w:ascii="Arial" w:hAnsi="Arial" w:cs="Arial"/>
          <w:b/>
          <w:bCs/>
        </w:rPr>
        <w:t>Method</w:t>
      </w:r>
      <w:r w:rsidRPr="00CB037D">
        <w:rPr>
          <w:rFonts w:ascii="Arial" w:hAnsi="Arial" w:cs="Arial"/>
          <w:b/>
          <w:bCs/>
        </w:rPr>
        <w:t xml:space="preserve">: </w:t>
      </w:r>
      <w:r w:rsidRPr="00CB037D">
        <w:rPr>
          <w:rFonts w:ascii="Arial" w:hAnsi="Arial" w:cs="Arial"/>
        </w:rPr>
        <w:t xml:space="preserve">We established a genetically diverse mouse population that captures the full spectrum of MASLD pathology under both chow and Western diet conditions to enable rigorous G×E mapping. To quantify subtle histopathology at scale, we developed a machine-learning pipeline to score steatosis, ballooning, inflammation, and fibrosis. Using 395 chow-fed </w:t>
      </w:r>
      <w:proofErr w:type="spellStart"/>
      <w:r w:rsidRPr="00CB037D">
        <w:rPr>
          <w:rFonts w:ascii="Arial" w:hAnsi="Arial" w:cs="Arial"/>
        </w:rPr>
        <w:t>DOz</w:t>
      </w:r>
      <w:proofErr w:type="spellEnd"/>
      <w:r w:rsidRPr="00CB037D">
        <w:rPr>
          <w:rFonts w:ascii="Arial" w:hAnsi="Arial" w:cs="Arial"/>
        </w:rPr>
        <w:t xml:space="preserve"> mice, we performed QTL mapping and integrated these results with genetically regulated protein abundance to prioritise candidate genes within associated loci. To test causality for the top fibrosis-linked candidate, we overexpressed Acot8 via AAV in MASH-susceptible 129X1/</w:t>
      </w:r>
      <w:proofErr w:type="spellStart"/>
      <w:r w:rsidRPr="00CB037D">
        <w:rPr>
          <w:rFonts w:ascii="Arial" w:hAnsi="Arial" w:cs="Arial"/>
        </w:rPr>
        <w:t>SvJ</w:t>
      </w:r>
      <w:proofErr w:type="spellEnd"/>
      <w:r w:rsidRPr="00CB037D">
        <w:rPr>
          <w:rFonts w:ascii="Arial" w:hAnsi="Arial" w:cs="Arial"/>
        </w:rPr>
        <w:t xml:space="preserve"> mice and challenged them with a high-fat diet for 24 weeks, assessing body composition, insulin sensitivity, and circulating markers of liver injury.</w:t>
      </w:r>
    </w:p>
    <w:p w14:paraId="16627735" w14:textId="77777777" w:rsidR="00CB037D" w:rsidRPr="00CB037D" w:rsidRDefault="00CB037D" w:rsidP="00CB037D">
      <w:pPr>
        <w:jc w:val="both"/>
        <w:rPr>
          <w:rFonts w:ascii="Arial" w:hAnsi="Arial" w:cs="Arial"/>
        </w:rPr>
      </w:pPr>
    </w:p>
    <w:p w14:paraId="130AB980" w14:textId="03756E76" w:rsidR="00CB037D" w:rsidRPr="00CB037D" w:rsidRDefault="00CB037D" w:rsidP="00CB037D">
      <w:pPr>
        <w:jc w:val="both"/>
        <w:rPr>
          <w:rFonts w:ascii="Arial" w:hAnsi="Arial" w:cs="Arial"/>
        </w:rPr>
      </w:pPr>
      <w:r w:rsidRPr="00CB037D">
        <w:rPr>
          <w:rFonts w:ascii="Arial" w:hAnsi="Arial" w:cs="Arial"/>
          <w:b/>
          <w:bCs/>
        </w:rPr>
        <w:t>Result</w:t>
      </w:r>
      <w:r w:rsidRPr="00CB037D">
        <w:rPr>
          <w:rFonts w:ascii="Arial" w:hAnsi="Arial" w:cs="Arial"/>
          <w:b/>
          <w:bCs/>
        </w:rPr>
        <w:t xml:space="preserve">: </w:t>
      </w:r>
      <w:r w:rsidRPr="00CB037D">
        <w:rPr>
          <w:rFonts w:ascii="Arial" w:hAnsi="Arial" w:cs="Arial"/>
        </w:rPr>
        <w:t xml:space="preserve">In chow-fed </w:t>
      </w:r>
      <w:proofErr w:type="spellStart"/>
      <w:r w:rsidRPr="00CB037D">
        <w:rPr>
          <w:rFonts w:ascii="Arial" w:hAnsi="Arial" w:cs="Arial"/>
        </w:rPr>
        <w:t>DOz</w:t>
      </w:r>
      <w:proofErr w:type="spellEnd"/>
      <w:r w:rsidRPr="00CB037D">
        <w:rPr>
          <w:rFonts w:ascii="Arial" w:hAnsi="Arial" w:cs="Arial"/>
        </w:rPr>
        <w:t xml:space="preserve"> mice, we identified an early fibrosis QTL peak that included Acot8 and was uniquely supported by genetically regulated protein abundance, nominating Acot8 as a high-priority candidate gene. In the intervention study, Acot8 overexpression reduced body weight and fat mass, improved insulin sensitivity, and lowered AST, consistent with reduced liver injury. Supporting translational relevance, human genetic studies have linked variation at the ACOT8 locus to circulating AST levels.</w:t>
      </w:r>
    </w:p>
    <w:p w14:paraId="1D7B29B6" w14:textId="77777777" w:rsidR="00CB037D" w:rsidRPr="00CB037D" w:rsidRDefault="00CB037D" w:rsidP="00CB037D">
      <w:pPr>
        <w:jc w:val="both"/>
        <w:rPr>
          <w:rFonts w:ascii="Arial" w:hAnsi="Arial" w:cs="Arial"/>
        </w:rPr>
      </w:pPr>
    </w:p>
    <w:p w14:paraId="6E4D8023" w14:textId="065C472E" w:rsidR="008427FA" w:rsidRPr="00CB037D" w:rsidRDefault="00CB037D" w:rsidP="00CB037D">
      <w:pPr>
        <w:jc w:val="both"/>
        <w:rPr>
          <w:rFonts w:ascii="Arial" w:hAnsi="Arial" w:cs="Arial"/>
        </w:rPr>
      </w:pPr>
      <w:r w:rsidRPr="00CB037D">
        <w:rPr>
          <w:rFonts w:ascii="Arial" w:hAnsi="Arial" w:cs="Arial"/>
          <w:b/>
          <w:bCs/>
        </w:rPr>
        <w:t>Conclusion</w:t>
      </w:r>
      <w:r w:rsidRPr="00CB037D">
        <w:rPr>
          <w:rFonts w:ascii="Arial" w:hAnsi="Arial" w:cs="Arial"/>
          <w:b/>
          <w:bCs/>
        </w:rPr>
        <w:t>:</w:t>
      </w:r>
      <w:r>
        <w:rPr>
          <w:rFonts w:ascii="Arial" w:hAnsi="Arial" w:cs="Arial"/>
        </w:rPr>
        <w:t xml:space="preserve"> </w:t>
      </w:r>
      <w:r w:rsidRPr="00CB037D">
        <w:rPr>
          <w:rFonts w:ascii="Arial" w:hAnsi="Arial" w:cs="Arial"/>
        </w:rPr>
        <w:t>Genetic mapping in a diverse mouse population nominated Acot8 as a candidate modifier of early fibrotic pathology, and experimental overexpression data are consistent with a protective role associated with improved metabolic state and reduced biochemical evidence of liver damage. If these findings are validated in additional models and with direct fibrosis readouts, ACOT8 represents a tractable therapeutic target and motivates follow-up work to evaluate pharmacologic activation strategies, analogous to prior successful targeting approaches for other ACOT isoforms.</w:t>
      </w:r>
    </w:p>
    <w:p w14:paraId="2E39C13E" w14:textId="77777777" w:rsidR="008427FA" w:rsidRPr="007244F0" w:rsidRDefault="008427FA" w:rsidP="008427FA">
      <w:pPr>
        <w:rPr>
          <w:rFonts w:ascii="Arial" w:hAnsi="Arial" w:cs="Arial"/>
        </w:rPr>
      </w:pPr>
    </w:p>
    <w:p w14:paraId="78B72B2E" w14:textId="77777777" w:rsidR="008427FA" w:rsidRPr="007244F0" w:rsidRDefault="008427FA" w:rsidP="008427FA">
      <w:pPr>
        <w:rPr>
          <w:rFonts w:ascii="Arial" w:hAnsi="Arial" w:cs="Arial"/>
        </w:rPr>
      </w:pPr>
    </w:p>
    <w:p w14:paraId="260084BD" w14:textId="77777777" w:rsidR="008427FA" w:rsidRPr="007244F0" w:rsidRDefault="008427FA" w:rsidP="008427FA">
      <w:pPr>
        <w:rPr>
          <w:rFonts w:ascii="Arial" w:hAnsi="Arial" w:cs="Arial"/>
        </w:rPr>
      </w:pPr>
    </w:p>
    <w:p w14:paraId="7CF11867" w14:textId="77777777" w:rsidR="008427FA" w:rsidRPr="007244F0" w:rsidRDefault="008427FA" w:rsidP="008427FA">
      <w:pPr>
        <w:rPr>
          <w:rFonts w:ascii="Arial" w:hAnsi="Arial" w:cs="Arial"/>
        </w:rPr>
      </w:pPr>
    </w:p>
    <w:p w14:paraId="48422E24" w14:textId="77777777" w:rsidR="008427FA" w:rsidRPr="007244F0" w:rsidRDefault="008427FA" w:rsidP="008427FA">
      <w:pPr>
        <w:rPr>
          <w:rFonts w:ascii="Arial" w:hAnsi="Arial" w:cs="Arial"/>
        </w:rPr>
      </w:pPr>
    </w:p>
    <w:p w14:paraId="2DF0E555" w14:textId="77777777" w:rsidR="008427FA" w:rsidRPr="007244F0" w:rsidRDefault="008427FA" w:rsidP="008427FA">
      <w:pPr>
        <w:rPr>
          <w:rFonts w:ascii="Arial" w:hAnsi="Arial" w:cs="Arial"/>
        </w:rPr>
      </w:pPr>
    </w:p>
    <w:p w14:paraId="0D9AC7F2" w14:textId="77777777" w:rsidR="008427FA" w:rsidRPr="007244F0" w:rsidRDefault="008427FA" w:rsidP="008427FA">
      <w:pPr>
        <w:rPr>
          <w:rFonts w:ascii="Arial" w:hAnsi="Arial" w:cs="Arial"/>
        </w:rPr>
      </w:pPr>
    </w:p>
    <w:p w14:paraId="05F54F22" w14:textId="77777777" w:rsidR="008427FA" w:rsidRPr="007244F0" w:rsidRDefault="008427FA" w:rsidP="008427FA">
      <w:pPr>
        <w:rPr>
          <w:rFonts w:ascii="Arial" w:hAnsi="Arial" w:cs="Arial"/>
        </w:rPr>
      </w:pPr>
    </w:p>
    <w:p w14:paraId="2EE97204" w14:textId="77777777" w:rsidR="008427FA" w:rsidRPr="007244F0" w:rsidRDefault="008427FA" w:rsidP="008427FA">
      <w:pPr>
        <w:rPr>
          <w:rFonts w:ascii="Arial" w:hAnsi="Arial" w:cs="Arial"/>
        </w:rPr>
      </w:pPr>
    </w:p>
    <w:p w14:paraId="4CC7D2CD" w14:textId="77777777" w:rsidR="008427FA" w:rsidRPr="007244F0" w:rsidRDefault="008427FA" w:rsidP="008427FA">
      <w:pPr>
        <w:rPr>
          <w:rFonts w:ascii="Arial" w:hAnsi="Arial" w:cs="Arial"/>
        </w:rPr>
      </w:pPr>
    </w:p>
    <w:p w14:paraId="28EEEA06" w14:textId="77777777" w:rsidR="008427FA" w:rsidRPr="007244F0" w:rsidRDefault="008427FA" w:rsidP="008427FA">
      <w:pPr>
        <w:rPr>
          <w:rFonts w:ascii="Arial" w:hAnsi="Arial" w:cs="Arial"/>
        </w:rPr>
      </w:pPr>
    </w:p>
    <w:p w14:paraId="484FA34F" w14:textId="77777777"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20B0604020202020204"/>
    <w:charset w:val="00"/>
    <w:family w:val="moder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217A2E"/>
    <w:rsid w:val="0028124D"/>
    <w:rsid w:val="00376B39"/>
    <w:rsid w:val="003B4CED"/>
    <w:rsid w:val="004016D9"/>
    <w:rsid w:val="00446D0D"/>
    <w:rsid w:val="00465E59"/>
    <w:rsid w:val="004B76BC"/>
    <w:rsid w:val="004E09DD"/>
    <w:rsid w:val="004F7486"/>
    <w:rsid w:val="00510979"/>
    <w:rsid w:val="005C73EC"/>
    <w:rsid w:val="00605DB7"/>
    <w:rsid w:val="006467B2"/>
    <w:rsid w:val="006837F9"/>
    <w:rsid w:val="007244F0"/>
    <w:rsid w:val="007E35B0"/>
    <w:rsid w:val="008308F2"/>
    <w:rsid w:val="00830A4D"/>
    <w:rsid w:val="008427FA"/>
    <w:rsid w:val="0088477F"/>
    <w:rsid w:val="008953CF"/>
    <w:rsid w:val="008E3615"/>
    <w:rsid w:val="00953397"/>
    <w:rsid w:val="009A582D"/>
    <w:rsid w:val="009D79DB"/>
    <w:rsid w:val="00A00F2F"/>
    <w:rsid w:val="00A85759"/>
    <w:rsid w:val="00AC5021"/>
    <w:rsid w:val="00AC7789"/>
    <w:rsid w:val="00B80E85"/>
    <w:rsid w:val="00BC73E4"/>
    <w:rsid w:val="00BF4E10"/>
    <w:rsid w:val="00C51A3F"/>
    <w:rsid w:val="00C56002"/>
    <w:rsid w:val="00CB037D"/>
    <w:rsid w:val="00D56368"/>
    <w:rsid w:val="00DA3D94"/>
    <w:rsid w:val="00DC34A7"/>
    <w:rsid w:val="00DD0D64"/>
    <w:rsid w:val="00E33885"/>
    <w:rsid w:val="00FE71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46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F45FAC92-4497-448F-8A03-839AC5A65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322</Words>
  <Characters>2043</Characters>
  <Application>Microsoft Office Word</Application>
  <DocSecurity>0</DocSecurity>
  <Lines>42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Oli Fuller</cp:lastModifiedBy>
  <cp:revision>3</cp:revision>
  <dcterms:created xsi:type="dcterms:W3CDTF">2026-02-15T03:37:00Z</dcterms:created>
  <dcterms:modified xsi:type="dcterms:W3CDTF">2026-02-18T05:24:00Z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