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7"/>
      </w:tblGrid>
      <w:tr w:rsidR="001564A4" w:rsidRPr="0050053A" w14:paraId="5C38377B" w14:textId="77777777" w:rsidTr="001A0A77">
        <w:trPr>
          <w:trHeight w:val="891"/>
          <w:jc w:val="center"/>
        </w:trPr>
        <w:tc>
          <w:tcPr>
            <w:tcW w:w="8817" w:type="dxa"/>
            <w:shd w:val="clear" w:color="auto" w:fill="auto"/>
          </w:tcPr>
          <w:p w14:paraId="5C44F357" w14:textId="49F21FB0" w:rsidR="001564A4" w:rsidRPr="0050053A" w:rsidRDefault="00B52151" w:rsidP="000A28E2">
            <w:pPr>
              <w:spacing w:before="120" w:after="120"/>
              <w:rPr>
                <w:rFonts w:ascii="Arial" w:hAnsi="Arial" w:cs="Arial"/>
                <w:b/>
                <w:sz w:val="22"/>
                <w:szCs w:val="22"/>
                <w:lang w:val="en-US" w:eastAsia="zh-CN"/>
              </w:rPr>
            </w:pPr>
            <w:r>
              <w:rPr>
                <w:rFonts w:ascii="Arial" w:hAnsi="Arial" w:cs="Arial"/>
                <w:b/>
                <w:sz w:val="22"/>
                <w:szCs w:val="22"/>
                <w:lang w:val="en-US" w:eastAsia="en-GB"/>
              </w:rPr>
              <w:t>Pre</w:t>
            </w:r>
            <w:r w:rsidR="00B87A72">
              <w:rPr>
                <w:rFonts w:ascii="Arial" w:hAnsi="Arial" w:cs="Arial"/>
                <w:b/>
                <w:sz w:val="22"/>
                <w:szCs w:val="22"/>
                <w:lang w:val="en-US" w:eastAsia="en-GB"/>
              </w:rPr>
              <w:t>-</w:t>
            </w:r>
            <w:r>
              <w:rPr>
                <w:rFonts w:ascii="Arial" w:hAnsi="Arial" w:cs="Arial"/>
                <w:b/>
                <w:sz w:val="22"/>
                <w:szCs w:val="22"/>
                <w:lang w:val="en-US" w:eastAsia="en-GB"/>
              </w:rPr>
              <w:t xml:space="preserve">visual and </w:t>
            </w:r>
            <w:r w:rsidR="00A50E28">
              <w:rPr>
                <w:rFonts w:ascii="Arial" w:hAnsi="Arial" w:cs="Arial"/>
                <w:b/>
                <w:sz w:val="22"/>
                <w:szCs w:val="22"/>
                <w:lang w:val="en-US" w:eastAsia="en-GB"/>
              </w:rPr>
              <w:t>e</w:t>
            </w:r>
            <w:r>
              <w:rPr>
                <w:rFonts w:ascii="Arial" w:hAnsi="Arial" w:cs="Arial"/>
                <w:b/>
                <w:sz w:val="22"/>
                <w:szCs w:val="22"/>
                <w:lang w:val="en-US" w:eastAsia="en-GB"/>
              </w:rPr>
              <w:t xml:space="preserve">arly </w:t>
            </w:r>
            <w:r w:rsidR="00A50E28">
              <w:rPr>
                <w:rFonts w:ascii="Arial" w:hAnsi="Arial" w:cs="Arial"/>
                <w:b/>
                <w:sz w:val="22"/>
                <w:szCs w:val="22"/>
                <w:lang w:val="en-US" w:eastAsia="en-GB"/>
              </w:rPr>
              <w:t>d</w:t>
            </w:r>
            <w:r>
              <w:rPr>
                <w:rFonts w:ascii="Arial" w:hAnsi="Arial" w:cs="Arial"/>
                <w:b/>
                <w:sz w:val="22"/>
                <w:szCs w:val="22"/>
                <w:lang w:val="en-US" w:eastAsia="en-GB"/>
              </w:rPr>
              <w:t xml:space="preserve">etection of </w:t>
            </w:r>
            <w:r w:rsidR="00A50E28">
              <w:rPr>
                <w:rFonts w:ascii="Arial" w:hAnsi="Arial" w:cs="Arial"/>
                <w:b/>
                <w:sz w:val="22"/>
                <w:szCs w:val="22"/>
                <w:lang w:val="en-US" w:eastAsia="en-GB"/>
              </w:rPr>
              <w:t>m</w:t>
            </w:r>
            <w:r>
              <w:rPr>
                <w:rFonts w:ascii="Arial" w:hAnsi="Arial" w:cs="Arial"/>
                <w:b/>
                <w:sz w:val="22"/>
                <w:szCs w:val="22"/>
                <w:lang w:val="en-US" w:eastAsia="en-GB"/>
              </w:rPr>
              <w:t xml:space="preserve">yrtle </w:t>
            </w:r>
            <w:r w:rsidR="00A50E28">
              <w:rPr>
                <w:rFonts w:ascii="Arial" w:hAnsi="Arial" w:cs="Arial"/>
                <w:b/>
                <w:sz w:val="22"/>
                <w:szCs w:val="22"/>
                <w:lang w:val="en-US" w:eastAsia="en-GB"/>
              </w:rPr>
              <w:t>r</w:t>
            </w:r>
            <w:r>
              <w:rPr>
                <w:rFonts w:ascii="Arial" w:hAnsi="Arial" w:cs="Arial"/>
                <w:b/>
                <w:sz w:val="22"/>
                <w:szCs w:val="22"/>
                <w:lang w:val="en-US" w:eastAsia="en-GB"/>
              </w:rPr>
              <w:t xml:space="preserve">ust on </w:t>
            </w:r>
            <w:r w:rsidR="00A50E28">
              <w:rPr>
                <w:rFonts w:ascii="Arial" w:hAnsi="Arial" w:cs="Arial"/>
                <w:b/>
                <w:sz w:val="22"/>
                <w:szCs w:val="22"/>
                <w:lang w:val="en-US" w:eastAsia="en-GB"/>
              </w:rPr>
              <w:t>r</w:t>
            </w:r>
            <w:r>
              <w:rPr>
                <w:rFonts w:ascii="Arial" w:hAnsi="Arial" w:cs="Arial"/>
                <w:b/>
                <w:sz w:val="22"/>
                <w:szCs w:val="22"/>
                <w:lang w:val="en-US" w:eastAsia="en-GB"/>
              </w:rPr>
              <w:t xml:space="preserve">ose </w:t>
            </w:r>
            <w:r w:rsidR="00A50E28">
              <w:rPr>
                <w:rFonts w:ascii="Arial" w:hAnsi="Arial" w:cs="Arial"/>
                <w:b/>
                <w:sz w:val="22"/>
                <w:szCs w:val="22"/>
                <w:lang w:val="en-US" w:eastAsia="en-GB"/>
              </w:rPr>
              <w:t>a</w:t>
            </w:r>
            <w:r>
              <w:rPr>
                <w:rFonts w:ascii="Arial" w:hAnsi="Arial" w:cs="Arial"/>
                <w:b/>
                <w:sz w:val="22"/>
                <w:szCs w:val="22"/>
                <w:lang w:val="en-US" w:eastAsia="en-GB"/>
              </w:rPr>
              <w:t>pple using thermal and hyperspectral indices</w:t>
            </w:r>
          </w:p>
        </w:tc>
      </w:tr>
      <w:tr w:rsidR="001564A4" w:rsidRPr="0050053A" w14:paraId="6DAF615A" w14:textId="77777777" w:rsidTr="001A0A77">
        <w:trPr>
          <w:trHeight w:hRule="exact" w:val="8832"/>
          <w:jc w:val="center"/>
        </w:trPr>
        <w:tc>
          <w:tcPr>
            <w:tcW w:w="8817" w:type="dxa"/>
            <w:shd w:val="clear" w:color="auto" w:fill="auto"/>
          </w:tcPr>
          <w:p w14:paraId="639C0005" w14:textId="77777777" w:rsidR="001F0AC4" w:rsidRDefault="001F0AC4" w:rsidP="000A28E2">
            <w:pPr>
              <w:pStyle w:val="Pa12"/>
              <w:rPr>
                <w:rStyle w:val="A4"/>
                <w:b/>
                <w:bCs/>
              </w:rPr>
            </w:pPr>
          </w:p>
          <w:p w14:paraId="739E7937" w14:textId="61095231" w:rsidR="001564A4" w:rsidRPr="00A50E28" w:rsidRDefault="001564A4" w:rsidP="000A28E2">
            <w:pPr>
              <w:pStyle w:val="Pa12"/>
              <w:rPr>
                <w:rStyle w:val="A4"/>
              </w:rPr>
            </w:pPr>
            <w:r w:rsidRPr="00A50E28">
              <w:rPr>
                <w:rStyle w:val="A4"/>
                <w:b/>
                <w:bCs/>
              </w:rPr>
              <w:t>Introduction</w:t>
            </w:r>
            <w:r w:rsidR="00BD50C1" w:rsidRPr="00A50E28">
              <w:rPr>
                <w:rStyle w:val="A4"/>
                <w:b/>
                <w:bCs/>
              </w:rPr>
              <w:t>:</w:t>
            </w:r>
          </w:p>
          <w:p w14:paraId="3D770CF7" w14:textId="78F38CE8" w:rsidR="001564A4" w:rsidRPr="00A50E28" w:rsidRDefault="00A4072D" w:rsidP="000A28E2">
            <w:pPr>
              <w:pStyle w:val="Pa12"/>
              <w:rPr>
                <w:rStyle w:val="A4"/>
                <w:bCs/>
              </w:rPr>
            </w:pPr>
            <w:r w:rsidRPr="00A50E28">
              <w:rPr>
                <w:rStyle w:val="normaltextrun"/>
                <w:sz w:val="22"/>
                <w:szCs w:val="22"/>
                <w:lang w:val="en-US"/>
              </w:rPr>
              <w:t>Myrtle rust, caused by the fungus</w:t>
            </w:r>
            <w:r w:rsidRPr="00A50E28">
              <w:rPr>
                <w:rStyle w:val="normaltextrun"/>
                <w:b/>
                <w:bCs/>
                <w:sz w:val="22"/>
                <w:szCs w:val="22"/>
                <w:lang w:val="en-US"/>
              </w:rPr>
              <w:t xml:space="preserve"> </w:t>
            </w:r>
            <w:proofErr w:type="spellStart"/>
            <w:r w:rsidRPr="00A50E28">
              <w:rPr>
                <w:rStyle w:val="normaltextrun"/>
                <w:i/>
                <w:iCs/>
                <w:sz w:val="22"/>
                <w:szCs w:val="22"/>
                <w:lang w:val="en-US"/>
              </w:rPr>
              <w:t>Austropuccinia</w:t>
            </w:r>
            <w:proofErr w:type="spellEnd"/>
            <w:r w:rsidRPr="00A50E28">
              <w:rPr>
                <w:rStyle w:val="normaltextrun"/>
                <w:i/>
                <w:iCs/>
                <w:sz w:val="22"/>
                <w:szCs w:val="22"/>
                <w:lang w:val="en-US"/>
              </w:rPr>
              <w:t xml:space="preserve"> </w:t>
            </w:r>
            <w:proofErr w:type="spellStart"/>
            <w:r w:rsidRPr="00A50E28">
              <w:rPr>
                <w:rStyle w:val="normaltextrun"/>
                <w:i/>
                <w:iCs/>
                <w:sz w:val="22"/>
                <w:szCs w:val="22"/>
                <w:lang w:val="en-US"/>
              </w:rPr>
              <w:t>psidii</w:t>
            </w:r>
            <w:proofErr w:type="spellEnd"/>
            <w:r w:rsidRPr="00A50E28">
              <w:rPr>
                <w:rStyle w:val="normaltextrun"/>
                <w:sz w:val="22"/>
                <w:szCs w:val="22"/>
                <w:lang w:val="en-US"/>
              </w:rPr>
              <w:t xml:space="preserve">, is a serious disease, that affects many </w:t>
            </w:r>
            <w:proofErr w:type="spellStart"/>
            <w:r w:rsidRPr="00A50E28">
              <w:rPr>
                <w:rStyle w:val="normaltextrun"/>
                <w:sz w:val="22"/>
                <w:szCs w:val="22"/>
                <w:lang w:val="en-US"/>
              </w:rPr>
              <w:t>Myrtaceae</w:t>
            </w:r>
            <w:proofErr w:type="spellEnd"/>
            <w:r w:rsidRPr="00A50E28">
              <w:rPr>
                <w:rStyle w:val="normaltextrun"/>
                <w:sz w:val="22"/>
                <w:szCs w:val="22"/>
                <w:lang w:val="en-US"/>
              </w:rPr>
              <w:t xml:space="preserve"> species. Commercial nurseries that propagate </w:t>
            </w:r>
            <w:proofErr w:type="spellStart"/>
            <w:r w:rsidRPr="00A50E28">
              <w:rPr>
                <w:rStyle w:val="normaltextrun"/>
                <w:sz w:val="22"/>
                <w:szCs w:val="22"/>
                <w:lang w:val="en-US"/>
              </w:rPr>
              <w:t>Myrtaceae</w:t>
            </w:r>
            <w:proofErr w:type="spellEnd"/>
            <w:r w:rsidRPr="00A50E28">
              <w:rPr>
                <w:rStyle w:val="normaltextrun"/>
                <w:sz w:val="22"/>
                <w:szCs w:val="22"/>
                <w:lang w:val="en-US"/>
              </w:rPr>
              <w:t xml:space="preserve"> spp. are prone to myrtle rust and require a reliable method that allows pre-visual and early detection of the disease.</w:t>
            </w:r>
            <w:r w:rsidR="001564A4" w:rsidRPr="00A50E28">
              <w:rPr>
                <w:sz w:val="22"/>
                <w:szCs w:val="22"/>
              </w:rPr>
              <w:br/>
            </w:r>
          </w:p>
          <w:p w14:paraId="1B39336E" w14:textId="7DD49FF4" w:rsidR="001564A4" w:rsidRPr="00A50E28" w:rsidRDefault="00BD50C1" w:rsidP="000A28E2">
            <w:pPr>
              <w:pStyle w:val="Pa12"/>
              <w:rPr>
                <w:rStyle w:val="A4"/>
                <w:b/>
                <w:bCs/>
              </w:rPr>
            </w:pPr>
            <w:r w:rsidRPr="00A50E28">
              <w:rPr>
                <w:rStyle w:val="A4"/>
                <w:b/>
                <w:bCs/>
              </w:rPr>
              <w:t>Objectives:</w:t>
            </w:r>
          </w:p>
          <w:p w14:paraId="5029BAE6" w14:textId="674925F0" w:rsidR="001564A4" w:rsidRPr="00A50E28" w:rsidRDefault="00936F62" w:rsidP="000A28E2">
            <w:pPr>
              <w:pStyle w:val="Pa12"/>
              <w:rPr>
                <w:rStyle w:val="A4"/>
              </w:rPr>
            </w:pPr>
            <w:r w:rsidRPr="00A50E28">
              <w:rPr>
                <w:rStyle w:val="normaltextrun"/>
                <w:sz w:val="22"/>
                <w:szCs w:val="22"/>
                <w:lang w:val="en-US"/>
              </w:rPr>
              <w:t xml:space="preserve">This study uses time-series thermal imagery and </w:t>
            </w:r>
            <w:r w:rsidRPr="00A50E28">
              <w:rPr>
                <w:rStyle w:val="Strong"/>
                <w:b w:val="0"/>
                <w:bCs w:val="0"/>
                <w:sz w:val="22"/>
                <w:szCs w:val="22"/>
              </w:rPr>
              <w:t>visible-to-short-infrared spectroscopy</w:t>
            </w:r>
            <w:r w:rsidRPr="00A50E28" w:rsidDel="006E0B40">
              <w:rPr>
                <w:rStyle w:val="normaltextrun"/>
                <w:sz w:val="22"/>
                <w:szCs w:val="22"/>
                <w:lang w:val="en-US"/>
              </w:rPr>
              <w:t xml:space="preserve"> </w:t>
            </w:r>
            <w:r w:rsidRPr="00A50E28">
              <w:rPr>
                <w:rStyle w:val="normaltextrun"/>
                <w:sz w:val="22"/>
                <w:szCs w:val="22"/>
                <w:lang w:val="en-US"/>
              </w:rPr>
              <w:t>measurements acquired over 10 days from 81 rose apple plants (</w:t>
            </w:r>
            <w:proofErr w:type="spellStart"/>
            <w:r w:rsidRPr="00A50E28">
              <w:rPr>
                <w:rStyle w:val="normaltextrun"/>
                <w:i/>
                <w:iCs/>
                <w:sz w:val="22"/>
                <w:szCs w:val="22"/>
                <w:lang w:val="en-US"/>
              </w:rPr>
              <w:t>Syzygium</w:t>
            </w:r>
            <w:proofErr w:type="spellEnd"/>
            <w:r w:rsidRPr="00A50E28">
              <w:rPr>
                <w:rStyle w:val="normaltextrun"/>
                <w:i/>
                <w:iCs/>
                <w:sz w:val="22"/>
                <w:szCs w:val="22"/>
                <w:lang w:val="en-US"/>
              </w:rPr>
              <w:t xml:space="preserve"> </w:t>
            </w:r>
            <w:proofErr w:type="spellStart"/>
            <w:r w:rsidRPr="00A50E28">
              <w:rPr>
                <w:rStyle w:val="normaltextrun"/>
                <w:i/>
                <w:iCs/>
                <w:sz w:val="22"/>
                <w:szCs w:val="22"/>
                <w:lang w:val="en-US"/>
              </w:rPr>
              <w:t>jambos</w:t>
            </w:r>
            <w:proofErr w:type="spellEnd"/>
            <w:r w:rsidRPr="00A50E28">
              <w:rPr>
                <w:rStyle w:val="normaltextrun"/>
                <w:i/>
                <w:iCs/>
                <w:sz w:val="22"/>
                <w:szCs w:val="22"/>
                <w:lang w:val="en-US"/>
              </w:rPr>
              <w:t xml:space="preserve"> </w:t>
            </w:r>
            <w:r w:rsidRPr="00A50E28">
              <w:rPr>
                <w:rStyle w:val="normaltextrun"/>
                <w:sz w:val="22"/>
                <w:szCs w:val="22"/>
                <w:lang w:val="en-US"/>
              </w:rPr>
              <w:t>(L.) Alston) that were either inoculated with myrtle rust or maintained disease free. Using these data the objectives were to (</w:t>
            </w:r>
            <w:proofErr w:type="spellStart"/>
            <w:r w:rsidRPr="00A50E28">
              <w:rPr>
                <w:rStyle w:val="normaltextrun"/>
                <w:sz w:val="22"/>
                <w:szCs w:val="22"/>
                <w:lang w:val="en-US"/>
              </w:rPr>
              <w:t>i</w:t>
            </w:r>
            <w:proofErr w:type="spellEnd"/>
            <w:r w:rsidRPr="00A50E28">
              <w:rPr>
                <w:rStyle w:val="normaltextrun"/>
                <w:sz w:val="22"/>
                <w:szCs w:val="22"/>
                <w:lang w:val="en-US"/>
              </w:rPr>
              <w:t>) quantify the accuracy of models using thermal indices and narrowband hyperspectral indices (NBHI) for pre-visual and early detection of myrtle rust using data from older resistant green leaves and young susceptible red leaves and (ii) identify the most important NBHI and thermal indices for disease detection.</w:t>
            </w:r>
            <w:r w:rsidR="001564A4" w:rsidRPr="00A50E28">
              <w:rPr>
                <w:sz w:val="22"/>
                <w:szCs w:val="22"/>
              </w:rPr>
              <w:br/>
            </w:r>
          </w:p>
          <w:p w14:paraId="6BF3F094" w14:textId="77777777" w:rsidR="001564A4" w:rsidRPr="00A50E28" w:rsidRDefault="001564A4" w:rsidP="000A28E2">
            <w:pPr>
              <w:pStyle w:val="Pa12"/>
              <w:rPr>
                <w:rStyle w:val="A4"/>
                <w:b/>
                <w:bCs/>
              </w:rPr>
            </w:pPr>
            <w:r w:rsidRPr="00A50E28">
              <w:rPr>
                <w:rStyle w:val="A4"/>
                <w:b/>
                <w:bCs/>
              </w:rPr>
              <w:t xml:space="preserve">Results: </w:t>
            </w:r>
          </w:p>
          <w:p w14:paraId="0861549B" w14:textId="492A6CE9" w:rsidR="001564A4" w:rsidRPr="00A50E28" w:rsidRDefault="001A0A77" w:rsidP="000A28E2">
            <w:pPr>
              <w:pStyle w:val="Pa12"/>
              <w:rPr>
                <w:sz w:val="22"/>
                <w:szCs w:val="22"/>
              </w:rPr>
            </w:pPr>
            <w:r w:rsidRPr="00A50E28">
              <w:rPr>
                <w:rStyle w:val="normaltextrun"/>
                <w:sz w:val="22"/>
                <w:szCs w:val="22"/>
                <w:lang w:val="en-US"/>
              </w:rPr>
              <w:t xml:space="preserve">Using predictions made on a validation dataset, models using indices derived from thermal imagery were able to perfectly (F1 score = 1.0; accuracy = 100%) pre-visually distinguish control from infected plants one day before symptoms appeared (1 DBS) and for all stages after early symptoms appeared. Compared with control plants, plants with myrtle rust had lower and more variable </w:t>
            </w:r>
            <w:proofErr w:type="spellStart"/>
            <w:r w:rsidRPr="00A50E28">
              <w:rPr>
                <w:rStyle w:val="normaltextrun"/>
                <w:sz w:val="22"/>
                <w:szCs w:val="22"/>
                <w:lang w:val="en-US"/>
              </w:rPr>
              <w:t>normalised</w:t>
            </w:r>
            <w:proofErr w:type="spellEnd"/>
            <w:r w:rsidRPr="00A50E28">
              <w:rPr>
                <w:rStyle w:val="normaltextrun"/>
                <w:sz w:val="22"/>
                <w:szCs w:val="22"/>
                <w:lang w:val="en-US"/>
              </w:rPr>
              <w:t xml:space="preserve"> canopy temperature, which was associated with higher stomatal conductance and transpiration. </w:t>
            </w:r>
            <w:r w:rsidRPr="00A50E28">
              <w:rPr>
                <w:noProof/>
                <w:sz w:val="22"/>
                <w:szCs w:val="22"/>
                <w:lang w:val="en-US" w:eastAsia="es-ES"/>
              </w:rPr>
              <w:t xml:space="preserve">Using NBHI derived from </w:t>
            </w:r>
            <w:r w:rsidR="009B3227" w:rsidRPr="00A50E28">
              <w:rPr>
                <w:noProof/>
                <w:sz w:val="22"/>
                <w:szCs w:val="22"/>
                <w:lang w:val="en-US" w:eastAsia="es-ES"/>
              </w:rPr>
              <w:t xml:space="preserve">older resistant </w:t>
            </w:r>
            <w:r w:rsidRPr="00A50E28">
              <w:rPr>
                <w:noProof/>
                <w:sz w:val="22"/>
                <w:szCs w:val="22"/>
                <w:lang w:val="en-US" w:eastAsia="es-ES"/>
              </w:rPr>
              <w:t>green leaves, excellent pre-visual classification was achieved 3 DBS, 2 DBS and 1 DBS (F1 score range = 0.89 to 0.94).</w:t>
            </w:r>
          </w:p>
          <w:p w14:paraId="68537800" w14:textId="77777777" w:rsidR="001564A4" w:rsidRPr="00A50E28" w:rsidRDefault="001564A4" w:rsidP="000A28E2">
            <w:pPr>
              <w:pStyle w:val="Pa12"/>
              <w:rPr>
                <w:rStyle w:val="A4"/>
                <w:bCs/>
              </w:rPr>
            </w:pPr>
          </w:p>
          <w:p w14:paraId="652F7BE1" w14:textId="77777777" w:rsidR="001564A4" w:rsidRPr="00A50E28" w:rsidRDefault="001564A4" w:rsidP="000A28E2">
            <w:pPr>
              <w:pStyle w:val="Pa12"/>
              <w:rPr>
                <w:rStyle w:val="A4"/>
                <w:b/>
                <w:bCs/>
              </w:rPr>
            </w:pPr>
            <w:r w:rsidRPr="00A50E28">
              <w:rPr>
                <w:rStyle w:val="A4"/>
                <w:b/>
                <w:bCs/>
              </w:rPr>
              <w:t xml:space="preserve">Conclusion: </w:t>
            </w:r>
          </w:p>
          <w:p w14:paraId="2A651708" w14:textId="22FAA619" w:rsidR="001564A4" w:rsidRPr="00A50E28" w:rsidRDefault="00B87A72" w:rsidP="00FD67E0">
            <w:pPr>
              <w:rPr>
                <w:rFonts w:ascii="Arial" w:hAnsi="Arial" w:cs="Arial"/>
                <w:sz w:val="22"/>
                <w:szCs w:val="22"/>
                <w:lang w:val="en-US"/>
              </w:rPr>
            </w:pPr>
            <w:r w:rsidRPr="00A50E28">
              <w:rPr>
                <w:rFonts w:ascii="Arial" w:hAnsi="Arial" w:cs="Arial"/>
                <w:noProof/>
                <w:sz w:val="22"/>
                <w:szCs w:val="22"/>
                <w:lang w:val="en-US" w:eastAsia="es-ES"/>
              </w:rPr>
              <w:t>The accurate characterisation of MR during pre-visual and early stages of disease development suggests that a robust detection methodology could be developed within a nursery setting.</w:t>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A0A77"/>
    <w:rsid w:val="001F0AC4"/>
    <w:rsid w:val="0051574E"/>
    <w:rsid w:val="00577047"/>
    <w:rsid w:val="008803FA"/>
    <w:rsid w:val="008E2842"/>
    <w:rsid w:val="00936F62"/>
    <w:rsid w:val="009B3227"/>
    <w:rsid w:val="00A4072D"/>
    <w:rsid w:val="00A50E28"/>
    <w:rsid w:val="00B12E32"/>
    <w:rsid w:val="00B52151"/>
    <w:rsid w:val="00B87A72"/>
    <w:rsid w:val="00BB4733"/>
    <w:rsid w:val="00BD50C1"/>
    <w:rsid w:val="00CF7FFC"/>
    <w:rsid w:val="00E0700F"/>
    <w:rsid w:val="00FD67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normaltextrun">
    <w:name w:val="normaltextrun"/>
    <w:basedOn w:val="DefaultParagraphFont"/>
    <w:rsid w:val="00A4072D"/>
  </w:style>
  <w:style w:type="character" w:styleId="Strong">
    <w:name w:val="Strong"/>
    <w:basedOn w:val="DefaultParagraphFont"/>
    <w:qFormat/>
    <w:rsid w:val="00936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www.w3.org/XML/1998/namespace"/>
    <ds:schemaRef ds:uri="http://schemas.microsoft.com/office/2006/documentManagement/types"/>
    <ds:schemaRef ds:uri="cab52c9b-ab33-4221-8af9-54f8f2b86a80"/>
    <ds:schemaRef ds:uri="http://schemas.microsoft.com/office/2006/metadata/properties"/>
    <ds:schemaRef ds:uri="http://purl.org/dc/dcmitype/"/>
    <ds:schemaRef ds:uri="http://purl.org/dc/terms/"/>
    <ds:schemaRef ds:uri="6911e96c-4cc4-42d5-8e43-f93924cf6a05"/>
    <ds:schemaRef ds:uri="http://schemas.microsoft.com/office/infopath/2007/PartnerControls"/>
    <ds:schemaRef ds:uri="http://schemas.openxmlformats.org/package/2006/metadata/core-properties"/>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2024-02-14T21:52:00Z</dcterms:created>
  <dcterms:modified xsi:type="dcterms:W3CDTF">2024-02-14T21:52:00Z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