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1929549D">
        <w:tc>
          <w:tcPr>
            <w:tcW w:w="8640" w:type="dxa"/>
            <w:shd w:val="clear" w:color="auto" w:fill="F2F2F2" w:themeFill="background1" w:themeFillShade="F2"/>
          </w:tcPr>
          <w:p w14:paraId="44E3629F" w14:textId="77777777" w:rsidR="00C7343A" w:rsidRPr="00C7343A" w:rsidRDefault="00C7343A" w:rsidP="1929549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7343A">
              <w:rPr>
                <w:rFonts w:ascii="Arial" w:hAnsi="Arial" w:cs="Arial"/>
                <w:i/>
                <w:iCs/>
                <w:sz w:val="22"/>
                <w:szCs w:val="22"/>
              </w:rPr>
              <w:t>Paper</w:t>
            </w:r>
          </w:p>
          <w:p w14:paraId="2003E176" w14:textId="7CBB9F83" w:rsidR="00C8423A" w:rsidRDefault="1BF361C1" w:rsidP="192954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1929549D">
              <w:rPr>
                <w:rFonts w:ascii="Arial" w:hAnsi="Arial" w:cs="Arial"/>
                <w:b/>
                <w:bCs/>
                <w:sz w:val="22"/>
                <w:szCs w:val="22"/>
              </w:rPr>
              <w:t>FloodAdapt</w:t>
            </w:r>
            <w:proofErr w:type="spellEnd"/>
            <w:r w:rsidRPr="19295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A decision-support tool to accelerate adaptation to compound flood risk</w:t>
            </w:r>
          </w:p>
          <w:p w14:paraId="3F7D1534" w14:textId="77777777" w:rsidR="00C8423A" w:rsidRPr="009C75AE" w:rsidRDefault="00C8423A" w:rsidP="00C7343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1929549D">
        <w:trPr>
          <w:trHeight w:val="3124"/>
        </w:trPr>
        <w:tc>
          <w:tcPr>
            <w:tcW w:w="8640" w:type="dxa"/>
          </w:tcPr>
          <w:p w14:paraId="5B83AD76" w14:textId="1ACDC96A" w:rsidR="00C8423A" w:rsidRDefault="00C8423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A278DB" w14:textId="77777777" w:rsidR="00C8423A" w:rsidRDefault="00C842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76CFA" w14:textId="49924729" w:rsidR="4CB4C5B9" w:rsidRDefault="4CB4C5B9" w:rsidP="192954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1929549D">
              <w:rPr>
                <w:rFonts w:ascii="Arial" w:hAnsi="Arial" w:cs="Arial"/>
                <w:sz w:val="22"/>
                <w:szCs w:val="22"/>
              </w:rPr>
              <w:t>FloodAdapt</w:t>
            </w:r>
            <w:proofErr w:type="spellEnd"/>
            <w:r w:rsidRPr="1929549D">
              <w:rPr>
                <w:rFonts w:ascii="Arial" w:hAnsi="Arial" w:cs="Arial"/>
                <w:sz w:val="22"/>
                <w:szCs w:val="22"/>
              </w:rPr>
              <w:t xml:space="preserve"> is a</w:t>
            </w:r>
            <w:r w:rsidR="005F6E03">
              <w:rPr>
                <w:rFonts w:ascii="Arial" w:hAnsi="Arial" w:cs="Arial"/>
                <w:sz w:val="22"/>
                <w:szCs w:val="22"/>
              </w:rPr>
              <w:t>n open</w:t>
            </w:r>
            <w:r w:rsidRPr="1929549D">
              <w:rPr>
                <w:rFonts w:ascii="Arial" w:hAnsi="Arial" w:cs="Arial"/>
                <w:sz w:val="22"/>
                <w:szCs w:val="22"/>
              </w:rPr>
              <w:t xml:space="preserve"> decision support tool intended to accelerate climate adaptation actions by making it easier for local and regional agencies to </w:t>
            </w:r>
            <w:r w:rsidR="00553CBD">
              <w:rPr>
                <w:rFonts w:ascii="Arial" w:hAnsi="Arial" w:cs="Arial"/>
                <w:sz w:val="22"/>
                <w:szCs w:val="22"/>
              </w:rPr>
              <w:t>explore</w:t>
            </w:r>
            <w:r w:rsidRPr="1929549D">
              <w:rPr>
                <w:rFonts w:ascii="Arial" w:hAnsi="Arial" w:cs="Arial"/>
                <w:sz w:val="22"/>
                <w:szCs w:val="22"/>
              </w:rPr>
              <w:t xml:space="preserve"> their flood risk </w:t>
            </w:r>
            <w:r w:rsidR="00E25F30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CF39A6">
              <w:rPr>
                <w:rFonts w:ascii="Arial" w:hAnsi="Arial" w:cs="Arial"/>
                <w:sz w:val="22"/>
                <w:szCs w:val="22"/>
              </w:rPr>
              <w:t xml:space="preserve">different adaptation strategies </w:t>
            </w:r>
            <w:r w:rsidRPr="1929549D">
              <w:rPr>
                <w:rFonts w:ascii="Arial" w:hAnsi="Arial" w:cs="Arial"/>
                <w:sz w:val="22"/>
                <w:szCs w:val="22"/>
              </w:rPr>
              <w:t xml:space="preserve">under different future conditions. The user interface of </w:t>
            </w:r>
            <w:proofErr w:type="spellStart"/>
            <w:r w:rsidRPr="1929549D">
              <w:rPr>
                <w:rFonts w:ascii="Arial" w:hAnsi="Arial" w:cs="Arial"/>
                <w:sz w:val="22"/>
                <w:szCs w:val="22"/>
              </w:rPr>
              <w:t>FloodAdapt</w:t>
            </w:r>
            <w:proofErr w:type="spellEnd"/>
            <w:r w:rsidRPr="1929549D">
              <w:rPr>
                <w:rFonts w:ascii="Arial" w:hAnsi="Arial" w:cs="Arial"/>
                <w:sz w:val="22"/>
                <w:szCs w:val="22"/>
              </w:rPr>
              <w:t xml:space="preserve"> makes powerful and efficient flood hazard and impact models easily accessible to users without a computational </w:t>
            </w:r>
            <w:r w:rsidR="003C75FD" w:rsidRPr="1929549D">
              <w:rPr>
                <w:rFonts w:ascii="Arial" w:hAnsi="Arial" w:cs="Arial"/>
                <w:sz w:val="22"/>
                <w:szCs w:val="22"/>
              </w:rPr>
              <w:t>modelling</w:t>
            </w:r>
            <w:r w:rsidRPr="1929549D">
              <w:rPr>
                <w:rFonts w:ascii="Arial" w:hAnsi="Arial" w:cs="Arial"/>
                <w:sz w:val="22"/>
                <w:szCs w:val="22"/>
              </w:rPr>
              <w:t xml:space="preserve"> background. It helps users to define, simulate and visuali</w:t>
            </w:r>
            <w:r w:rsidR="00210535">
              <w:rPr>
                <w:rFonts w:ascii="Arial" w:hAnsi="Arial" w:cs="Arial"/>
                <w:sz w:val="22"/>
                <w:szCs w:val="22"/>
              </w:rPr>
              <w:t>s</w:t>
            </w:r>
            <w:r w:rsidRPr="1929549D">
              <w:rPr>
                <w:rFonts w:ascii="Arial" w:hAnsi="Arial" w:cs="Arial"/>
                <w:sz w:val="22"/>
                <w:szCs w:val="22"/>
              </w:rPr>
              <w:t xml:space="preserve">e flooding scenarios and their impacts and to explore effective strategies to reduce </w:t>
            </w:r>
            <w:r w:rsidR="003501BA">
              <w:rPr>
                <w:rFonts w:ascii="Arial" w:hAnsi="Arial" w:cs="Arial"/>
                <w:sz w:val="22"/>
                <w:szCs w:val="22"/>
              </w:rPr>
              <w:t>c</w:t>
            </w:r>
            <w:r w:rsidR="00BA7462">
              <w:rPr>
                <w:rFonts w:ascii="Arial" w:hAnsi="Arial" w:cs="Arial"/>
                <w:sz w:val="22"/>
                <w:szCs w:val="22"/>
              </w:rPr>
              <w:t xml:space="preserve">ompound </w:t>
            </w:r>
            <w:r w:rsidRPr="1929549D">
              <w:rPr>
                <w:rFonts w:ascii="Arial" w:hAnsi="Arial" w:cs="Arial"/>
                <w:sz w:val="22"/>
                <w:szCs w:val="22"/>
              </w:rPr>
              <w:t>flood risk</w:t>
            </w:r>
            <w:r w:rsidR="00BA746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A7462" w:rsidRPr="1929549D">
              <w:rPr>
                <w:rFonts w:ascii="Arial" w:hAnsi="Arial" w:cs="Arial"/>
                <w:sz w:val="22"/>
                <w:szCs w:val="22"/>
              </w:rPr>
              <w:t>combination of marine, rainfall and riverine flooding</w:t>
            </w:r>
            <w:r w:rsidR="00BA7462">
              <w:rPr>
                <w:rFonts w:ascii="Arial" w:hAnsi="Arial" w:cs="Arial"/>
                <w:sz w:val="22"/>
                <w:szCs w:val="22"/>
              </w:rPr>
              <w:t>)</w:t>
            </w:r>
            <w:r w:rsidRPr="1929549D">
              <w:rPr>
                <w:rFonts w:ascii="Arial" w:hAnsi="Arial" w:cs="Arial"/>
                <w:sz w:val="22"/>
                <w:szCs w:val="22"/>
              </w:rPr>
              <w:t>. Scenarios consist of user-defined or historical weather events, projections of future sea level, climate and socio-economic developments,</w:t>
            </w:r>
            <w:r w:rsidR="5D29E28F" w:rsidRPr="192954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929549D">
              <w:rPr>
                <w:rFonts w:ascii="Arial" w:hAnsi="Arial" w:cs="Arial"/>
                <w:sz w:val="22"/>
                <w:szCs w:val="22"/>
              </w:rPr>
              <w:t>and user-defined adaptation strategies such as floodwalls, levees, pumps, urban green infrastructure, raising, floodproofing and buying out homes.</w:t>
            </w:r>
            <w:r w:rsidR="002D30FB">
              <w:rPr>
                <w:rFonts w:ascii="Arial" w:hAnsi="Arial" w:cs="Arial"/>
                <w:sz w:val="22"/>
                <w:szCs w:val="22"/>
              </w:rPr>
              <w:t xml:space="preserve"> Outputs of the tool include flood maps, flood </w:t>
            </w:r>
            <w:r w:rsidR="007A543F">
              <w:rPr>
                <w:rFonts w:ascii="Arial" w:hAnsi="Arial" w:cs="Arial"/>
                <w:sz w:val="22"/>
                <w:szCs w:val="22"/>
              </w:rPr>
              <w:t xml:space="preserve">damages at building and aggregated levels, </w:t>
            </w:r>
            <w:r w:rsidR="002D30FB">
              <w:rPr>
                <w:rFonts w:ascii="Arial" w:hAnsi="Arial" w:cs="Arial"/>
                <w:sz w:val="22"/>
                <w:szCs w:val="22"/>
              </w:rPr>
              <w:t xml:space="preserve">risk </w:t>
            </w:r>
            <w:r w:rsidR="007A543F">
              <w:rPr>
                <w:rFonts w:ascii="Arial" w:hAnsi="Arial" w:cs="Arial"/>
                <w:sz w:val="22"/>
                <w:szCs w:val="22"/>
              </w:rPr>
              <w:t xml:space="preserve">maps and impact metrics. </w:t>
            </w:r>
            <w:proofErr w:type="spellStart"/>
            <w:r w:rsidR="007A543F">
              <w:rPr>
                <w:rFonts w:ascii="Arial" w:hAnsi="Arial" w:cs="Arial"/>
                <w:sz w:val="22"/>
                <w:szCs w:val="22"/>
              </w:rPr>
              <w:t>FloodAdapt</w:t>
            </w:r>
            <w:proofErr w:type="spellEnd"/>
            <w:r w:rsidR="007A543F">
              <w:rPr>
                <w:rFonts w:ascii="Arial" w:hAnsi="Arial" w:cs="Arial"/>
                <w:sz w:val="22"/>
                <w:szCs w:val="22"/>
              </w:rPr>
              <w:t xml:space="preserve"> also supports the evaluation of equity-weighted risk and </w:t>
            </w:r>
            <w:r w:rsidR="008C4EC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253C3">
              <w:rPr>
                <w:rFonts w:ascii="Arial" w:hAnsi="Arial" w:cs="Arial"/>
                <w:sz w:val="22"/>
                <w:szCs w:val="22"/>
              </w:rPr>
              <w:t xml:space="preserve">assessment of </w:t>
            </w:r>
            <w:r w:rsidR="008C4EC1">
              <w:rPr>
                <w:rFonts w:ascii="Arial" w:hAnsi="Arial" w:cs="Arial"/>
                <w:sz w:val="22"/>
                <w:szCs w:val="22"/>
              </w:rPr>
              <w:t xml:space="preserve">flood </w:t>
            </w:r>
            <w:r w:rsidR="006253C3">
              <w:rPr>
                <w:rFonts w:ascii="Arial" w:hAnsi="Arial" w:cs="Arial"/>
                <w:sz w:val="22"/>
                <w:szCs w:val="22"/>
              </w:rPr>
              <w:t xml:space="preserve">impacts on vulnerable groups to consider equity aspects in adaptation planning. </w:t>
            </w:r>
          </w:p>
          <w:p w14:paraId="4806BFDB" w14:textId="77777777" w:rsidR="0065012F" w:rsidRDefault="0065012F" w:rsidP="1929549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590D0" w14:textId="2CFBA663" w:rsidR="01416B5A" w:rsidRDefault="01416B5A" w:rsidP="1929549D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1929549D">
              <w:rPr>
                <w:rFonts w:ascii="Arial" w:hAnsi="Arial" w:cs="Arial"/>
                <w:sz w:val="22"/>
                <w:szCs w:val="22"/>
              </w:rPr>
              <w:t>FloodAdapt</w:t>
            </w:r>
            <w:proofErr w:type="spellEnd"/>
            <w:r w:rsidRPr="192954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2BF0C6E" w:rsidRPr="1929549D">
              <w:rPr>
                <w:rFonts w:ascii="Arial" w:hAnsi="Arial" w:cs="Arial"/>
                <w:sz w:val="22"/>
                <w:szCs w:val="22"/>
              </w:rPr>
              <w:t xml:space="preserve">has been </w:t>
            </w:r>
            <w:r w:rsidR="00C52ED2">
              <w:rPr>
                <w:rFonts w:ascii="Arial" w:hAnsi="Arial" w:cs="Arial"/>
                <w:sz w:val="22"/>
                <w:szCs w:val="22"/>
              </w:rPr>
              <w:t>co</w:t>
            </w:r>
            <w:r w:rsidR="00487355">
              <w:rPr>
                <w:rFonts w:ascii="Arial" w:hAnsi="Arial" w:cs="Arial"/>
                <w:sz w:val="22"/>
                <w:szCs w:val="22"/>
              </w:rPr>
              <w:t xml:space="preserve">-created </w:t>
            </w:r>
            <w:r w:rsidR="002D786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747342">
              <w:rPr>
                <w:rFonts w:ascii="Arial" w:hAnsi="Arial" w:cs="Arial"/>
                <w:sz w:val="22"/>
                <w:szCs w:val="22"/>
              </w:rPr>
              <w:t xml:space="preserve">tested </w:t>
            </w:r>
            <w:r w:rsidR="32BF0C6E" w:rsidRPr="1929549D">
              <w:rPr>
                <w:rFonts w:ascii="Arial" w:hAnsi="Arial" w:cs="Arial"/>
                <w:sz w:val="22"/>
                <w:szCs w:val="22"/>
              </w:rPr>
              <w:t>with and for different coastal c</w:t>
            </w:r>
            <w:r w:rsidR="466F0681" w:rsidRPr="1929549D">
              <w:rPr>
                <w:rFonts w:ascii="Arial" w:hAnsi="Arial" w:cs="Arial"/>
                <w:sz w:val="22"/>
                <w:szCs w:val="22"/>
              </w:rPr>
              <w:t>ommunities</w:t>
            </w:r>
            <w:r w:rsidR="32BF0C6E" w:rsidRPr="1929549D">
              <w:rPr>
                <w:rFonts w:ascii="Arial" w:hAnsi="Arial" w:cs="Arial"/>
                <w:sz w:val="22"/>
                <w:szCs w:val="22"/>
              </w:rPr>
              <w:t xml:space="preserve">. This presentation will </w:t>
            </w:r>
            <w:r w:rsidR="2734541F" w:rsidRPr="1929549D">
              <w:rPr>
                <w:rFonts w:ascii="Arial" w:hAnsi="Arial" w:cs="Arial"/>
                <w:sz w:val="22"/>
                <w:szCs w:val="22"/>
              </w:rPr>
              <w:t>showcase a range of use cases from coastal cities</w:t>
            </w:r>
            <w:r w:rsidR="00033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734541F" w:rsidRPr="1929549D">
              <w:rPr>
                <w:rFonts w:ascii="Arial" w:hAnsi="Arial" w:cs="Arial"/>
                <w:sz w:val="22"/>
                <w:szCs w:val="22"/>
              </w:rPr>
              <w:t>in the US, Ireland and Indonesia</w:t>
            </w:r>
            <w:r w:rsidR="3FE7790A" w:rsidRPr="1929549D">
              <w:rPr>
                <w:rFonts w:ascii="Arial" w:hAnsi="Arial" w:cs="Arial"/>
                <w:sz w:val="22"/>
                <w:szCs w:val="22"/>
              </w:rPr>
              <w:t>,</w:t>
            </w:r>
            <w:r w:rsidR="2734541F" w:rsidRPr="1929549D">
              <w:rPr>
                <w:rFonts w:ascii="Arial" w:hAnsi="Arial" w:cs="Arial"/>
                <w:sz w:val="22"/>
                <w:szCs w:val="22"/>
              </w:rPr>
              <w:t xml:space="preserve"> to demonstrate how the tool can </w:t>
            </w:r>
            <w:r w:rsidR="420EF5B9" w:rsidRPr="1929549D">
              <w:rPr>
                <w:rFonts w:ascii="Arial" w:hAnsi="Arial" w:cs="Arial"/>
                <w:sz w:val="22"/>
                <w:szCs w:val="22"/>
              </w:rPr>
              <w:t xml:space="preserve">answer planning and community questions and how powerful visual outputs can inform decision-making and public outreach activities. </w:t>
            </w:r>
          </w:p>
          <w:p w14:paraId="26EED4BB" w14:textId="77777777" w:rsidR="00AF3A60" w:rsidRDefault="00AF3A60" w:rsidP="00AF3A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F812B" w14:textId="18AC5969" w:rsidR="00AF3A60" w:rsidRDefault="00AF3A60" w:rsidP="00AF3A6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0F7CEFAF" w14:textId="4ADA5ADD" w:rsidR="00574F04" w:rsidRPr="00574F04" w:rsidRDefault="00574F04" w:rsidP="00574F04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FloodAdapt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 xml:space="preserve">aids long-term planning and climate adaptation goals of </w:t>
            </w:r>
            <w:r w:rsidR="006D0E90">
              <w:rPr>
                <w:rFonts w:ascii="Arial" w:hAnsi="Arial" w:cs="Arial"/>
                <w:sz w:val="22"/>
                <w:szCs w:val="22"/>
                <w:lang w:val="en-GB"/>
              </w:rPr>
              <w:t>communities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>. It can be used, for example to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>rioritize areas for flood risk adaptation,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>develop flood-risk informed zoning plans,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>pre-screen potential adaptation strategies, and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 xml:space="preserve">create visuals for stakeholder engagement. Once set up for </w:t>
            </w:r>
            <w:r w:rsidR="00916528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 xml:space="preserve"> city, the tool empowers </w:t>
            </w:r>
            <w:r w:rsidR="00916528">
              <w:rPr>
                <w:rFonts w:ascii="Arial" w:hAnsi="Arial" w:cs="Arial"/>
                <w:sz w:val="22"/>
                <w:szCs w:val="22"/>
                <w:lang w:val="en-GB"/>
              </w:rPr>
              <w:t xml:space="preserve">users </w:t>
            </w:r>
            <w:r w:rsidRPr="00574F04">
              <w:rPr>
                <w:rFonts w:ascii="Arial" w:hAnsi="Arial" w:cs="Arial"/>
                <w:sz w:val="22"/>
                <w:szCs w:val="22"/>
                <w:lang w:val="en-GB"/>
              </w:rPr>
              <w:t>to explore different future scenarios and strategies and to create powerful maps of future flood risk for community engagement without the need to hire consultants. It is useful for a first screening of options before the assessment of promising options is put out for tender.</w:t>
            </w:r>
          </w:p>
          <w:p w14:paraId="30BADC5B" w14:textId="277407AA" w:rsidR="002A5948" w:rsidRPr="002A5948" w:rsidRDefault="00844BEE" w:rsidP="002A5948">
            <w:pPr>
              <w:spacing w:line="259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FloodAdapt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5FD">
              <w:rPr>
                <w:rFonts w:ascii="Arial" w:hAnsi="Arial" w:cs="Arial"/>
                <w:sz w:val="22"/>
                <w:szCs w:val="22"/>
              </w:rPr>
              <w:t>has proven its significance</w:t>
            </w:r>
            <w:r w:rsidR="00852729">
              <w:rPr>
                <w:rFonts w:ascii="Arial" w:hAnsi="Arial" w:cs="Arial"/>
                <w:sz w:val="22"/>
                <w:szCs w:val="22"/>
              </w:rPr>
              <w:t xml:space="preserve"> for practitioners through </w:t>
            </w:r>
            <w:r w:rsidR="00CA6786">
              <w:rPr>
                <w:rFonts w:ascii="Arial" w:hAnsi="Arial" w:cs="Arial"/>
                <w:sz w:val="22"/>
                <w:szCs w:val="22"/>
              </w:rPr>
              <w:t>co-creat</w:t>
            </w:r>
            <w:r w:rsidR="00852729">
              <w:rPr>
                <w:rFonts w:ascii="Arial" w:hAnsi="Arial" w:cs="Arial"/>
                <w:sz w:val="22"/>
                <w:szCs w:val="22"/>
              </w:rPr>
              <w:t xml:space="preserve">ion, training and feedback sessions. </w:t>
            </w:r>
            <w:r w:rsidR="00A35B2E">
              <w:rPr>
                <w:rFonts w:ascii="Arial" w:hAnsi="Arial" w:cs="Arial"/>
                <w:sz w:val="22"/>
                <w:szCs w:val="22"/>
              </w:rPr>
              <w:t>In trainings and fee</w:t>
            </w:r>
            <w:r w:rsidR="00526B34">
              <w:rPr>
                <w:rFonts w:ascii="Arial" w:hAnsi="Arial" w:cs="Arial"/>
                <w:sz w:val="22"/>
                <w:szCs w:val="22"/>
              </w:rPr>
              <w:t xml:space="preserve">dback sessions, </w:t>
            </w:r>
            <w:r w:rsidR="00E5172C">
              <w:rPr>
                <w:rFonts w:ascii="Arial" w:hAnsi="Arial" w:cs="Arial"/>
                <w:sz w:val="22"/>
                <w:szCs w:val="22"/>
              </w:rPr>
              <w:t xml:space="preserve">practitioners </w:t>
            </w:r>
            <w:r w:rsidR="00526B34">
              <w:rPr>
                <w:rFonts w:ascii="Arial" w:hAnsi="Arial" w:cs="Arial"/>
                <w:sz w:val="22"/>
                <w:szCs w:val="22"/>
              </w:rPr>
              <w:t>highlighted the tool to be “</w:t>
            </w:r>
            <w:r w:rsidR="002A5948">
              <w:rPr>
                <w:rFonts w:ascii="Arial" w:hAnsi="Arial" w:cs="Arial"/>
                <w:sz w:val="22"/>
                <w:szCs w:val="22"/>
              </w:rPr>
              <w:t>great</w:t>
            </w:r>
            <w:r w:rsidR="00526B34" w:rsidRPr="00526B34">
              <w:rPr>
                <w:rFonts w:ascii="Arial" w:hAnsi="Arial" w:cs="Arial"/>
                <w:sz w:val="22"/>
                <w:szCs w:val="22"/>
                <w:lang w:val="en-US"/>
              </w:rPr>
              <w:t xml:space="preserve"> at the start of projects when </w:t>
            </w:r>
            <w:r w:rsidR="00526B34" w:rsidRPr="002A5948">
              <w:rPr>
                <w:rFonts w:ascii="Arial" w:hAnsi="Arial" w:cs="Arial"/>
                <w:sz w:val="22"/>
                <w:szCs w:val="22"/>
                <w:lang w:val="en-US"/>
              </w:rPr>
              <w:t>what-if scenarios</w:t>
            </w:r>
            <w:r w:rsidR="00526B34" w:rsidRPr="00526B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26B34" w:rsidRPr="00526B34">
              <w:rPr>
                <w:rFonts w:ascii="Arial" w:hAnsi="Arial" w:cs="Arial"/>
                <w:sz w:val="22"/>
                <w:szCs w:val="22"/>
                <w:lang w:val="en-US"/>
              </w:rPr>
              <w:t>are being considered</w:t>
            </w:r>
            <w:r w:rsidR="002A5948">
              <w:rPr>
                <w:rFonts w:ascii="Arial" w:hAnsi="Arial" w:cs="Arial"/>
                <w:sz w:val="22"/>
                <w:szCs w:val="22"/>
                <w:lang w:val="en-US"/>
              </w:rPr>
              <w:t>”, “i</w:t>
            </w:r>
            <w:r w:rsidR="002A5948" w:rsidRPr="002A5948">
              <w:rPr>
                <w:rFonts w:ascii="Arial" w:hAnsi="Arial" w:cs="Arial"/>
                <w:sz w:val="22"/>
                <w:szCs w:val="22"/>
                <w:lang w:val="en-US"/>
              </w:rPr>
              <w:t>mportant for engaging with residents and advocate groups</w:t>
            </w:r>
            <w:r w:rsidR="002A5948">
              <w:rPr>
                <w:rFonts w:ascii="Arial" w:hAnsi="Arial" w:cs="Arial"/>
                <w:sz w:val="22"/>
                <w:szCs w:val="22"/>
                <w:lang w:val="en-US"/>
              </w:rPr>
              <w:t>”</w:t>
            </w:r>
            <w:r w:rsidR="00FB1719">
              <w:rPr>
                <w:rFonts w:ascii="Arial" w:hAnsi="Arial" w:cs="Arial"/>
                <w:sz w:val="22"/>
                <w:szCs w:val="22"/>
                <w:lang w:val="en-US"/>
              </w:rPr>
              <w:t>, useful “</w:t>
            </w:r>
            <w:r w:rsidR="00FB1719" w:rsidRPr="00FB1719">
              <w:rPr>
                <w:rFonts w:ascii="Arial" w:hAnsi="Arial" w:cs="Arial"/>
                <w:sz w:val="22"/>
                <w:szCs w:val="22"/>
                <w:lang w:val="en-GB"/>
              </w:rPr>
              <w:t>to inform decision-making for new developments”</w:t>
            </w:r>
            <w:r w:rsidR="003B119C">
              <w:rPr>
                <w:rFonts w:ascii="Arial" w:hAnsi="Arial" w:cs="Arial"/>
                <w:sz w:val="22"/>
                <w:szCs w:val="22"/>
                <w:lang w:val="en-GB"/>
              </w:rPr>
              <w:t xml:space="preserve"> and “</w:t>
            </w:r>
            <w:r w:rsidR="003B119C" w:rsidRPr="003B119C">
              <w:rPr>
                <w:rFonts w:ascii="Arial" w:hAnsi="Arial" w:cs="Arial"/>
                <w:sz w:val="22"/>
                <w:szCs w:val="22"/>
                <w:lang w:val="en-GB"/>
              </w:rPr>
              <w:t>to quickly run models without relying on external and costly consultants”</w:t>
            </w:r>
            <w:r w:rsidR="003B119C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2CBAECD6" w14:textId="71623649" w:rsidR="009F4EA0" w:rsidRPr="00F90FAF" w:rsidRDefault="009F4EA0" w:rsidP="00F90FAF">
            <w:pPr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77B"/>
    <w:multiLevelType w:val="multilevel"/>
    <w:tmpl w:val="6CB6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1"/>
  </w:num>
  <w:num w:numId="2" w16cid:durableId="1027095654">
    <w:abstractNumId w:val="3"/>
  </w:num>
  <w:num w:numId="3" w16cid:durableId="1316374630">
    <w:abstractNumId w:val="2"/>
  </w:num>
  <w:num w:numId="4" w16cid:durableId="148585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339A9"/>
    <w:rsid w:val="000454E9"/>
    <w:rsid w:val="00063F66"/>
    <w:rsid w:val="00105E39"/>
    <w:rsid w:val="00132AE5"/>
    <w:rsid w:val="001357D6"/>
    <w:rsid w:val="00155315"/>
    <w:rsid w:val="001F14F0"/>
    <w:rsid w:val="00210535"/>
    <w:rsid w:val="0021361D"/>
    <w:rsid w:val="00241858"/>
    <w:rsid w:val="00247C60"/>
    <w:rsid w:val="00256963"/>
    <w:rsid w:val="00275045"/>
    <w:rsid w:val="002A5948"/>
    <w:rsid w:val="002D30FB"/>
    <w:rsid w:val="002D7862"/>
    <w:rsid w:val="002E3AA3"/>
    <w:rsid w:val="0030164C"/>
    <w:rsid w:val="00313A6A"/>
    <w:rsid w:val="00317356"/>
    <w:rsid w:val="0034503D"/>
    <w:rsid w:val="003501BA"/>
    <w:rsid w:val="00354C31"/>
    <w:rsid w:val="00375B20"/>
    <w:rsid w:val="003834B0"/>
    <w:rsid w:val="00386D01"/>
    <w:rsid w:val="003B119C"/>
    <w:rsid w:val="003C3289"/>
    <w:rsid w:val="003C75FD"/>
    <w:rsid w:val="003F2D94"/>
    <w:rsid w:val="004049E7"/>
    <w:rsid w:val="00433D72"/>
    <w:rsid w:val="00457FE6"/>
    <w:rsid w:val="00462B90"/>
    <w:rsid w:val="004828A0"/>
    <w:rsid w:val="00487355"/>
    <w:rsid w:val="004B69C7"/>
    <w:rsid w:val="004D193B"/>
    <w:rsid w:val="004F4CE8"/>
    <w:rsid w:val="004F5C81"/>
    <w:rsid w:val="00526B34"/>
    <w:rsid w:val="0053222C"/>
    <w:rsid w:val="005469BD"/>
    <w:rsid w:val="00550B17"/>
    <w:rsid w:val="00553CBD"/>
    <w:rsid w:val="00574EB5"/>
    <w:rsid w:val="00574F04"/>
    <w:rsid w:val="005854B8"/>
    <w:rsid w:val="005B216D"/>
    <w:rsid w:val="005B7B6B"/>
    <w:rsid w:val="005D2434"/>
    <w:rsid w:val="005F6E03"/>
    <w:rsid w:val="00602B6A"/>
    <w:rsid w:val="006253C3"/>
    <w:rsid w:val="0065012F"/>
    <w:rsid w:val="0068043B"/>
    <w:rsid w:val="00681CA7"/>
    <w:rsid w:val="006D0E90"/>
    <w:rsid w:val="006F32DF"/>
    <w:rsid w:val="006F6643"/>
    <w:rsid w:val="007212F8"/>
    <w:rsid w:val="00747342"/>
    <w:rsid w:val="007A543F"/>
    <w:rsid w:val="007E3504"/>
    <w:rsid w:val="007E7057"/>
    <w:rsid w:val="007F41F6"/>
    <w:rsid w:val="008235E8"/>
    <w:rsid w:val="00844BEE"/>
    <w:rsid w:val="008463F6"/>
    <w:rsid w:val="00852729"/>
    <w:rsid w:val="00860DC7"/>
    <w:rsid w:val="008773DF"/>
    <w:rsid w:val="008B01BA"/>
    <w:rsid w:val="008B1B65"/>
    <w:rsid w:val="008B50A0"/>
    <w:rsid w:val="008C0C35"/>
    <w:rsid w:val="008C22AD"/>
    <w:rsid w:val="008C2633"/>
    <w:rsid w:val="008C45DB"/>
    <w:rsid w:val="008C4EC1"/>
    <w:rsid w:val="008D49D9"/>
    <w:rsid w:val="008E3D8D"/>
    <w:rsid w:val="008F2F93"/>
    <w:rsid w:val="009010B0"/>
    <w:rsid w:val="00906B39"/>
    <w:rsid w:val="00915A35"/>
    <w:rsid w:val="00916528"/>
    <w:rsid w:val="00963443"/>
    <w:rsid w:val="0098217E"/>
    <w:rsid w:val="009C374A"/>
    <w:rsid w:val="009F4EA0"/>
    <w:rsid w:val="00A35B2E"/>
    <w:rsid w:val="00AF3A60"/>
    <w:rsid w:val="00B026E8"/>
    <w:rsid w:val="00B52A8F"/>
    <w:rsid w:val="00B92503"/>
    <w:rsid w:val="00BA0872"/>
    <w:rsid w:val="00BA26BB"/>
    <w:rsid w:val="00BA7462"/>
    <w:rsid w:val="00BC6810"/>
    <w:rsid w:val="00BD311A"/>
    <w:rsid w:val="00BE0B4D"/>
    <w:rsid w:val="00BE58D6"/>
    <w:rsid w:val="00C10696"/>
    <w:rsid w:val="00C13CA7"/>
    <w:rsid w:val="00C20A81"/>
    <w:rsid w:val="00C26081"/>
    <w:rsid w:val="00C4126D"/>
    <w:rsid w:val="00C52ED2"/>
    <w:rsid w:val="00C7343A"/>
    <w:rsid w:val="00C76C99"/>
    <w:rsid w:val="00C8423A"/>
    <w:rsid w:val="00CA6786"/>
    <w:rsid w:val="00CE53FE"/>
    <w:rsid w:val="00CF39A6"/>
    <w:rsid w:val="00D43739"/>
    <w:rsid w:val="00D716AD"/>
    <w:rsid w:val="00DB7929"/>
    <w:rsid w:val="00DD1BB3"/>
    <w:rsid w:val="00E12AE5"/>
    <w:rsid w:val="00E25F30"/>
    <w:rsid w:val="00E5172C"/>
    <w:rsid w:val="00E612FF"/>
    <w:rsid w:val="00EB1B31"/>
    <w:rsid w:val="00F818D6"/>
    <w:rsid w:val="00F90FAF"/>
    <w:rsid w:val="00FA372B"/>
    <w:rsid w:val="00FB1719"/>
    <w:rsid w:val="00FF7BB2"/>
    <w:rsid w:val="01416B5A"/>
    <w:rsid w:val="0CD8C31D"/>
    <w:rsid w:val="12DD4ABB"/>
    <w:rsid w:val="181A7E0C"/>
    <w:rsid w:val="1929549D"/>
    <w:rsid w:val="19E61E1A"/>
    <w:rsid w:val="1BF361C1"/>
    <w:rsid w:val="1C9B3239"/>
    <w:rsid w:val="2598F72E"/>
    <w:rsid w:val="2734541F"/>
    <w:rsid w:val="2B2F728A"/>
    <w:rsid w:val="2BC83A4B"/>
    <w:rsid w:val="308EE7CE"/>
    <w:rsid w:val="32BF0C6E"/>
    <w:rsid w:val="35FC5C71"/>
    <w:rsid w:val="3B38C055"/>
    <w:rsid w:val="3FE7790A"/>
    <w:rsid w:val="420EF5B9"/>
    <w:rsid w:val="466F0681"/>
    <w:rsid w:val="4CB4C5B9"/>
    <w:rsid w:val="5C62A976"/>
    <w:rsid w:val="5D29E28F"/>
    <w:rsid w:val="6D1BA626"/>
    <w:rsid w:val="6F69B435"/>
    <w:rsid w:val="7492FAFF"/>
    <w:rsid w:val="7B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831246D4-F912-45B0-8FEB-726C8848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6B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9c8a2b7b-0bee-4c48-b0a6-23db8982d3bc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21E5819A-C0DC-46A8-BBC5-057B7189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00545-6AA2-405E-BAD7-A873214B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21</cp:revision>
  <dcterms:created xsi:type="dcterms:W3CDTF">2025-02-27T23:07:00Z</dcterms:created>
  <dcterms:modified xsi:type="dcterms:W3CDTF">2025-08-14T03:55:00Z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