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DB329C" w14:paraId="5A4DE250" w14:textId="77777777">
        <w:tc>
          <w:tcPr>
            <w:tcW w:w="8640" w:type="dxa"/>
          </w:tcPr>
          <w:p w14:paraId="5A4DE24F" w14:textId="64591332" w:rsidR="002B7FC8" w:rsidRPr="00255649" w:rsidRDefault="00273D4D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5649">
              <w:rPr>
                <w:rFonts w:ascii="Arial" w:hAnsi="Arial" w:cs="Arial"/>
                <w:b/>
                <w:sz w:val="22"/>
                <w:szCs w:val="22"/>
              </w:rPr>
              <w:t>Wellbeing at work: applying systems thinking and participatory approaches in social innovation labs</w:t>
            </w:r>
          </w:p>
        </w:tc>
      </w:tr>
      <w:tr w:rsidR="002B7FC8" w:rsidRPr="00DB329C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236E8AB" w:rsidR="00DA7A71" w:rsidRPr="00DB329C" w:rsidRDefault="0025023F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29C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5A4DE257" w14:textId="7DA7D091" w:rsidR="00DA7A71" w:rsidRDefault="00157495" w:rsidP="00255649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</w:pPr>
            <w:r w:rsidRPr="00DB329C">
              <w:rPr>
                <w:rFonts w:ascii="Arial" w:hAnsi="Arial" w:cs="Arial"/>
                <w:sz w:val="22"/>
                <w:szCs w:val="22"/>
              </w:rPr>
              <w:t>Intersectoral c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ollaboration requires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methods, tools and approaches to promote meaningful engagement and action across sectors. </w:t>
            </w:r>
            <w:r w:rsidR="0048190A">
              <w:rPr>
                <w:rFonts w:ascii="Arial" w:hAnsi="Arial" w:cs="Arial"/>
                <w:sz w:val="22"/>
                <w:szCs w:val="22"/>
              </w:rPr>
              <w:t>Social innovation lab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DB329C">
              <w:rPr>
                <w:rFonts w:ascii="Arial" w:hAnsi="Arial" w:cs="Arial"/>
                <w:sz w:val="22"/>
                <w:szCs w:val="22"/>
              </w:rPr>
              <w:t>emerging as a powerful force for developing the collaborative solutions to address complex issues</w:t>
            </w:r>
            <w:r w:rsidR="00CC3EA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8190A" w:rsidRPr="00DB329C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Addressing the growing burden of disease in workplace</w:t>
            </w:r>
            <w:r w:rsidR="0072004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s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and its related</w:t>
            </w:r>
            <w:r w:rsidR="0048190A" w:rsidRPr="00DB329C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economic, </w:t>
            </w:r>
            <w:r w:rsidR="0048190A" w:rsidRPr="00DB329C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health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and social</w:t>
            </w:r>
            <w:r w:rsidR="0048190A" w:rsidRPr="00DB329C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costs 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is</w:t>
            </w:r>
            <w:r w:rsidR="0072004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an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emer</w:t>
            </w:r>
            <w:bookmarkStart w:id="0" w:name="_GoBack"/>
            <w:bookmarkEnd w:id="0"/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ging </w:t>
            </w:r>
            <w:r w:rsidR="0048190A" w:rsidRPr="00DB329C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global concern 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as it</w:t>
            </w:r>
            <w:r w:rsidR="0072004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traverses 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across </w:t>
            </w:r>
            <w:r w:rsidR="00720046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multiple </w:t>
            </w:r>
            <w:r w:rsidR="0048190A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UN Sustainable Development Goals.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To date, majority of 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DB329C">
              <w:rPr>
                <w:rFonts w:ascii="Arial" w:hAnsi="Arial" w:cs="Arial"/>
                <w:sz w:val="22"/>
                <w:szCs w:val="22"/>
              </w:rPr>
              <w:t>workplace health initiatives employ occupational health &amp; safety strategies or healthy lifestyle education aimed at changing health behaviours.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 The typical workplace wellness programs may help to minimize the symptoms related to illnes</w:t>
            </w:r>
            <w:r w:rsidR="00720046">
              <w:rPr>
                <w:rFonts w:ascii="Arial" w:hAnsi="Arial" w:cs="Arial"/>
                <w:sz w:val="22"/>
                <w:szCs w:val="22"/>
              </w:rPr>
              <w:t>s. However,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 they </w:t>
            </w:r>
            <w:r w:rsidR="0048190A">
              <w:rPr>
                <w:rFonts w:ascii="Arial" w:hAnsi="Arial" w:cs="Arial"/>
                <w:sz w:val="22"/>
                <w:szCs w:val="22"/>
              </w:rPr>
              <w:t>are not designed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 to address the </w:t>
            </w:r>
            <w:r w:rsidR="00720046">
              <w:rPr>
                <w:rFonts w:ascii="Arial" w:hAnsi="Arial" w:cs="Arial"/>
                <w:sz w:val="22"/>
                <w:szCs w:val="22"/>
              </w:rPr>
              <w:t>fundamental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 cause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unhealthy </w:t>
            </w:r>
            <w:r w:rsidR="00DB329C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>environment</w:t>
            </w:r>
            <w:r w:rsidR="00DB329C">
              <w:rPr>
                <w:rFonts w:ascii="Arial" w:hAnsi="Arial" w:cs="Arial"/>
                <w:sz w:val="22"/>
                <w:szCs w:val="22"/>
              </w:rPr>
              <w:t xml:space="preserve">. Creating sustainable and 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healthy workplaces requires 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an in-depth view of 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complex and dynamic nature of work that includes 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>demographic shifts, employee e</w:t>
            </w:r>
            <w:r w:rsidR="0048190A">
              <w:rPr>
                <w:rFonts w:ascii="Arial" w:hAnsi="Arial" w:cs="Arial"/>
                <w:sz w:val="22"/>
                <w:szCs w:val="22"/>
              </w:rPr>
              <w:t>ngagement, organizational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 culture</w:t>
            </w:r>
            <w:r w:rsidR="00DB329C">
              <w:rPr>
                <w:rFonts w:ascii="Arial" w:hAnsi="Arial" w:cs="Arial"/>
                <w:sz w:val="22"/>
                <w:szCs w:val="22"/>
              </w:rPr>
              <w:t xml:space="preserve"> and policies</w:t>
            </w:r>
            <w:r w:rsidR="008E041D" w:rsidRPr="00DB329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E105ED1" w14:textId="77777777" w:rsidR="00DB329C" w:rsidRPr="00DB329C" w:rsidRDefault="00DB329C" w:rsidP="00DB329C">
            <w:pPr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F5676B1" w:rsidR="00DA7A71" w:rsidRPr="00DB329C" w:rsidRDefault="0025023F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29C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2F2AC07E" w14:textId="13A4A8EB" w:rsidR="00157495" w:rsidRPr="00DB329C" w:rsidRDefault="00157495" w:rsidP="00DB329C">
            <w:pPr>
              <w:rPr>
                <w:rFonts w:ascii="Arial" w:hAnsi="Arial" w:cs="Arial"/>
                <w:sz w:val="22"/>
                <w:szCs w:val="22"/>
              </w:rPr>
            </w:pPr>
            <w:r w:rsidRPr="00DB329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CC3EA4">
              <w:rPr>
                <w:rFonts w:ascii="Arial" w:hAnsi="Arial" w:cs="Arial"/>
                <w:i/>
                <w:sz w:val="22"/>
                <w:szCs w:val="22"/>
              </w:rPr>
              <w:t xml:space="preserve">Wellbeing at Work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model </w:t>
            </w:r>
            <w:r w:rsidR="00F6366E">
              <w:rPr>
                <w:rFonts w:ascii="Arial" w:hAnsi="Arial" w:cs="Arial"/>
                <w:sz w:val="22"/>
                <w:szCs w:val="22"/>
              </w:rPr>
              <w:t>facilitates</w:t>
            </w:r>
            <w:r w:rsidR="003635E1" w:rsidRPr="00DB329C">
              <w:rPr>
                <w:rFonts w:ascii="Arial" w:hAnsi="Arial" w:cs="Arial"/>
                <w:sz w:val="22"/>
                <w:szCs w:val="22"/>
              </w:rPr>
              <w:t xml:space="preserve"> systems thinking 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3635E1" w:rsidRPr="00DB329C">
              <w:rPr>
                <w:rFonts w:ascii="Arial" w:hAnsi="Arial" w:cs="Arial"/>
                <w:sz w:val="22"/>
                <w:szCs w:val="22"/>
              </w:rPr>
              <w:t>address</w:t>
            </w:r>
            <w:r w:rsidR="003635E1">
              <w:rPr>
                <w:rFonts w:ascii="Arial" w:hAnsi="Arial" w:cs="Arial"/>
                <w:sz w:val="22"/>
                <w:szCs w:val="22"/>
              </w:rPr>
              <w:t>ing</w:t>
            </w:r>
            <w:r w:rsidR="003635E1" w:rsidRPr="00DB329C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="003635E1">
              <w:rPr>
                <w:rFonts w:ascii="Arial" w:hAnsi="Arial" w:cs="Arial"/>
                <w:sz w:val="22"/>
                <w:szCs w:val="22"/>
              </w:rPr>
              <w:t>orkplace health</w:t>
            </w:r>
            <w:r w:rsidR="00CC3EA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8190A">
              <w:rPr>
                <w:rFonts w:ascii="Arial" w:hAnsi="Arial" w:cs="Arial"/>
                <w:sz w:val="22"/>
                <w:szCs w:val="22"/>
              </w:rPr>
              <w:t>The model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 has been </w:t>
            </w:r>
            <w:r w:rsidR="00720046">
              <w:rPr>
                <w:rFonts w:ascii="Arial" w:hAnsi="Arial" w:cs="Arial"/>
                <w:sz w:val="22"/>
                <w:szCs w:val="22"/>
              </w:rPr>
              <w:t>trialled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 in a </w:t>
            </w:r>
            <w:r w:rsidR="003635E1" w:rsidRPr="00CC3EA4">
              <w:rPr>
                <w:rFonts w:ascii="Arial" w:hAnsi="Arial" w:cs="Arial"/>
                <w:i/>
                <w:sz w:val="22"/>
                <w:szCs w:val="22"/>
              </w:rPr>
              <w:t>social innovation lab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329C">
              <w:rPr>
                <w:rFonts w:ascii="Arial" w:hAnsi="Arial" w:cs="Arial"/>
                <w:sz w:val="22"/>
                <w:szCs w:val="22"/>
              </w:rPr>
              <w:t>to support the design, implementation and evaluation of health promoti</w:t>
            </w:r>
            <w:r w:rsidR="00720046">
              <w:rPr>
                <w:rFonts w:ascii="Arial" w:hAnsi="Arial" w:cs="Arial"/>
                <w:sz w:val="22"/>
                <w:szCs w:val="22"/>
              </w:rPr>
              <w:t>on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 systems and policies</w:t>
            </w:r>
            <w:r w:rsidR="00720046">
              <w:rPr>
                <w:rFonts w:ascii="Arial" w:hAnsi="Arial" w:cs="Arial"/>
                <w:sz w:val="22"/>
                <w:szCs w:val="22"/>
              </w:rPr>
              <w:t>,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="003635E1">
              <w:rPr>
                <w:rFonts w:ascii="Arial" w:hAnsi="Arial" w:cs="Arial"/>
                <w:sz w:val="22"/>
                <w:szCs w:val="22"/>
              </w:rPr>
              <w:t>workplace setting</w:t>
            </w:r>
            <w:r w:rsidR="00720046">
              <w:rPr>
                <w:rFonts w:ascii="Arial" w:hAnsi="Arial" w:cs="Arial"/>
                <w:sz w:val="22"/>
                <w:szCs w:val="22"/>
              </w:rPr>
              <w:t>s</w:t>
            </w:r>
            <w:r w:rsidR="003635E1">
              <w:rPr>
                <w:rFonts w:ascii="Arial" w:hAnsi="Arial" w:cs="Arial"/>
                <w:sz w:val="22"/>
                <w:szCs w:val="22"/>
              </w:rPr>
              <w:t>.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329C">
              <w:rPr>
                <w:rFonts w:ascii="Arial" w:hAnsi="Arial" w:cs="Arial"/>
                <w:sz w:val="22"/>
                <w:szCs w:val="22"/>
              </w:rPr>
              <w:t xml:space="preserve">The lab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uses a </w:t>
            </w:r>
            <w:r w:rsidR="00F6366E">
              <w:rPr>
                <w:rFonts w:ascii="Arial" w:hAnsi="Arial" w:cs="Arial"/>
                <w:sz w:val="22"/>
                <w:szCs w:val="22"/>
              </w:rPr>
              <w:t xml:space="preserve">holistic and </w:t>
            </w:r>
            <w:r w:rsidRPr="00DB329C">
              <w:rPr>
                <w:rFonts w:ascii="Arial" w:hAnsi="Arial" w:cs="Arial"/>
                <w:sz w:val="22"/>
                <w:szCs w:val="22"/>
              </w:rPr>
              <w:t>human-</w:t>
            </w:r>
            <w:proofErr w:type="spellStart"/>
            <w:r w:rsidRPr="00DB329C">
              <w:rPr>
                <w:rFonts w:ascii="Arial" w:hAnsi="Arial" w:cs="Arial"/>
                <w:sz w:val="22"/>
                <w:szCs w:val="22"/>
              </w:rPr>
              <w:t>centered</w:t>
            </w:r>
            <w:proofErr w:type="spellEnd"/>
            <w:r w:rsidRPr="00DB329C">
              <w:rPr>
                <w:rFonts w:ascii="Arial" w:hAnsi="Arial" w:cs="Arial"/>
                <w:sz w:val="22"/>
                <w:szCs w:val="22"/>
              </w:rPr>
              <w:t xml:space="preserve"> design approach </w:t>
            </w:r>
            <w:r w:rsidR="00DB329C">
              <w:rPr>
                <w:rFonts w:ascii="Arial" w:hAnsi="Arial" w:cs="Arial"/>
                <w:sz w:val="22"/>
                <w:szCs w:val="22"/>
              </w:rPr>
              <w:t>that includes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 multiple iterations of data collection, analysis, creative engagement, and prototype development. The 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participatory nature of the lab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enables a myriad of </w:t>
            </w:r>
            <w:r w:rsidR="003635E1">
              <w:rPr>
                <w:rFonts w:ascii="Arial" w:hAnsi="Arial" w:cs="Arial"/>
                <w:sz w:val="22"/>
                <w:szCs w:val="22"/>
              </w:rPr>
              <w:t>stakeholders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 from across the </w:t>
            </w:r>
            <w:r w:rsidR="00DB329C">
              <w:rPr>
                <w:rFonts w:ascii="Arial" w:hAnsi="Arial" w:cs="Arial"/>
                <w:sz w:val="22"/>
                <w:szCs w:val="22"/>
              </w:rPr>
              <w:t xml:space="preserve">workplace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3635E1">
              <w:rPr>
                <w:rFonts w:ascii="Arial" w:hAnsi="Arial" w:cs="Arial"/>
                <w:sz w:val="22"/>
                <w:szCs w:val="22"/>
              </w:rPr>
              <w:t>share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 diverse viewpoints 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develop a common 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in-depth </w:t>
            </w:r>
            <w:r w:rsidRPr="00DB329C">
              <w:rPr>
                <w:rFonts w:ascii="Arial" w:hAnsi="Arial" w:cs="Arial"/>
                <w:sz w:val="22"/>
                <w:szCs w:val="22"/>
              </w:rPr>
              <w:t>understanding of the ‘wicke</w:t>
            </w:r>
            <w:r w:rsidR="003635E1">
              <w:rPr>
                <w:rFonts w:ascii="Arial" w:hAnsi="Arial" w:cs="Arial"/>
                <w:sz w:val="22"/>
                <w:szCs w:val="22"/>
              </w:rPr>
              <w:t>d problem’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. Subsequently, it enables co-creation of solutions </w:t>
            </w:r>
            <w:r w:rsidRPr="00DB329C">
              <w:rPr>
                <w:rFonts w:ascii="Arial" w:hAnsi="Arial" w:cs="Arial"/>
                <w:sz w:val="22"/>
                <w:szCs w:val="22"/>
              </w:rPr>
              <w:t>that can be quickly tested, to support future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implementation. 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lab 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>has been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 pilot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 xml:space="preserve"> tested with </w:t>
            </w:r>
            <w:r w:rsidR="00720046">
              <w:rPr>
                <w:rFonts w:ascii="Arial" w:hAnsi="Arial" w:cs="Arial"/>
                <w:sz w:val="22"/>
                <w:szCs w:val="22"/>
              </w:rPr>
              <w:t>few l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 xml:space="preserve">ocal </w:t>
            </w:r>
            <w:r w:rsidR="003635E1">
              <w:rPr>
                <w:rFonts w:ascii="Arial" w:hAnsi="Arial" w:cs="Arial"/>
                <w:sz w:val="22"/>
                <w:szCs w:val="22"/>
              </w:rPr>
              <w:t>social enterprises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 xml:space="preserve"> in British Columbia, Canada</w:t>
            </w:r>
            <w:r w:rsidR="003635E1">
              <w:rPr>
                <w:rFonts w:ascii="Arial" w:hAnsi="Arial" w:cs="Arial"/>
                <w:sz w:val="22"/>
                <w:szCs w:val="22"/>
              </w:rPr>
              <w:t>,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E977EB">
              <w:rPr>
                <w:rFonts w:ascii="Arial" w:hAnsi="Arial" w:cs="Arial"/>
                <w:sz w:val="22"/>
                <w:szCs w:val="22"/>
              </w:rPr>
              <w:t xml:space="preserve">nd at a national </w:t>
            </w:r>
            <w:r w:rsidR="003635E1">
              <w:rPr>
                <w:rFonts w:ascii="Arial" w:hAnsi="Arial" w:cs="Arial"/>
                <w:sz w:val="22"/>
                <w:szCs w:val="22"/>
              </w:rPr>
              <w:t xml:space="preserve">health NGO in </w:t>
            </w:r>
            <w:r w:rsidR="00273D4D" w:rsidRPr="00DB329C">
              <w:rPr>
                <w:rFonts w:ascii="Arial" w:hAnsi="Arial" w:cs="Arial"/>
                <w:sz w:val="22"/>
                <w:szCs w:val="22"/>
              </w:rPr>
              <w:t xml:space="preserve">Brazil. </w:t>
            </w:r>
          </w:p>
          <w:p w14:paraId="5A4DE25C" w14:textId="77777777" w:rsidR="00DA7A71" w:rsidRPr="00DB329C" w:rsidRDefault="00DA7A71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5B714693" w:rsidR="00DA7A71" w:rsidRDefault="0025023F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29C"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2230F09C" w14:textId="34105537" w:rsidR="004B7D91" w:rsidRDefault="003635E1" w:rsidP="00DB32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prototypes developed in the Wellbeing at Work labs facilitate</w:t>
            </w:r>
            <w:r w:rsidR="00DB329C">
              <w:rPr>
                <w:rFonts w:ascii="Arial" w:hAnsi="Arial" w:cs="Arial"/>
                <w:sz w:val="22"/>
                <w:szCs w:val="22"/>
              </w:rPr>
              <w:t xml:space="preserve"> the design of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healthy 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physical and social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>environments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809EC">
              <w:rPr>
                <w:rFonts w:ascii="Arial" w:hAnsi="Arial" w:cs="Arial"/>
                <w:sz w:val="22"/>
                <w:szCs w:val="22"/>
              </w:rPr>
              <w:t xml:space="preserve">The co-created 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innovative solutions </w:t>
            </w:r>
            <w:r w:rsidR="00A809EC">
              <w:rPr>
                <w:rFonts w:ascii="Arial" w:hAnsi="Arial" w:cs="Arial"/>
                <w:sz w:val="22"/>
                <w:szCs w:val="22"/>
              </w:rPr>
              <w:t xml:space="preserve">can </w:t>
            </w:r>
            <w:r>
              <w:rPr>
                <w:rFonts w:ascii="Arial" w:hAnsi="Arial" w:cs="Arial"/>
                <w:sz w:val="22"/>
                <w:szCs w:val="22"/>
              </w:rPr>
              <w:t xml:space="preserve">improve 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health and wellbeing of both </w:t>
            </w:r>
            <w:r w:rsidRPr="00DB329C">
              <w:rPr>
                <w:rFonts w:ascii="Arial" w:hAnsi="Arial" w:cs="Arial"/>
                <w:sz w:val="22"/>
                <w:szCs w:val="22"/>
              </w:rPr>
              <w:t>employees and the communities they serv</w:t>
            </w:r>
            <w:r w:rsidR="00720046">
              <w:rPr>
                <w:rFonts w:ascii="Arial" w:hAnsi="Arial" w:cs="Arial"/>
                <w:sz w:val="22"/>
                <w:szCs w:val="22"/>
              </w:rPr>
              <w:t>ice</w:t>
            </w:r>
            <w:r w:rsidRPr="00DB329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7B05DB30" w14:textId="77777777" w:rsidR="00DB329C" w:rsidRPr="00DB329C" w:rsidRDefault="00DB329C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6260DAF" w:rsidR="004B7D91" w:rsidRPr="00DB329C" w:rsidRDefault="0025023F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29C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340B68E4" w14:textId="68797D79" w:rsidR="00157495" w:rsidRPr="00DB329C" w:rsidRDefault="00273D4D" w:rsidP="00DB329C">
            <w:pPr>
              <w:rPr>
                <w:rFonts w:ascii="Arial" w:hAnsi="Arial" w:cs="Arial"/>
                <w:sz w:val="22"/>
                <w:szCs w:val="22"/>
              </w:rPr>
            </w:pPr>
            <w:r w:rsidRPr="00DB329C">
              <w:rPr>
                <w:rFonts w:ascii="Arial" w:hAnsi="Arial" w:cs="Arial"/>
                <w:sz w:val="22"/>
                <w:szCs w:val="22"/>
              </w:rPr>
              <w:t>The Wellbeing at Work model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and innovation lab 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>support</w:t>
            </w:r>
            <w:r w:rsidRPr="00DB329C">
              <w:rPr>
                <w:rFonts w:ascii="Arial" w:hAnsi="Arial" w:cs="Arial"/>
                <w:sz w:val="22"/>
                <w:szCs w:val="22"/>
              </w:rPr>
              <w:t>s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9E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development of new </w:t>
            </w:r>
            <w:r w:rsidR="001C0480" w:rsidRPr="00DB329C">
              <w:rPr>
                <w:rFonts w:ascii="Arial" w:hAnsi="Arial" w:cs="Arial"/>
                <w:sz w:val="22"/>
                <w:szCs w:val="22"/>
              </w:rPr>
              <w:t xml:space="preserve">tools </w:t>
            </w:r>
            <w:r w:rsidR="0048190A">
              <w:rPr>
                <w:rFonts w:ascii="Arial" w:hAnsi="Arial" w:cs="Arial"/>
                <w:sz w:val="22"/>
                <w:szCs w:val="22"/>
              </w:rPr>
              <w:t xml:space="preserve">and approaches </w:t>
            </w:r>
            <w:r w:rsidR="001C0480" w:rsidRPr="00DB329C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AF442E">
              <w:rPr>
                <w:rFonts w:ascii="Arial" w:hAnsi="Arial" w:cs="Arial"/>
                <w:sz w:val="22"/>
                <w:szCs w:val="22"/>
              </w:rPr>
              <w:t>improve social sustainability in the workforce by i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>ncorporat</w:t>
            </w:r>
            <w:r w:rsidR="00AF442E">
              <w:rPr>
                <w:rFonts w:ascii="Arial" w:hAnsi="Arial" w:cs="Arial"/>
                <w:sz w:val="22"/>
                <w:szCs w:val="22"/>
              </w:rPr>
              <w:t>ing</w:t>
            </w:r>
            <w:r w:rsidR="00157495" w:rsidRPr="00DB329C">
              <w:rPr>
                <w:rFonts w:ascii="Arial" w:hAnsi="Arial" w:cs="Arial"/>
                <w:sz w:val="22"/>
                <w:szCs w:val="22"/>
              </w:rPr>
              <w:t xml:space="preserve"> health outcomes as a core of </w:t>
            </w:r>
            <w:r w:rsidR="001C0480" w:rsidRPr="00DB329C">
              <w:rPr>
                <w:rFonts w:ascii="Arial" w:hAnsi="Arial" w:cs="Arial"/>
                <w:sz w:val="22"/>
                <w:szCs w:val="22"/>
              </w:rPr>
              <w:t xml:space="preserve">corporate sustainability </w:t>
            </w:r>
            <w:r w:rsidR="00A809EC">
              <w:rPr>
                <w:rFonts w:ascii="Arial" w:hAnsi="Arial" w:cs="Arial"/>
                <w:sz w:val="22"/>
                <w:szCs w:val="22"/>
              </w:rPr>
              <w:t>practices, in both the private and public sector.</w:t>
            </w:r>
            <w:r w:rsidR="00720046">
              <w:rPr>
                <w:rFonts w:ascii="Arial" w:hAnsi="Arial" w:cs="Arial"/>
                <w:sz w:val="22"/>
                <w:szCs w:val="22"/>
              </w:rPr>
              <w:t xml:space="preserve"> The model is guided by the Living Labs approach recommended by United Nations.</w:t>
            </w:r>
          </w:p>
          <w:p w14:paraId="24B8CD62" w14:textId="60ABE0DF" w:rsidR="004B7D91" w:rsidRPr="00DB329C" w:rsidRDefault="004B7D91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6E34AA77" w:rsidR="004B7D91" w:rsidRPr="00DB329C" w:rsidRDefault="0025023F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B329C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DB329C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4DFD09F2" w:rsidR="00DA7A71" w:rsidRPr="00A809EC" w:rsidRDefault="00A809EC" w:rsidP="00DB32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Pr="00DB329C" w:rsidRDefault="00490208" w:rsidP="00DB329C">
      <w:pPr>
        <w:rPr>
          <w:rFonts w:ascii="Arial" w:hAnsi="Arial" w:cs="Arial"/>
          <w:sz w:val="22"/>
          <w:szCs w:val="22"/>
        </w:rPr>
      </w:pPr>
    </w:p>
    <w:sectPr w:rsidR="00490208" w:rsidRPr="00DB329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57495"/>
    <w:rsid w:val="001C0480"/>
    <w:rsid w:val="001C3A37"/>
    <w:rsid w:val="00211765"/>
    <w:rsid w:val="00230B21"/>
    <w:rsid w:val="00242808"/>
    <w:rsid w:val="0025023F"/>
    <w:rsid w:val="00255649"/>
    <w:rsid w:val="00273D4D"/>
    <w:rsid w:val="00294265"/>
    <w:rsid w:val="002B7FC8"/>
    <w:rsid w:val="002F34DB"/>
    <w:rsid w:val="00317FFE"/>
    <w:rsid w:val="003635E1"/>
    <w:rsid w:val="00363AF7"/>
    <w:rsid w:val="003A6236"/>
    <w:rsid w:val="003B15A7"/>
    <w:rsid w:val="003F596D"/>
    <w:rsid w:val="0048190A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A600B"/>
    <w:rsid w:val="006C6E32"/>
    <w:rsid w:val="0070252B"/>
    <w:rsid w:val="00714C46"/>
    <w:rsid w:val="00720046"/>
    <w:rsid w:val="007A2A9C"/>
    <w:rsid w:val="007E61BA"/>
    <w:rsid w:val="0082392D"/>
    <w:rsid w:val="008874BF"/>
    <w:rsid w:val="008C05AC"/>
    <w:rsid w:val="008E041D"/>
    <w:rsid w:val="00932377"/>
    <w:rsid w:val="009579B1"/>
    <w:rsid w:val="00994DCB"/>
    <w:rsid w:val="009B7881"/>
    <w:rsid w:val="009C7B98"/>
    <w:rsid w:val="00A112C8"/>
    <w:rsid w:val="00A1780F"/>
    <w:rsid w:val="00A809EC"/>
    <w:rsid w:val="00AA1598"/>
    <w:rsid w:val="00AA5B46"/>
    <w:rsid w:val="00AB42C9"/>
    <w:rsid w:val="00AF442E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3EA4"/>
    <w:rsid w:val="00CC5CF2"/>
    <w:rsid w:val="00CD0335"/>
    <w:rsid w:val="00CE496D"/>
    <w:rsid w:val="00CE5D57"/>
    <w:rsid w:val="00D71EFE"/>
    <w:rsid w:val="00DA45EE"/>
    <w:rsid w:val="00DA7A71"/>
    <w:rsid w:val="00DB329C"/>
    <w:rsid w:val="00DC2C64"/>
    <w:rsid w:val="00DE2758"/>
    <w:rsid w:val="00DE6D44"/>
    <w:rsid w:val="00E0479B"/>
    <w:rsid w:val="00E36AD7"/>
    <w:rsid w:val="00E379B4"/>
    <w:rsid w:val="00E458B1"/>
    <w:rsid w:val="00E977EB"/>
    <w:rsid w:val="00F16B61"/>
    <w:rsid w:val="00F407AD"/>
    <w:rsid w:val="00F6366E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3C785F32-A70D-4E64-ABDF-C31EFDB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7200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0046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6911e96c-4cc4-42d5-8e43-f93924cf6a05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FB7191-2B9F-4B82-AA72-8AF64FCA6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2018-09-01T08:10:00Z</dcterms:created>
  <dcterms:modified xsi:type="dcterms:W3CDTF">2018-09-01T08:10:00Z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