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D84F4" w14:textId="4F107E65" w:rsidR="006A5949" w:rsidRDefault="006A5949" w:rsidP="006A5949">
      <w:pPr>
        <w:pStyle w:val="Heading2"/>
        <w:rPr>
          <w:b/>
        </w:rPr>
      </w:pPr>
      <w:bookmarkStart w:id="0" w:name="_GoBack"/>
      <w:r w:rsidRPr="00266B0F">
        <w:rPr>
          <w:b/>
        </w:rPr>
        <w:t>Local solutions for promoting planetary health</w:t>
      </w:r>
      <w:bookmarkEnd w:id="0"/>
      <w:r w:rsidRPr="00266B0F">
        <w:rPr>
          <w:b/>
        </w:rPr>
        <w:t xml:space="preserve">: </w:t>
      </w:r>
      <w:proofErr w:type="spellStart"/>
      <w:r w:rsidRPr="00266B0F">
        <w:rPr>
          <w:b/>
        </w:rPr>
        <w:t>Salutogenic</w:t>
      </w:r>
      <w:proofErr w:type="spellEnd"/>
      <w:r w:rsidRPr="00266B0F">
        <w:rPr>
          <w:b/>
        </w:rPr>
        <w:t>, Health Literate Settings and Systems</w:t>
      </w:r>
    </w:p>
    <w:p w14:paraId="08427D0E" w14:textId="77777777" w:rsidR="006A5949" w:rsidRPr="00E04051" w:rsidRDefault="006A5949" w:rsidP="006A5949"/>
    <w:p w14:paraId="79C431AA" w14:textId="77777777" w:rsidR="006A5949" w:rsidRPr="0068123E" w:rsidRDefault="006A5949" w:rsidP="006A5949">
      <w:pPr>
        <w:spacing w:after="0" w:line="240" w:lineRule="auto"/>
        <w:rPr>
          <w:b/>
        </w:rPr>
      </w:pPr>
      <w:r w:rsidRPr="0068123E">
        <w:rPr>
          <w:b/>
        </w:rPr>
        <w:t xml:space="preserve">Convener: IUHPE </w:t>
      </w:r>
      <w:r>
        <w:rPr>
          <w:b/>
        </w:rPr>
        <w:t>W</w:t>
      </w:r>
      <w:r w:rsidRPr="0068123E">
        <w:rPr>
          <w:b/>
        </w:rPr>
        <w:t xml:space="preserve">orking </w:t>
      </w:r>
      <w:r>
        <w:rPr>
          <w:b/>
        </w:rPr>
        <w:t>G</w:t>
      </w:r>
      <w:r w:rsidRPr="0068123E">
        <w:rPr>
          <w:b/>
        </w:rPr>
        <w:t xml:space="preserve">roup on Health Literacy, IUHPE </w:t>
      </w:r>
      <w:r>
        <w:rPr>
          <w:b/>
        </w:rPr>
        <w:t>W</w:t>
      </w:r>
      <w:r w:rsidRPr="0068123E">
        <w:rPr>
          <w:b/>
        </w:rPr>
        <w:t xml:space="preserve">orking </w:t>
      </w:r>
      <w:r>
        <w:rPr>
          <w:b/>
        </w:rPr>
        <w:t>G</w:t>
      </w:r>
      <w:r w:rsidRPr="0068123E">
        <w:rPr>
          <w:b/>
        </w:rPr>
        <w:t xml:space="preserve">roup on </w:t>
      </w:r>
      <w:proofErr w:type="spellStart"/>
      <w:r w:rsidRPr="0068123E">
        <w:rPr>
          <w:b/>
        </w:rPr>
        <w:t>Salutogenesis</w:t>
      </w:r>
      <w:proofErr w:type="spellEnd"/>
      <w:r w:rsidRPr="0068123E">
        <w:rPr>
          <w:b/>
        </w:rPr>
        <w:t xml:space="preserve"> and IUHPE </w:t>
      </w:r>
      <w:r>
        <w:rPr>
          <w:b/>
        </w:rPr>
        <w:t>W</w:t>
      </w:r>
      <w:r w:rsidRPr="0068123E">
        <w:rPr>
          <w:b/>
        </w:rPr>
        <w:t xml:space="preserve">orking </w:t>
      </w:r>
      <w:r>
        <w:rPr>
          <w:b/>
        </w:rPr>
        <w:t>G</w:t>
      </w:r>
      <w:r w:rsidRPr="0068123E">
        <w:rPr>
          <w:b/>
        </w:rPr>
        <w:t xml:space="preserve">roup on Healthy Settings. </w:t>
      </w:r>
    </w:p>
    <w:p w14:paraId="76B22DB5" w14:textId="77777777" w:rsidR="006A5949" w:rsidRPr="00E04051" w:rsidRDefault="006A5949" w:rsidP="006A5949">
      <w:pPr>
        <w:spacing w:after="0" w:line="240" w:lineRule="auto"/>
      </w:pPr>
    </w:p>
    <w:p w14:paraId="2C9068C6" w14:textId="77777777" w:rsidR="006A5949" w:rsidRDefault="006A5949" w:rsidP="006A5949">
      <w:pPr>
        <w:jc w:val="both"/>
      </w:pPr>
      <w:r w:rsidRPr="00E41269">
        <w:t xml:space="preserve">The concepts of </w:t>
      </w:r>
      <w:proofErr w:type="spellStart"/>
      <w:r>
        <w:t>S</w:t>
      </w:r>
      <w:r w:rsidRPr="00E41269">
        <w:t>alutogenesis</w:t>
      </w:r>
      <w:proofErr w:type="spellEnd"/>
      <w:r w:rsidRPr="00E41269">
        <w:t xml:space="preserve">, health literacy and settings for health, have </w:t>
      </w:r>
      <w:r>
        <w:t xml:space="preserve">contributed </w:t>
      </w:r>
      <w:r w:rsidRPr="00E41269">
        <w:t xml:space="preserve">to </w:t>
      </w:r>
      <w:r>
        <w:t xml:space="preserve">sustainable </w:t>
      </w:r>
      <w:r w:rsidRPr="00785D1E">
        <w:t>health promotion. Acknowledging that the three concepts assume an assets approach to health</w:t>
      </w:r>
      <w:r w:rsidRPr="00E41269">
        <w:t xml:space="preserve"> promotion, the time is right to explore the contribution of the three approaches to mobilize people for health promotion. </w:t>
      </w:r>
    </w:p>
    <w:p w14:paraId="3B103CB0" w14:textId="77777777" w:rsidR="006A5949" w:rsidRDefault="006A5949" w:rsidP="006A5949">
      <w:pPr>
        <w:spacing w:after="0" w:line="240" w:lineRule="auto"/>
        <w:jc w:val="both"/>
      </w:pPr>
      <w:r w:rsidRPr="00E41269">
        <w:t>The session will address the following questions, using a participatory approach:</w:t>
      </w:r>
    </w:p>
    <w:p w14:paraId="78F4EDB9" w14:textId="77777777" w:rsidR="006A5949" w:rsidRPr="003E698B" w:rsidRDefault="006A5949" w:rsidP="006A5949">
      <w:pPr>
        <w:pStyle w:val="ListParagraph"/>
        <w:numPr>
          <w:ilvl w:val="0"/>
          <w:numId w:val="1"/>
        </w:numPr>
        <w:ind w:left="284" w:hanging="284"/>
        <w:jc w:val="both"/>
        <w:rPr>
          <w:lang w:val="en-US"/>
        </w:rPr>
      </w:pPr>
      <w:r w:rsidRPr="003E698B">
        <w:rPr>
          <w:lang w:val="en-US"/>
        </w:rPr>
        <w:t xml:space="preserve"> Why is it important to address these concepts together when seeking local solutions for planetary health?</w:t>
      </w:r>
    </w:p>
    <w:p w14:paraId="6750BE7A" w14:textId="77777777" w:rsidR="006A5949" w:rsidRPr="003E698B" w:rsidRDefault="006A5949" w:rsidP="006A5949">
      <w:pPr>
        <w:pStyle w:val="ListParagraph"/>
        <w:numPr>
          <w:ilvl w:val="0"/>
          <w:numId w:val="1"/>
        </w:numPr>
        <w:ind w:left="284" w:hanging="284"/>
        <w:jc w:val="both"/>
        <w:rPr>
          <w:lang w:val="en-US"/>
        </w:rPr>
      </w:pPr>
      <w:r w:rsidRPr="003E698B">
        <w:rPr>
          <w:lang w:val="en-US"/>
        </w:rPr>
        <w:t xml:space="preserve"> What areas related to planetary health </w:t>
      </w:r>
      <w:r>
        <w:rPr>
          <w:lang w:val="en-US"/>
        </w:rPr>
        <w:t>at</w:t>
      </w:r>
      <w:r w:rsidRPr="003E698B">
        <w:rPr>
          <w:lang w:val="en-US"/>
        </w:rPr>
        <w:t xml:space="preserve"> the local level can be addressed through the three concepts?   </w:t>
      </w:r>
    </w:p>
    <w:p w14:paraId="1FA83A4B" w14:textId="77777777" w:rsidR="006A5949" w:rsidRPr="003E698B" w:rsidRDefault="006A5949" w:rsidP="006A5949">
      <w:pPr>
        <w:pStyle w:val="ListParagraph"/>
        <w:numPr>
          <w:ilvl w:val="0"/>
          <w:numId w:val="1"/>
        </w:numPr>
        <w:ind w:left="284" w:hanging="284"/>
        <w:jc w:val="both"/>
        <w:rPr>
          <w:lang w:val="en-US"/>
        </w:rPr>
      </w:pPr>
      <w:r w:rsidRPr="003E698B">
        <w:rPr>
          <w:lang w:val="en-US"/>
        </w:rPr>
        <w:t xml:space="preserve">How can this be best achieved, </w:t>
      </w:r>
      <w:r>
        <w:rPr>
          <w:lang w:val="en-US"/>
        </w:rPr>
        <w:t xml:space="preserve">while </w:t>
      </w:r>
      <w:r w:rsidRPr="003E698B">
        <w:rPr>
          <w:lang w:val="en-US"/>
        </w:rPr>
        <w:t>maximizing the common dimensions of the three concepts?</w:t>
      </w:r>
    </w:p>
    <w:p w14:paraId="13D11F46" w14:textId="77777777" w:rsidR="006A5949" w:rsidRDefault="006A5949" w:rsidP="006A5949">
      <w:pPr>
        <w:spacing w:after="0" w:line="240" w:lineRule="auto"/>
        <w:jc w:val="both"/>
      </w:pPr>
    </w:p>
    <w:p w14:paraId="58A9739B" w14:textId="77777777" w:rsidR="006A5949" w:rsidRDefault="006A5949" w:rsidP="006A5949">
      <w:pPr>
        <w:spacing w:after="0" w:line="240" w:lineRule="auto"/>
        <w:jc w:val="both"/>
      </w:pPr>
      <w:r w:rsidRPr="00E41269">
        <w:t xml:space="preserve">The session will </w:t>
      </w:r>
      <w:r>
        <w:t>be in</w:t>
      </w:r>
      <w:r w:rsidRPr="00E41269">
        <w:t xml:space="preserve"> a mixed-methods format, combining brief plenary presentations with world cafe discussion groups, capturing the insights and experience of the participating audience. The group discussions will focus on local, participatory interventions for planetary health in five settings: schools, healthcare, workplace, social media and community/neighborhoods/villages. </w:t>
      </w:r>
    </w:p>
    <w:p w14:paraId="77C4DD78" w14:textId="77777777" w:rsidR="006A5949" w:rsidRDefault="006A5949" w:rsidP="006A5949">
      <w:pPr>
        <w:spacing w:after="0" w:line="240" w:lineRule="auto"/>
        <w:jc w:val="both"/>
      </w:pPr>
    </w:p>
    <w:p w14:paraId="56712E77" w14:textId="77777777" w:rsidR="006A5949" w:rsidRDefault="006A5949" w:rsidP="006A5949">
      <w:pPr>
        <w:spacing w:after="0" w:line="240" w:lineRule="auto"/>
        <w:jc w:val="both"/>
      </w:pPr>
      <w:r w:rsidRPr="00E41269">
        <w:t>The session will conclude by offering recommendations for how</w:t>
      </w:r>
      <w:r>
        <w:t xml:space="preserve"> and by whom</w:t>
      </w:r>
      <w:r w:rsidRPr="00E41269">
        <w:t xml:space="preserve"> </w:t>
      </w:r>
      <w:proofErr w:type="spellStart"/>
      <w:r w:rsidRPr="00E41269">
        <w:t>salutogenic</w:t>
      </w:r>
      <w:proofErr w:type="spellEnd"/>
      <w:r w:rsidRPr="00E41269">
        <w:t xml:space="preserve">, health literate settings and systems </w:t>
      </w:r>
      <w:r>
        <w:t xml:space="preserve">together </w:t>
      </w:r>
      <w:r w:rsidRPr="00E41269">
        <w:t>can promote and sustain planetary health</w:t>
      </w:r>
      <w:r>
        <w:t>.</w:t>
      </w:r>
      <w:r w:rsidRPr="00E41269">
        <w:t xml:space="preserve"> </w:t>
      </w:r>
    </w:p>
    <w:p w14:paraId="218058D9" w14:textId="77777777" w:rsidR="006B5853" w:rsidRDefault="006B5853"/>
    <w:sectPr w:rsidR="006B5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A2000"/>
    <w:multiLevelType w:val="hybridMultilevel"/>
    <w:tmpl w:val="CD501A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49"/>
    <w:rsid w:val="006A5949"/>
    <w:rsid w:val="006B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548C"/>
  <w15:chartTrackingRefBased/>
  <w15:docId w15:val="{E61667D2-2B7B-42EA-B044-972D2CA1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949"/>
    <w:rPr>
      <w:rFonts w:asciiTheme="minorHAnsi" w:hAnsiTheme="minorHAnsi"/>
      <w:sz w:val="22"/>
      <w:lang w:val="en-CA"/>
    </w:rPr>
  </w:style>
  <w:style w:type="paragraph" w:styleId="Heading2">
    <w:name w:val="heading 2"/>
    <w:basedOn w:val="Normal"/>
    <w:next w:val="Normal"/>
    <w:link w:val="Heading2Char"/>
    <w:uiPriority w:val="9"/>
    <w:unhideWhenUsed/>
    <w:qFormat/>
    <w:rsid w:val="006A59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5949"/>
    <w:rPr>
      <w:rFonts w:asciiTheme="majorHAnsi" w:eastAsiaTheme="majorEastAsia" w:hAnsiTheme="majorHAnsi" w:cstheme="majorBidi"/>
      <w:color w:val="2F5496" w:themeColor="accent1" w:themeShade="BF"/>
      <w:sz w:val="26"/>
      <w:szCs w:val="26"/>
      <w:lang w:val="en-CA"/>
    </w:rPr>
  </w:style>
  <w:style w:type="paragraph" w:styleId="ListParagraph">
    <w:name w:val="List Paragraph"/>
    <w:basedOn w:val="Normal"/>
    <w:uiPriority w:val="34"/>
    <w:qFormat/>
    <w:rsid w:val="006A5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422A5-AC74-4468-9E3A-8C4BE91BF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33048A-7878-465E-83B5-6DBC8BFF70EB}">
  <ds:schemaRefs>
    <ds:schemaRef ds:uri="http://schemas.microsoft.com/sharepoint/v3/contenttype/forms"/>
  </ds:schemaRefs>
</ds:datastoreItem>
</file>

<file path=customXml/itemProps3.xml><?xml version="1.0" encoding="utf-8"?>
<ds:datastoreItem xmlns:ds="http://schemas.openxmlformats.org/officeDocument/2006/customXml" ds:itemID="{0903527A-1E8D-4D86-93AD-02C42CE13A0F}">
  <ds:schemaRefs>
    <ds:schemaRef ds:uri="http://purl.org/dc/elements/1.1/"/>
    <ds:schemaRef ds:uri="http://purl.org/dc/terms/"/>
    <ds:schemaRef ds:uri="http://schemas.microsoft.com/office/infopath/2007/PartnerControls"/>
    <ds:schemaRef ds:uri="6911e96c-4cc4-42d5-8e43-f93924cf6a05"/>
    <ds:schemaRef ds:uri="http://purl.org/dc/dcmitype/"/>
    <ds:schemaRef ds:uri="http://schemas.microsoft.com/office/2006/documentManagement/types"/>
    <ds:schemaRef ds:uri="http://www.w3.org/XML/1998/namespace"/>
    <ds:schemaRef ds:uri="http://schemas.openxmlformats.org/package/2006/metadata/core-properties"/>
    <ds:schemaRef ds:uri="9c8a2b7b-0bee-4c48-b0a6-23db8982d3b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Santos</dc:creator>
  <cp:keywords/>
  <dc:description/>
  <cp:lastModifiedBy>Ani Santos</cp:lastModifiedBy>
  <cp:revision>1</cp:revision>
  <dcterms:created xsi:type="dcterms:W3CDTF">2019-03-19T23:22:00Z</dcterms:created>
  <dcterms:modified xsi:type="dcterms:W3CDTF">2019-03-19T23:23:00Z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