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24A51" w14:textId="77777777" w:rsidR="00E97A1D" w:rsidRPr="00E97A1D" w:rsidRDefault="00E97A1D" w:rsidP="00E97A1D">
      <w:pPr>
        <w:spacing w:line="240" w:lineRule="auto"/>
        <w:rPr>
          <w:rStyle w:val="rynqvb"/>
          <w:rFonts w:ascii="Arial" w:hAnsi="Arial" w:cs="Arial"/>
          <w:b/>
          <w:lang w:val="en"/>
        </w:rPr>
      </w:pPr>
      <w:r w:rsidRPr="00E97A1D">
        <w:rPr>
          <w:rStyle w:val="rynqvb"/>
          <w:rFonts w:ascii="Arial" w:hAnsi="Arial" w:cs="Arial"/>
          <w:b/>
          <w:lang w:val="en"/>
        </w:rPr>
        <w:t xml:space="preserve">Satellite and Airborne remote Sensing Technologies in the process of Long-term Monitoring of Urban Biologically Active Areas (UBAA) as a Tools for Mitigating Climate Changes – A case study of city of Krakow (Poland) </w:t>
      </w:r>
    </w:p>
    <w:p w14:paraId="57BE0393" w14:textId="28295E45" w:rsidR="006072C0" w:rsidRPr="00E97A1D" w:rsidRDefault="00F144FB" w:rsidP="00E97A1D">
      <w:pPr>
        <w:spacing w:line="240" w:lineRule="auto"/>
        <w:rPr>
          <w:rFonts w:ascii="Arial" w:hAnsi="Arial" w:cs="Arial"/>
          <w:lang w:val="en-US"/>
        </w:rPr>
      </w:pPr>
      <w:r w:rsidRPr="00E97A1D">
        <w:rPr>
          <w:rStyle w:val="rynqvb"/>
          <w:rFonts w:ascii="Arial" w:hAnsi="Arial" w:cs="Arial"/>
          <w:lang w:val="en"/>
        </w:rPr>
        <w:t>Actions to mitigate the negative effects of climate change should</w:t>
      </w:r>
      <w:r w:rsidR="0061501C" w:rsidRPr="00E97A1D">
        <w:rPr>
          <w:rStyle w:val="rynqvb"/>
          <w:rFonts w:ascii="Arial" w:hAnsi="Arial" w:cs="Arial"/>
          <w:lang w:val="en"/>
        </w:rPr>
        <w:t xml:space="preserve"> be</w:t>
      </w:r>
      <w:r w:rsidRPr="00E97A1D">
        <w:rPr>
          <w:rStyle w:val="rynqvb"/>
          <w:rFonts w:ascii="Arial" w:hAnsi="Arial" w:cs="Arial"/>
          <w:lang w:val="en"/>
        </w:rPr>
        <w:t xml:space="preserve"> based on continuous monitoring, management and support of activities in urban green</w:t>
      </w:r>
      <w:r w:rsidR="00535D8F" w:rsidRPr="00E97A1D">
        <w:rPr>
          <w:rStyle w:val="rynqvb"/>
          <w:rFonts w:ascii="Arial" w:hAnsi="Arial" w:cs="Arial"/>
          <w:lang w:val="en"/>
        </w:rPr>
        <w:t xml:space="preserve"> spaces (</w:t>
      </w:r>
      <w:proofErr w:type="gramStart"/>
      <w:r w:rsidR="00535D8F" w:rsidRPr="00E97A1D">
        <w:rPr>
          <w:rStyle w:val="rynqvb"/>
          <w:rFonts w:ascii="Arial" w:hAnsi="Arial" w:cs="Arial"/>
          <w:lang w:val="en"/>
        </w:rPr>
        <w:t>UGS)</w:t>
      </w:r>
      <w:r w:rsidRPr="00E97A1D">
        <w:rPr>
          <w:rStyle w:val="rynqvb"/>
          <w:rFonts w:ascii="Arial" w:hAnsi="Arial" w:cs="Arial"/>
          <w:lang w:val="en"/>
        </w:rPr>
        <w:t xml:space="preserve">  in</w:t>
      </w:r>
      <w:proofErr w:type="gramEnd"/>
      <w:r w:rsidRPr="00E97A1D">
        <w:rPr>
          <w:rStyle w:val="rynqvb"/>
          <w:rFonts w:ascii="Arial" w:hAnsi="Arial" w:cs="Arial"/>
          <w:lang w:val="en"/>
        </w:rPr>
        <w:t xml:space="preserve"> all forms of ownership. </w:t>
      </w:r>
      <w:r w:rsidRPr="00E97A1D">
        <w:rPr>
          <w:rFonts w:ascii="Arial" w:hAnsi="Arial" w:cs="Arial"/>
          <w:lang w:val="en-US"/>
        </w:rPr>
        <w:t>The definition of urban forestry (UF), apart from tree stands</w:t>
      </w:r>
      <w:r w:rsidR="00535D8F" w:rsidRPr="00E97A1D">
        <w:rPr>
          <w:rFonts w:ascii="Arial" w:hAnsi="Arial" w:cs="Arial"/>
          <w:lang w:val="en-US"/>
        </w:rPr>
        <w:t>,</w:t>
      </w:r>
      <w:r w:rsidRPr="00E97A1D">
        <w:rPr>
          <w:rFonts w:ascii="Arial" w:hAnsi="Arial" w:cs="Arial"/>
          <w:lang w:val="en-US"/>
        </w:rPr>
        <w:t xml:space="preserve"> includes groups of trees and shrubs in parks, squares, recreational areas, cemeteries, roof gardens, individual street trees and shrubs, herbaceous vegetation, lawns, flower beds, greenery in allotment gardens and private gardens, monastery gardens and other locations. For the purposes of the presented project, </w:t>
      </w:r>
      <w:r w:rsidRPr="00E97A1D">
        <w:rPr>
          <w:rStyle w:val="rynqvb"/>
          <w:rFonts w:ascii="Arial" w:hAnsi="Arial" w:cs="Arial"/>
          <w:lang w:val="en"/>
        </w:rPr>
        <w:t xml:space="preserve">the definition of UF has been extended to </w:t>
      </w:r>
      <w:r w:rsidR="006072C0" w:rsidRPr="00E97A1D">
        <w:rPr>
          <w:rStyle w:val="rynqvb"/>
          <w:rFonts w:ascii="Arial" w:hAnsi="Arial" w:cs="Arial"/>
          <w:lang w:val="en"/>
        </w:rPr>
        <w:t xml:space="preserve">Urban </w:t>
      </w:r>
      <w:r w:rsidRPr="00E97A1D">
        <w:rPr>
          <w:rFonts w:ascii="Arial" w:hAnsi="Arial" w:cs="Arial"/>
          <w:lang w:val="en-US"/>
        </w:rPr>
        <w:t>Biologically Active Areas (</w:t>
      </w:r>
      <w:r w:rsidR="006072C0" w:rsidRPr="00E97A1D">
        <w:rPr>
          <w:rFonts w:ascii="Arial" w:hAnsi="Arial" w:cs="Arial"/>
          <w:lang w:val="en-US"/>
        </w:rPr>
        <w:t>U</w:t>
      </w:r>
      <w:r w:rsidRPr="00E97A1D">
        <w:rPr>
          <w:rFonts w:ascii="Arial" w:hAnsi="Arial" w:cs="Arial"/>
          <w:lang w:val="en-US"/>
        </w:rPr>
        <w:t xml:space="preserve">BAA), which additionally included agricultural crops (orchards, fruit plantations, vineyards), cereal crops, </w:t>
      </w:r>
      <w:proofErr w:type="gramStart"/>
      <w:r w:rsidRPr="00E97A1D">
        <w:rPr>
          <w:rFonts w:ascii="Arial" w:hAnsi="Arial" w:cs="Arial"/>
          <w:lang w:val="en-US"/>
        </w:rPr>
        <w:t>vegetables</w:t>
      </w:r>
      <w:proofErr w:type="gramEnd"/>
      <w:r w:rsidRPr="00E97A1D">
        <w:rPr>
          <w:rFonts w:ascii="Arial" w:hAnsi="Arial" w:cs="Arial"/>
          <w:lang w:val="en-US"/>
        </w:rPr>
        <w:t xml:space="preserve"> and permanent grasslands - capable of sequestering CO</w:t>
      </w:r>
      <w:r w:rsidRPr="00E97A1D">
        <w:rPr>
          <w:rFonts w:ascii="Arial" w:hAnsi="Arial" w:cs="Arial"/>
          <w:vertAlign w:val="subscript"/>
          <w:lang w:val="en-US"/>
        </w:rPr>
        <w:t>2</w:t>
      </w:r>
      <w:r w:rsidRPr="00E97A1D">
        <w:rPr>
          <w:rFonts w:ascii="Arial" w:hAnsi="Arial" w:cs="Arial"/>
          <w:lang w:val="en-US"/>
        </w:rPr>
        <w:t xml:space="preserve"> and producing oxygen, absorbing pollutants and limiting rain runoff. These key ecosystem services (ES) are </w:t>
      </w:r>
      <w:r w:rsidR="00535D8F" w:rsidRPr="00E97A1D">
        <w:rPr>
          <w:rFonts w:ascii="Arial" w:hAnsi="Arial" w:cs="Arial"/>
          <w:lang w:val="en-US"/>
        </w:rPr>
        <w:t>provided</w:t>
      </w:r>
      <w:r w:rsidRPr="00E97A1D">
        <w:rPr>
          <w:rFonts w:ascii="Arial" w:hAnsi="Arial" w:cs="Arial"/>
          <w:lang w:val="en-US"/>
        </w:rPr>
        <w:t xml:space="preserve"> </w:t>
      </w:r>
      <w:r w:rsidR="006072C0" w:rsidRPr="00E97A1D">
        <w:rPr>
          <w:rFonts w:ascii="Arial" w:hAnsi="Arial" w:cs="Arial"/>
          <w:lang w:val="en-US"/>
        </w:rPr>
        <w:t xml:space="preserve">by UBAA </w:t>
      </w:r>
      <w:r w:rsidRPr="00E97A1D">
        <w:rPr>
          <w:rFonts w:ascii="Arial" w:hAnsi="Arial" w:cs="Arial"/>
          <w:lang w:val="en-US"/>
        </w:rPr>
        <w:t xml:space="preserve">to </w:t>
      </w:r>
      <w:r w:rsidR="00535D8F" w:rsidRPr="00E97A1D">
        <w:rPr>
          <w:rFonts w:ascii="Arial" w:hAnsi="Arial" w:cs="Arial"/>
          <w:lang w:val="en-US"/>
        </w:rPr>
        <w:t xml:space="preserve">the </w:t>
      </w:r>
      <w:r w:rsidRPr="00E97A1D">
        <w:rPr>
          <w:rFonts w:ascii="Arial" w:hAnsi="Arial" w:cs="Arial"/>
          <w:lang w:val="en-US"/>
        </w:rPr>
        <w:t>city</w:t>
      </w:r>
      <w:r w:rsidR="00535D8F" w:rsidRPr="00E97A1D">
        <w:rPr>
          <w:rFonts w:ascii="Arial" w:hAnsi="Arial" w:cs="Arial"/>
          <w:lang w:val="en-US"/>
        </w:rPr>
        <w:t>’s</w:t>
      </w:r>
      <w:r w:rsidRPr="00E97A1D">
        <w:rPr>
          <w:rFonts w:ascii="Arial" w:hAnsi="Arial" w:cs="Arial"/>
          <w:lang w:val="en-US"/>
        </w:rPr>
        <w:t xml:space="preserve"> </w:t>
      </w:r>
      <w:proofErr w:type="gramStart"/>
      <w:r w:rsidRPr="00E97A1D">
        <w:rPr>
          <w:rFonts w:ascii="Arial" w:hAnsi="Arial" w:cs="Arial"/>
          <w:lang w:val="en-US"/>
        </w:rPr>
        <w:t>residents</w:t>
      </w:r>
      <w:proofErr w:type="gramEnd"/>
    </w:p>
    <w:p w14:paraId="6B4FD16B" w14:textId="49C34E8F" w:rsidR="00F144FB" w:rsidRPr="00E97A1D" w:rsidRDefault="006072C0" w:rsidP="00E97A1D">
      <w:pPr>
        <w:spacing w:line="240" w:lineRule="auto"/>
        <w:rPr>
          <w:rFonts w:ascii="Arial" w:hAnsi="Arial" w:cs="Arial"/>
          <w:lang w:val="en-US"/>
        </w:rPr>
      </w:pPr>
      <w:r w:rsidRPr="00E97A1D">
        <w:rPr>
          <w:rFonts w:ascii="Arial" w:hAnsi="Arial" w:cs="Arial"/>
          <w:lang w:val="en-US"/>
        </w:rPr>
        <w:t xml:space="preserve">Advanced methods for monitoring </w:t>
      </w:r>
      <w:r w:rsidR="00F144FB" w:rsidRPr="00E97A1D">
        <w:rPr>
          <w:rFonts w:ascii="Arial" w:hAnsi="Arial" w:cs="Arial"/>
          <w:lang w:val="en-US"/>
        </w:rPr>
        <w:t xml:space="preserve">the condition of urban greenery are satellite and airborne remote sensing technologies such as VHRS optical imaging or ALS LiDAR point clouds. In the process of </w:t>
      </w:r>
      <w:r w:rsidR="009A7BBD" w:rsidRPr="00E97A1D">
        <w:rPr>
          <w:rFonts w:ascii="Arial" w:hAnsi="Arial" w:cs="Arial"/>
          <w:lang w:val="en-US"/>
        </w:rPr>
        <w:t>U</w:t>
      </w:r>
      <w:r w:rsidR="00F144FB" w:rsidRPr="00E97A1D">
        <w:rPr>
          <w:rFonts w:ascii="Arial" w:hAnsi="Arial" w:cs="Arial"/>
          <w:lang w:val="en-US"/>
        </w:rPr>
        <w:t xml:space="preserve">BAA satellite monitoring </w:t>
      </w:r>
      <w:r w:rsidR="009A7BBD" w:rsidRPr="00E97A1D">
        <w:rPr>
          <w:rFonts w:ascii="Arial" w:hAnsi="Arial" w:cs="Arial"/>
          <w:lang w:val="en-US"/>
        </w:rPr>
        <w:t xml:space="preserve">(period 2006-2021) </w:t>
      </w:r>
      <w:r w:rsidR="00F144FB" w:rsidRPr="00E97A1D">
        <w:rPr>
          <w:rFonts w:ascii="Arial" w:hAnsi="Arial" w:cs="Arial"/>
          <w:lang w:val="en-US"/>
        </w:rPr>
        <w:t xml:space="preserve">of the </w:t>
      </w:r>
      <w:r w:rsidR="009A7BBD" w:rsidRPr="00E97A1D">
        <w:rPr>
          <w:rFonts w:ascii="Arial" w:hAnsi="Arial" w:cs="Arial"/>
          <w:lang w:val="en-US"/>
        </w:rPr>
        <w:t xml:space="preserve">entire </w:t>
      </w:r>
      <w:r w:rsidR="00F144FB" w:rsidRPr="00E97A1D">
        <w:rPr>
          <w:rFonts w:ascii="Arial" w:hAnsi="Arial" w:cs="Arial"/>
          <w:lang w:val="en-US"/>
        </w:rPr>
        <w:t>city of Krakow (</w:t>
      </w:r>
      <w:r w:rsidR="009A7BBD" w:rsidRPr="00E97A1D">
        <w:rPr>
          <w:rFonts w:ascii="Arial" w:hAnsi="Arial" w:cs="Arial"/>
          <w:lang w:val="en-US"/>
        </w:rPr>
        <w:t>326 km</w:t>
      </w:r>
      <w:r w:rsidR="009A7BBD" w:rsidRPr="00E97A1D">
        <w:rPr>
          <w:rFonts w:ascii="Arial" w:hAnsi="Arial" w:cs="Arial"/>
          <w:vertAlign w:val="superscript"/>
          <w:lang w:val="en-US"/>
        </w:rPr>
        <w:t>2</w:t>
      </w:r>
      <w:r w:rsidR="009A7BBD" w:rsidRPr="00E97A1D">
        <w:rPr>
          <w:rFonts w:ascii="Arial" w:hAnsi="Arial" w:cs="Arial"/>
          <w:lang w:val="en-US"/>
        </w:rPr>
        <w:t>)</w:t>
      </w:r>
      <w:r w:rsidR="00F144FB" w:rsidRPr="00E97A1D">
        <w:rPr>
          <w:rFonts w:ascii="Arial" w:hAnsi="Arial" w:cs="Arial"/>
          <w:lang w:val="en-US"/>
        </w:rPr>
        <w:t>, the GEOBIA approach was used, which in addition to the MS and PAN satellite imaging bands, analyzed the vegetation index (NDVI), normalized surface models (nDSM/CHM), ALS LiDAR point clouds and vector GIS (buildings</w:t>
      </w:r>
      <w:r w:rsidR="00894640" w:rsidRPr="00E97A1D">
        <w:rPr>
          <w:rFonts w:ascii="Arial" w:hAnsi="Arial" w:cs="Arial"/>
          <w:lang w:val="en-US"/>
        </w:rPr>
        <w:t xml:space="preserve"> </w:t>
      </w:r>
      <w:r w:rsidRPr="00E97A1D">
        <w:rPr>
          <w:rFonts w:ascii="Arial" w:hAnsi="Arial" w:cs="Arial"/>
          <w:lang w:val="en-US"/>
        </w:rPr>
        <w:t>footprints</w:t>
      </w:r>
      <w:r w:rsidR="00F144FB" w:rsidRPr="00E97A1D">
        <w:rPr>
          <w:rFonts w:ascii="Arial" w:hAnsi="Arial" w:cs="Arial"/>
          <w:lang w:val="en-US"/>
        </w:rPr>
        <w:t>, roads and railways, waters, etc.). The spatial resolution of the images ranged from 0.31 m GSD (WorldView-3), through 0.5 m GSD (</w:t>
      </w:r>
      <w:proofErr w:type="spellStart"/>
      <w:r w:rsidR="00F144FB" w:rsidRPr="00E97A1D">
        <w:rPr>
          <w:rFonts w:ascii="Arial" w:hAnsi="Arial" w:cs="Arial"/>
          <w:lang w:val="en-US"/>
        </w:rPr>
        <w:t>SkySat</w:t>
      </w:r>
      <w:proofErr w:type="spellEnd"/>
      <w:r w:rsidR="00F144FB" w:rsidRPr="00E97A1D">
        <w:rPr>
          <w:rFonts w:ascii="Arial" w:hAnsi="Arial" w:cs="Arial"/>
          <w:lang w:val="en-US"/>
        </w:rPr>
        <w:t>), 0.64 m GSD (QucikBird-2), 0.7 m GSD (KOMPSAT-3), 1.0 m (IKONOS-2), 3.0 m GSD PlanetScope Dove, 5.0 m (</w:t>
      </w:r>
      <w:proofErr w:type="spellStart"/>
      <w:r w:rsidR="00F144FB" w:rsidRPr="00E97A1D">
        <w:rPr>
          <w:rFonts w:ascii="Arial" w:hAnsi="Arial" w:cs="Arial"/>
          <w:lang w:val="en-US"/>
        </w:rPr>
        <w:t>RapidEye</w:t>
      </w:r>
      <w:proofErr w:type="spellEnd"/>
      <w:r w:rsidR="00F144FB" w:rsidRPr="00E97A1D">
        <w:rPr>
          <w:rFonts w:ascii="Arial" w:hAnsi="Arial" w:cs="Arial"/>
          <w:lang w:val="en-US"/>
        </w:rPr>
        <w:t>) to 10 m GSD (Sentinel-2</w:t>
      </w:r>
      <w:r w:rsidR="00894640" w:rsidRPr="00E97A1D">
        <w:rPr>
          <w:rFonts w:ascii="Arial" w:hAnsi="Arial" w:cs="Arial"/>
          <w:lang w:val="en-US"/>
        </w:rPr>
        <w:t>,</w:t>
      </w:r>
      <w:r w:rsidR="00F144FB" w:rsidRPr="00E97A1D">
        <w:rPr>
          <w:rFonts w:ascii="Arial" w:hAnsi="Arial" w:cs="Arial"/>
          <w:lang w:val="en-US"/>
        </w:rPr>
        <w:t xml:space="preserve"> ESA). The density of the ALS LiDAR point cloud ranged from 18 to 30 points/m</w:t>
      </w:r>
      <w:r w:rsidR="00F144FB" w:rsidRPr="00E97A1D">
        <w:rPr>
          <w:rFonts w:ascii="Arial" w:hAnsi="Arial" w:cs="Arial"/>
          <w:vertAlign w:val="superscript"/>
          <w:lang w:val="en-US"/>
        </w:rPr>
        <w:t>2</w:t>
      </w:r>
      <w:r w:rsidR="00F144FB" w:rsidRPr="00E97A1D">
        <w:rPr>
          <w:rFonts w:ascii="Arial" w:hAnsi="Arial" w:cs="Arial"/>
          <w:lang w:val="en-US"/>
        </w:rPr>
        <w:t xml:space="preserve"> (2006, 2012, 2017, 2021).</w:t>
      </w:r>
    </w:p>
    <w:p w14:paraId="7021E044" w14:textId="1ABB886B" w:rsidR="00F144FB" w:rsidRPr="00E97A1D" w:rsidRDefault="00F144FB" w:rsidP="00E97A1D">
      <w:pPr>
        <w:spacing w:line="240" w:lineRule="auto"/>
        <w:rPr>
          <w:rFonts w:ascii="Arial" w:hAnsi="Arial" w:cs="Arial"/>
          <w:lang w:val="en-US"/>
        </w:rPr>
      </w:pPr>
      <w:r w:rsidRPr="00E97A1D">
        <w:rPr>
          <w:rFonts w:ascii="Arial" w:hAnsi="Arial" w:cs="Arial"/>
          <w:lang w:val="en-US"/>
        </w:rPr>
        <w:t xml:space="preserve">The results clearly show that </w:t>
      </w:r>
      <w:r w:rsidR="00D13CF3" w:rsidRPr="00E97A1D">
        <w:rPr>
          <w:rFonts w:ascii="Arial" w:hAnsi="Arial" w:cs="Arial"/>
          <w:lang w:val="en-US"/>
        </w:rPr>
        <w:t>U</w:t>
      </w:r>
      <w:r w:rsidRPr="00E97A1D">
        <w:rPr>
          <w:rFonts w:ascii="Arial" w:hAnsi="Arial" w:cs="Arial"/>
          <w:lang w:val="en-US"/>
        </w:rPr>
        <w:t>BAA decreased in</w:t>
      </w:r>
      <w:r w:rsidR="00894640" w:rsidRPr="00E97A1D">
        <w:rPr>
          <w:rFonts w:ascii="Arial" w:hAnsi="Arial" w:cs="Arial"/>
          <w:lang w:val="en-US"/>
        </w:rPr>
        <w:t xml:space="preserve"> the</w:t>
      </w:r>
      <w:r w:rsidRPr="00E97A1D">
        <w:rPr>
          <w:rFonts w:ascii="Arial" w:hAnsi="Arial" w:cs="Arial"/>
          <w:lang w:val="en-US"/>
        </w:rPr>
        <w:t xml:space="preserve"> area from 76.1% (2006) to 71.29% (2021) during the monitoring period, which shows a clear trend (-4.81%). </w:t>
      </w:r>
      <w:proofErr w:type="gramStart"/>
      <w:r w:rsidRPr="00E97A1D">
        <w:rPr>
          <w:rFonts w:ascii="Arial" w:hAnsi="Arial" w:cs="Arial"/>
          <w:lang w:val="en-US"/>
        </w:rPr>
        <w:t>Over  15</w:t>
      </w:r>
      <w:proofErr w:type="gramEnd"/>
      <w:r w:rsidRPr="00E97A1D">
        <w:rPr>
          <w:rFonts w:ascii="Arial" w:hAnsi="Arial" w:cs="Arial"/>
          <w:lang w:val="en-US"/>
        </w:rPr>
        <w:t xml:space="preserve"> years, as much as 1,626 ha (4.99%) of </w:t>
      </w:r>
      <w:r w:rsidR="00D13CF3" w:rsidRPr="00E97A1D">
        <w:rPr>
          <w:rFonts w:ascii="Arial" w:hAnsi="Arial" w:cs="Arial"/>
          <w:lang w:val="en-US"/>
        </w:rPr>
        <w:t>U</w:t>
      </w:r>
      <w:r w:rsidRPr="00E97A1D">
        <w:rPr>
          <w:rFonts w:ascii="Arial" w:hAnsi="Arial" w:cs="Arial"/>
          <w:lang w:val="en-US"/>
        </w:rPr>
        <w:t xml:space="preserve">BAA disappeared in Krakow, </w:t>
      </w:r>
      <w:r w:rsidR="00894640" w:rsidRPr="00E97A1D">
        <w:rPr>
          <w:rFonts w:ascii="Arial" w:hAnsi="Arial" w:cs="Arial"/>
          <w:lang w:val="en-US"/>
        </w:rPr>
        <w:t xml:space="preserve">representing </w:t>
      </w:r>
      <w:r w:rsidRPr="00E97A1D">
        <w:rPr>
          <w:rFonts w:ascii="Arial" w:hAnsi="Arial" w:cs="Arial"/>
          <w:lang w:val="en-US"/>
        </w:rPr>
        <w:t xml:space="preserve">104 ha of </w:t>
      </w:r>
      <w:r w:rsidR="00D13CF3" w:rsidRPr="00E97A1D">
        <w:rPr>
          <w:rFonts w:ascii="Arial" w:hAnsi="Arial" w:cs="Arial"/>
          <w:lang w:val="en-US"/>
        </w:rPr>
        <w:t>U</w:t>
      </w:r>
      <w:r w:rsidRPr="00E97A1D">
        <w:rPr>
          <w:rFonts w:ascii="Arial" w:hAnsi="Arial" w:cs="Arial"/>
          <w:lang w:val="en-US"/>
        </w:rPr>
        <w:t xml:space="preserve">BAA transformed annually into infrastructure (buildings, roads </w:t>
      </w:r>
      <w:r w:rsidR="00894640" w:rsidRPr="00E97A1D">
        <w:rPr>
          <w:rFonts w:ascii="Arial" w:hAnsi="Arial" w:cs="Arial"/>
          <w:lang w:val="en-US"/>
        </w:rPr>
        <w:t xml:space="preserve">and </w:t>
      </w:r>
      <w:r w:rsidRPr="00E97A1D">
        <w:rPr>
          <w:rFonts w:ascii="Arial" w:hAnsi="Arial" w:cs="Arial"/>
          <w:lang w:val="en-US"/>
        </w:rPr>
        <w:t>areas without vegetation cover). This corresponds to an area of approximately 150 soccer stadiums per year.</w:t>
      </w:r>
    </w:p>
    <w:p w14:paraId="5EA58E35" w14:textId="73F32CD5" w:rsidR="00F144FB" w:rsidRPr="00E97A1D" w:rsidRDefault="00F87536" w:rsidP="00E97A1D">
      <w:pPr>
        <w:spacing w:line="240" w:lineRule="auto"/>
        <w:rPr>
          <w:rFonts w:ascii="Arial" w:hAnsi="Arial" w:cs="Arial"/>
          <w:lang w:val="en-US"/>
        </w:rPr>
      </w:pPr>
      <w:r w:rsidRPr="00E97A1D">
        <w:rPr>
          <w:rFonts w:ascii="Arial" w:hAnsi="Arial" w:cs="Arial"/>
          <w:lang w:val="en-US"/>
        </w:rPr>
        <w:t>Analyses</w:t>
      </w:r>
      <w:r w:rsidR="00F144FB" w:rsidRPr="00E97A1D">
        <w:rPr>
          <w:rFonts w:ascii="Arial" w:hAnsi="Arial" w:cs="Arial"/>
          <w:lang w:val="en-US"/>
        </w:rPr>
        <w:t xml:space="preserve"> based only on ALS LiDAR</w:t>
      </w:r>
      <w:r w:rsidRPr="00E97A1D">
        <w:rPr>
          <w:rFonts w:ascii="Arial" w:hAnsi="Arial" w:cs="Arial"/>
          <w:lang w:val="en-US"/>
        </w:rPr>
        <w:t xml:space="preserve"> point clouds</w:t>
      </w:r>
      <w:r w:rsidR="00F144FB" w:rsidRPr="00E97A1D">
        <w:rPr>
          <w:rFonts w:ascii="Arial" w:hAnsi="Arial" w:cs="Arial"/>
          <w:lang w:val="en-US"/>
        </w:rPr>
        <w:t xml:space="preserve"> showed an increase in the area (2-D) of high vegetation (H&gt;2 m AGL) from 5,569.69 ha (17.04%) in 2006 to 9,206.27 ha (28.17%) in 2021. The tree crown area (CHM) increased (approx. 47%) from 10,131.85 m</w:t>
      </w:r>
      <w:r w:rsidR="00F144FB" w:rsidRPr="00E97A1D">
        <w:rPr>
          <w:rFonts w:ascii="Arial" w:hAnsi="Arial" w:cs="Arial"/>
          <w:vertAlign w:val="superscript"/>
          <w:lang w:val="en-US"/>
        </w:rPr>
        <w:t>2</w:t>
      </w:r>
      <w:r w:rsidR="00F144FB" w:rsidRPr="00E97A1D">
        <w:rPr>
          <w:rFonts w:ascii="Arial" w:hAnsi="Arial" w:cs="Arial"/>
          <w:lang w:val="en-US"/>
        </w:rPr>
        <w:t xml:space="preserve"> (2006) to 14,983.86 m</w:t>
      </w:r>
      <w:r w:rsidR="00F144FB" w:rsidRPr="00E97A1D">
        <w:rPr>
          <w:rFonts w:ascii="Arial" w:hAnsi="Arial" w:cs="Arial"/>
          <w:vertAlign w:val="superscript"/>
          <w:lang w:val="en-US"/>
        </w:rPr>
        <w:t>2</w:t>
      </w:r>
      <w:r w:rsidR="00F144FB" w:rsidRPr="00E97A1D">
        <w:rPr>
          <w:rFonts w:ascii="Arial" w:hAnsi="Arial" w:cs="Arial"/>
          <w:lang w:val="en-US"/>
        </w:rPr>
        <w:t xml:space="preserve"> (2021). The average annual increase of CHM was 323.47 ha. Detailed voxel analy</w:t>
      </w:r>
      <w:r w:rsidR="0065367A" w:rsidRPr="00E97A1D">
        <w:rPr>
          <w:rFonts w:ascii="Arial" w:hAnsi="Arial" w:cs="Arial"/>
          <w:lang w:val="en-US"/>
        </w:rPr>
        <w:t>z</w:t>
      </w:r>
      <w:r w:rsidR="00F144FB" w:rsidRPr="00E97A1D">
        <w:rPr>
          <w:rFonts w:ascii="Arial" w:hAnsi="Arial" w:cs="Arial"/>
          <w:lang w:val="en-US"/>
        </w:rPr>
        <w:t xml:space="preserve">es in the period 2006-2021 for the </w:t>
      </w:r>
      <w:r w:rsidR="00F21F56" w:rsidRPr="00E97A1D">
        <w:rPr>
          <w:rFonts w:ascii="Arial" w:hAnsi="Arial" w:cs="Arial"/>
          <w:lang w:val="en-US"/>
        </w:rPr>
        <w:t>‘</w:t>
      </w:r>
      <w:r w:rsidR="00F144FB" w:rsidRPr="00E97A1D">
        <w:rPr>
          <w:rFonts w:ascii="Arial" w:hAnsi="Arial" w:cs="Arial"/>
          <w:lang w:val="en-US"/>
        </w:rPr>
        <w:t xml:space="preserve">Planty </w:t>
      </w:r>
      <w:proofErr w:type="spellStart"/>
      <w:r w:rsidR="00F144FB" w:rsidRPr="00E97A1D">
        <w:rPr>
          <w:rFonts w:ascii="Arial" w:hAnsi="Arial" w:cs="Arial"/>
          <w:lang w:val="en-US"/>
        </w:rPr>
        <w:t>Krakowskie</w:t>
      </w:r>
      <w:proofErr w:type="spellEnd"/>
      <w:r w:rsidR="00175E1F" w:rsidRPr="00E97A1D">
        <w:rPr>
          <w:rFonts w:ascii="Arial" w:hAnsi="Arial" w:cs="Arial"/>
          <w:lang w:val="en-US"/>
        </w:rPr>
        <w:t>’</w:t>
      </w:r>
      <w:r w:rsidR="00F144FB" w:rsidRPr="00E97A1D">
        <w:rPr>
          <w:rFonts w:ascii="Arial" w:hAnsi="Arial" w:cs="Arial"/>
          <w:lang w:val="en-US"/>
        </w:rPr>
        <w:t xml:space="preserve"> </w:t>
      </w:r>
      <w:r w:rsidR="00175E1F" w:rsidRPr="00E97A1D">
        <w:rPr>
          <w:rFonts w:ascii="Arial" w:hAnsi="Arial" w:cs="Arial"/>
          <w:lang w:val="en-US"/>
        </w:rPr>
        <w:t>P</w:t>
      </w:r>
      <w:r w:rsidR="00F144FB" w:rsidRPr="00E97A1D">
        <w:rPr>
          <w:rFonts w:ascii="Arial" w:hAnsi="Arial" w:cs="Arial"/>
          <w:lang w:val="en-US"/>
        </w:rPr>
        <w:t>ark (44 ha) showed a change in the volume of canopies (3-D) by approximately +21%, i.e. from 149,627 m</w:t>
      </w:r>
      <w:r w:rsidR="00F144FB" w:rsidRPr="00E97A1D">
        <w:rPr>
          <w:rFonts w:ascii="Arial" w:hAnsi="Arial" w:cs="Arial"/>
          <w:vertAlign w:val="superscript"/>
          <w:lang w:val="en-US"/>
        </w:rPr>
        <w:t>3</w:t>
      </w:r>
      <w:r w:rsidR="00F144FB" w:rsidRPr="00E97A1D">
        <w:rPr>
          <w:rFonts w:ascii="Arial" w:hAnsi="Arial" w:cs="Arial"/>
          <w:lang w:val="en-US"/>
        </w:rPr>
        <w:t xml:space="preserve"> (2006) to 181,399 m</w:t>
      </w:r>
      <w:r w:rsidR="00F144FB" w:rsidRPr="00E97A1D">
        <w:rPr>
          <w:rFonts w:ascii="Arial" w:hAnsi="Arial" w:cs="Arial"/>
          <w:vertAlign w:val="superscript"/>
          <w:lang w:val="en-US"/>
        </w:rPr>
        <w:t>3</w:t>
      </w:r>
      <w:r w:rsidR="00F144FB" w:rsidRPr="00E97A1D">
        <w:rPr>
          <w:rFonts w:ascii="Arial" w:hAnsi="Arial" w:cs="Arial"/>
          <w:lang w:val="en-US"/>
        </w:rPr>
        <w:t xml:space="preserve"> (2021), with an increase</w:t>
      </w:r>
      <w:r w:rsidR="0061501C" w:rsidRPr="00E97A1D">
        <w:rPr>
          <w:rFonts w:ascii="Arial" w:hAnsi="Arial" w:cs="Arial"/>
          <w:lang w:val="en-US"/>
        </w:rPr>
        <w:t xml:space="preserve"> of</w:t>
      </w:r>
      <w:r w:rsidR="00F144FB" w:rsidRPr="00E97A1D">
        <w:rPr>
          <w:rFonts w:ascii="Arial" w:hAnsi="Arial" w:cs="Arial"/>
          <w:lang w:val="en-US"/>
        </w:rPr>
        <w:t xml:space="preserve"> 2-D area by approximately 14.6% (from 18.45 to 21.15 ha).</w:t>
      </w:r>
    </w:p>
    <w:p w14:paraId="104D6AB0" w14:textId="71688006" w:rsidR="009E6F9C" w:rsidRPr="00E97A1D" w:rsidRDefault="00F144FB" w:rsidP="00E97A1D">
      <w:pPr>
        <w:spacing w:line="240" w:lineRule="auto"/>
        <w:rPr>
          <w:rFonts w:ascii="Arial" w:hAnsi="Arial" w:cs="Arial"/>
          <w:lang w:val="en-US"/>
        </w:rPr>
      </w:pPr>
      <w:r w:rsidRPr="00E97A1D">
        <w:rPr>
          <w:rFonts w:ascii="Arial" w:hAnsi="Arial" w:cs="Arial"/>
          <w:lang w:val="en-US"/>
        </w:rPr>
        <w:t xml:space="preserve">GEOBIA satellite image classification and GIS analyzes have shown that 71.5% of Krakow's </w:t>
      </w:r>
      <w:r w:rsidR="00D13CF3" w:rsidRPr="00E97A1D">
        <w:rPr>
          <w:rFonts w:ascii="Arial" w:hAnsi="Arial" w:cs="Arial"/>
          <w:lang w:val="en-US"/>
        </w:rPr>
        <w:t>U</w:t>
      </w:r>
      <w:r w:rsidRPr="00E97A1D">
        <w:rPr>
          <w:rFonts w:ascii="Arial" w:hAnsi="Arial" w:cs="Arial"/>
          <w:lang w:val="en-US"/>
        </w:rPr>
        <w:t>BAA is not in public ownership</w:t>
      </w:r>
      <w:r w:rsidR="0065367A" w:rsidRPr="00E97A1D">
        <w:rPr>
          <w:rFonts w:ascii="Arial" w:hAnsi="Arial" w:cs="Arial"/>
          <w:lang w:val="en-US"/>
        </w:rPr>
        <w:t>.</w:t>
      </w:r>
      <w:r w:rsidRPr="00E97A1D">
        <w:rPr>
          <w:rFonts w:ascii="Arial" w:hAnsi="Arial" w:cs="Arial"/>
          <w:lang w:val="en-US"/>
        </w:rPr>
        <w:t xml:space="preserve"> </w:t>
      </w:r>
      <w:r w:rsidR="002F2667" w:rsidRPr="00E97A1D">
        <w:rPr>
          <w:rFonts w:ascii="Arial" w:hAnsi="Arial" w:cs="Arial"/>
          <w:lang w:val="en-US"/>
        </w:rPr>
        <w:t xml:space="preserve">Therefore, it </w:t>
      </w:r>
      <w:r w:rsidRPr="00E97A1D">
        <w:rPr>
          <w:rFonts w:ascii="Arial" w:hAnsi="Arial" w:cs="Arial"/>
          <w:lang w:val="en-US"/>
        </w:rPr>
        <w:t>is so important to continue satellite monitoring and work with owners to support them to preserve as much green infrastructure as possible.</w:t>
      </w:r>
    </w:p>
    <w:sectPr w:rsidR="009E6F9C" w:rsidRPr="00E97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FB"/>
    <w:rsid w:val="00175E1F"/>
    <w:rsid w:val="001A3AC1"/>
    <w:rsid w:val="00201096"/>
    <w:rsid w:val="0025167F"/>
    <w:rsid w:val="002F2667"/>
    <w:rsid w:val="004858F9"/>
    <w:rsid w:val="00535D8F"/>
    <w:rsid w:val="005B229B"/>
    <w:rsid w:val="006072C0"/>
    <w:rsid w:val="0061501C"/>
    <w:rsid w:val="0065367A"/>
    <w:rsid w:val="00745921"/>
    <w:rsid w:val="007A52C0"/>
    <w:rsid w:val="007D4E58"/>
    <w:rsid w:val="00861FA1"/>
    <w:rsid w:val="00894640"/>
    <w:rsid w:val="009A7BBD"/>
    <w:rsid w:val="009B42A2"/>
    <w:rsid w:val="009E6F9C"/>
    <w:rsid w:val="00BF2F82"/>
    <w:rsid w:val="00CA39DC"/>
    <w:rsid w:val="00D13CF3"/>
    <w:rsid w:val="00E97A1D"/>
    <w:rsid w:val="00F144FB"/>
    <w:rsid w:val="00F21F56"/>
    <w:rsid w:val="00F27D47"/>
    <w:rsid w:val="00F875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FB05"/>
  <w15:chartTrackingRefBased/>
  <w15:docId w15:val="{C0804898-B34F-4F67-B6D5-ED89A699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F144FB"/>
  </w:style>
  <w:style w:type="paragraph" w:styleId="Revision">
    <w:name w:val="Revision"/>
    <w:hidden/>
    <w:uiPriority w:val="99"/>
    <w:semiHidden/>
    <w:rsid w:val="0061501C"/>
    <w:pPr>
      <w:spacing w:after="0" w:line="240" w:lineRule="auto"/>
    </w:pPr>
  </w:style>
  <w:style w:type="paragraph" w:styleId="BalloonText">
    <w:name w:val="Balloon Text"/>
    <w:basedOn w:val="Normal"/>
    <w:link w:val="BalloonTextChar"/>
    <w:uiPriority w:val="99"/>
    <w:semiHidden/>
    <w:unhideWhenUsed/>
    <w:rsid w:val="007A52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2C0"/>
    <w:rPr>
      <w:rFonts w:ascii="Segoe UI" w:hAnsi="Segoe UI" w:cs="Segoe UI"/>
      <w:sz w:val="18"/>
      <w:szCs w:val="18"/>
    </w:rPr>
  </w:style>
  <w:style w:type="character" w:styleId="CommentReference">
    <w:name w:val="annotation reference"/>
    <w:basedOn w:val="DefaultParagraphFont"/>
    <w:uiPriority w:val="99"/>
    <w:semiHidden/>
    <w:unhideWhenUsed/>
    <w:rsid w:val="00BF2F82"/>
    <w:rPr>
      <w:sz w:val="16"/>
      <w:szCs w:val="16"/>
    </w:rPr>
  </w:style>
  <w:style w:type="paragraph" w:styleId="CommentText">
    <w:name w:val="annotation text"/>
    <w:basedOn w:val="Normal"/>
    <w:link w:val="CommentTextChar"/>
    <w:uiPriority w:val="99"/>
    <w:unhideWhenUsed/>
    <w:rsid w:val="00BF2F82"/>
    <w:pPr>
      <w:spacing w:line="240" w:lineRule="auto"/>
    </w:pPr>
    <w:rPr>
      <w:sz w:val="20"/>
      <w:szCs w:val="20"/>
    </w:rPr>
  </w:style>
  <w:style w:type="character" w:customStyle="1" w:styleId="CommentTextChar">
    <w:name w:val="Comment Text Char"/>
    <w:basedOn w:val="DefaultParagraphFont"/>
    <w:link w:val="CommentText"/>
    <w:uiPriority w:val="99"/>
    <w:rsid w:val="00BF2F82"/>
    <w:rPr>
      <w:sz w:val="20"/>
      <w:szCs w:val="20"/>
    </w:rPr>
  </w:style>
  <w:style w:type="paragraph" w:styleId="CommentSubject">
    <w:name w:val="annotation subject"/>
    <w:basedOn w:val="CommentText"/>
    <w:next w:val="CommentText"/>
    <w:link w:val="CommentSubjectChar"/>
    <w:uiPriority w:val="99"/>
    <w:semiHidden/>
    <w:unhideWhenUsed/>
    <w:rsid w:val="00BF2F82"/>
    <w:rPr>
      <w:b/>
      <w:bCs/>
    </w:rPr>
  </w:style>
  <w:style w:type="character" w:customStyle="1" w:styleId="CommentSubjectChar">
    <w:name w:val="Comment Subject Char"/>
    <w:basedOn w:val="CommentTextChar"/>
    <w:link w:val="CommentSubject"/>
    <w:uiPriority w:val="99"/>
    <w:semiHidden/>
    <w:rsid w:val="00BF2F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4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EA209E-286B-41F0-98DA-D6ED2806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3F84E-485A-465D-BA5F-72A79B6CA245}">
  <ds:schemaRefs>
    <ds:schemaRef ds:uri="http://schemas.microsoft.com/sharepoint/v3/contenttype/forms"/>
  </ds:schemaRefs>
</ds:datastoreItem>
</file>

<file path=customXml/itemProps3.xml><?xml version="1.0" encoding="utf-8"?>
<ds:datastoreItem xmlns:ds="http://schemas.openxmlformats.org/officeDocument/2006/customXml" ds:itemID="{C5AAD0BB-7272-4710-8551-C87CBAE0EF9F}">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cab52c9b-ab33-4221-8af9-54f8f2b86a80"/>
    <ds:schemaRef ds:uri="http://purl.org/dc/elements/1.1/"/>
    <ds:schemaRef ds:uri="9c8a2b7b-0bee-4c48-b0a6-23db8982d3bc"/>
    <ds:schemaRef ds:uri="http://schemas.microsoft.com/office/infopath/2007/PartnerControls"/>
    <ds:schemaRef ds:uri="http://schemas.openxmlformats.org/package/2006/metadata/core-properties"/>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2890</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Tanya Yandall</cp:lastModifiedBy>
  <cp:revision>3</cp:revision>
  <dcterms:created xsi:type="dcterms:W3CDTF">2024-04-09T02:38:00Z</dcterms:created>
  <dcterms:modified xsi:type="dcterms:W3CDTF">2024-04-09T02:38:00Z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