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0C88" w14:textId="37BC55CB" w:rsidR="006130AD" w:rsidRPr="00AC5758" w:rsidRDefault="00C87B92" w:rsidP="00AC5758">
      <w:pPr>
        <w:spacing w:after="0" w:line="240" w:lineRule="auto"/>
        <w:ind w:right="-188"/>
        <w:rPr>
          <w:rFonts w:ascii="Arial" w:hAnsi="Arial" w:cs="Arial"/>
          <w:b/>
          <w:bCs/>
          <w:highlight w:val="yellow"/>
        </w:rPr>
      </w:pPr>
      <w:r w:rsidRPr="00AC5758">
        <w:rPr>
          <w:rFonts w:ascii="Arial" w:hAnsi="Arial" w:cs="Arial"/>
          <w:b/>
          <w:bCs/>
        </w:rPr>
        <w:t xml:space="preserve">Treatment </w:t>
      </w:r>
      <w:r w:rsidR="001549A7" w:rsidRPr="00AC5758">
        <w:rPr>
          <w:rFonts w:ascii="Arial" w:hAnsi="Arial" w:cs="Arial"/>
          <w:b/>
          <w:bCs/>
        </w:rPr>
        <w:t>w</w:t>
      </w:r>
      <w:r w:rsidRPr="00AC5758">
        <w:rPr>
          <w:rFonts w:ascii="Arial" w:hAnsi="Arial" w:cs="Arial"/>
          <w:b/>
          <w:bCs/>
        </w:rPr>
        <w:t xml:space="preserve">ith </w:t>
      </w:r>
      <w:r w:rsidR="002278ED" w:rsidRPr="00AC5758">
        <w:rPr>
          <w:rFonts w:ascii="Arial" w:hAnsi="Arial" w:cs="Arial"/>
          <w:b/>
          <w:bCs/>
        </w:rPr>
        <w:t>d</w:t>
      </w:r>
      <w:r w:rsidRPr="00AC5758">
        <w:rPr>
          <w:rFonts w:ascii="Arial" w:hAnsi="Arial" w:cs="Arial"/>
          <w:b/>
          <w:bCs/>
        </w:rPr>
        <w:t xml:space="preserve">ual </w:t>
      </w:r>
      <w:r w:rsidR="002278ED" w:rsidRPr="00AC5758">
        <w:rPr>
          <w:rFonts w:ascii="Arial" w:hAnsi="Arial" w:cs="Arial"/>
          <w:b/>
          <w:bCs/>
        </w:rPr>
        <w:t>a</w:t>
      </w:r>
      <w:r w:rsidRPr="00AC5758">
        <w:rPr>
          <w:rFonts w:ascii="Arial" w:hAnsi="Arial" w:cs="Arial"/>
          <w:b/>
          <w:bCs/>
        </w:rPr>
        <w:t xml:space="preserve">gonist </w:t>
      </w:r>
      <w:r w:rsidR="002278ED" w:rsidRPr="00AC5758">
        <w:rPr>
          <w:rFonts w:ascii="Arial" w:hAnsi="Arial" w:cs="Arial"/>
          <w:b/>
          <w:bCs/>
        </w:rPr>
        <w:t>i</w:t>
      </w:r>
      <w:r w:rsidRPr="00AC5758">
        <w:rPr>
          <w:rFonts w:ascii="Arial" w:hAnsi="Arial" w:cs="Arial"/>
          <w:b/>
          <w:bCs/>
        </w:rPr>
        <w:t xml:space="preserve">mproves </w:t>
      </w:r>
      <w:r w:rsidR="002278ED" w:rsidRPr="00AC5758">
        <w:rPr>
          <w:rFonts w:ascii="Arial" w:hAnsi="Arial" w:cs="Arial"/>
          <w:b/>
          <w:bCs/>
        </w:rPr>
        <w:t>e</w:t>
      </w:r>
      <w:r w:rsidRPr="00AC5758">
        <w:rPr>
          <w:rFonts w:ascii="Arial" w:hAnsi="Arial" w:cs="Arial"/>
          <w:b/>
          <w:bCs/>
        </w:rPr>
        <w:t xml:space="preserve">ating </w:t>
      </w:r>
      <w:r w:rsidR="002278ED" w:rsidRPr="00AC5758">
        <w:rPr>
          <w:rFonts w:ascii="Arial" w:hAnsi="Arial" w:cs="Arial"/>
          <w:b/>
          <w:bCs/>
        </w:rPr>
        <w:t>b</w:t>
      </w:r>
      <w:r w:rsidRPr="00AC5758">
        <w:rPr>
          <w:rFonts w:ascii="Arial" w:hAnsi="Arial" w:cs="Arial"/>
          <w:b/>
          <w:bCs/>
        </w:rPr>
        <w:t>ehavio</w:t>
      </w:r>
      <w:r w:rsidR="00455520" w:rsidRPr="00AC5758">
        <w:rPr>
          <w:rFonts w:ascii="Arial" w:hAnsi="Arial" w:cs="Arial"/>
          <w:b/>
          <w:bCs/>
        </w:rPr>
        <w:t>u</w:t>
      </w:r>
      <w:r w:rsidRPr="00AC5758">
        <w:rPr>
          <w:rFonts w:ascii="Arial" w:hAnsi="Arial" w:cs="Arial"/>
          <w:b/>
          <w:bCs/>
        </w:rPr>
        <w:t xml:space="preserve">r in </w:t>
      </w:r>
      <w:r w:rsidR="002278ED" w:rsidRPr="00AC5758">
        <w:rPr>
          <w:rFonts w:ascii="Arial" w:hAnsi="Arial" w:cs="Arial"/>
          <w:b/>
          <w:bCs/>
        </w:rPr>
        <w:t>p</w:t>
      </w:r>
      <w:r w:rsidRPr="00AC5758">
        <w:rPr>
          <w:rFonts w:ascii="Arial" w:hAnsi="Arial" w:cs="Arial"/>
          <w:b/>
          <w:bCs/>
        </w:rPr>
        <w:t xml:space="preserve">eople </w:t>
      </w:r>
      <w:r w:rsidR="002278ED" w:rsidRPr="00AC5758">
        <w:rPr>
          <w:rFonts w:ascii="Arial" w:hAnsi="Arial" w:cs="Arial"/>
          <w:b/>
          <w:bCs/>
        </w:rPr>
        <w:t>l</w:t>
      </w:r>
      <w:r w:rsidRPr="00AC5758">
        <w:rPr>
          <w:rFonts w:ascii="Arial" w:hAnsi="Arial" w:cs="Arial"/>
          <w:b/>
          <w:bCs/>
        </w:rPr>
        <w:t xml:space="preserve">iving </w:t>
      </w:r>
      <w:r w:rsidR="002278ED" w:rsidRPr="00AC5758">
        <w:rPr>
          <w:rFonts w:ascii="Arial" w:hAnsi="Arial" w:cs="Arial"/>
          <w:b/>
          <w:bCs/>
        </w:rPr>
        <w:t>w</w:t>
      </w:r>
      <w:r w:rsidRPr="00AC5758">
        <w:rPr>
          <w:rFonts w:ascii="Arial" w:hAnsi="Arial" w:cs="Arial"/>
          <w:b/>
          <w:bCs/>
        </w:rPr>
        <w:t xml:space="preserve">ith </w:t>
      </w:r>
      <w:r w:rsidR="002278ED" w:rsidRPr="00AC5758">
        <w:rPr>
          <w:rFonts w:ascii="Arial" w:hAnsi="Arial" w:cs="Arial"/>
          <w:b/>
          <w:bCs/>
        </w:rPr>
        <w:t>o</w:t>
      </w:r>
      <w:r w:rsidRPr="00AC5758">
        <w:rPr>
          <w:rFonts w:ascii="Arial" w:hAnsi="Arial" w:cs="Arial"/>
          <w:b/>
          <w:bCs/>
        </w:rPr>
        <w:t>verweigh</w:t>
      </w:r>
      <w:r w:rsidR="001549A7" w:rsidRPr="00AC5758">
        <w:rPr>
          <w:rFonts w:ascii="Arial" w:hAnsi="Arial" w:cs="Arial"/>
          <w:b/>
          <w:bCs/>
        </w:rPr>
        <w:t>t/</w:t>
      </w:r>
      <w:r w:rsidR="002278ED" w:rsidRPr="00AC5758">
        <w:rPr>
          <w:rFonts w:ascii="Arial" w:hAnsi="Arial" w:cs="Arial"/>
          <w:b/>
          <w:bCs/>
        </w:rPr>
        <w:t>o</w:t>
      </w:r>
      <w:r w:rsidRPr="00AC5758">
        <w:rPr>
          <w:rFonts w:ascii="Arial" w:hAnsi="Arial" w:cs="Arial"/>
          <w:b/>
          <w:bCs/>
        </w:rPr>
        <w:t>besity</w:t>
      </w:r>
    </w:p>
    <w:p w14:paraId="5F5C58E0" w14:textId="77777777" w:rsidR="009F6F57" w:rsidRPr="00AC5758" w:rsidRDefault="009F6F57" w:rsidP="00D330F3">
      <w:pPr>
        <w:spacing w:after="0" w:line="240" w:lineRule="auto"/>
        <w:rPr>
          <w:rFonts w:ascii="Arial" w:hAnsi="Arial" w:cs="Arial"/>
          <w:highlight w:val="yellow"/>
        </w:rPr>
      </w:pPr>
    </w:p>
    <w:p w14:paraId="683B5BEA" w14:textId="36DFE5F1" w:rsidR="003B6C2D" w:rsidRPr="00AC5758" w:rsidRDefault="00737CCA" w:rsidP="003B6C2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Aims</w:t>
      </w:r>
      <w:r w:rsidR="003B6C2D" w:rsidRPr="00AC5758">
        <w:rPr>
          <w:rFonts w:ascii="Arial" w:hAnsi="Arial" w:cs="Arial"/>
          <w:b/>
          <w:bCs/>
        </w:rPr>
        <w:t>:</w:t>
      </w:r>
      <w:r w:rsidR="003B6C2D" w:rsidRPr="00AC5758">
        <w:rPr>
          <w:rFonts w:ascii="Arial" w:hAnsi="Arial" w:cs="Arial"/>
        </w:rPr>
        <w:t xml:space="preserve"> Treatment effects on eating behaviour require further characterisation in people living with overweight/obesity. This analysis of a Phase II trial (NCT04667377) of glucagon/glucagon­like peptide-1 receptor dual agonist </w:t>
      </w:r>
      <w:proofErr w:type="spellStart"/>
      <w:r w:rsidR="003B6C2D" w:rsidRPr="00AC5758">
        <w:rPr>
          <w:rFonts w:ascii="Arial" w:hAnsi="Arial" w:cs="Arial"/>
        </w:rPr>
        <w:t>survodutide</w:t>
      </w:r>
      <w:proofErr w:type="spellEnd"/>
      <w:r w:rsidR="003B6C2D" w:rsidRPr="00AC5758">
        <w:rPr>
          <w:rFonts w:ascii="Arial" w:hAnsi="Arial" w:cs="Arial"/>
        </w:rPr>
        <w:t xml:space="preserve"> (Bl 456906) in adults with BMI 27 kg/m2 assessed the effect of treatment on eating behaviour using an Eating Behaviour Patient-Reported Outcome (EB PRO) measure.</w:t>
      </w:r>
    </w:p>
    <w:p w14:paraId="48420FE0" w14:textId="77777777" w:rsidR="003B6C2D" w:rsidRPr="00AC5758" w:rsidRDefault="003B6C2D" w:rsidP="003B6C2D">
      <w:pPr>
        <w:rPr>
          <w:rFonts w:ascii="Arial" w:hAnsi="Arial" w:cs="Arial"/>
        </w:rPr>
      </w:pPr>
      <w:r w:rsidRPr="00AC5758">
        <w:rPr>
          <w:rFonts w:ascii="Arial" w:hAnsi="Arial" w:cs="Arial"/>
          <w:b/>
          <w:bCs/>
        </w:rPr>
        <w:t>Methods:</w:t>
      </w:r>
      <w:r w:rsidRPr="00AC5758">
        <w:rPr>
          <w:rFonts w:ascii="Arial" w:hAnsi="Arial" w:cs="Arial"/>
        </w:rPr>
        <w:t xml:space="preserve"> The trial was a randomised, double-blind, placebo-controlled, 46-week, dose-finding study of weekly subcutaneous </w:t>
      </w:r>
      <w:proofErr w:type="spellStart"/>
      <w:r w:rsidRPr="00AC5758">
        <w:rPr>
          <w:rFonts w:ascii="Arial" w:hAnsi="Arial" w:cs="Arial"/>
        </w:rPr>
        <w:t>survodutide</w:t>
      </w:r>
      <w:proofErr w:type="spellEnd"/>
      <w:r w:rsidRPr="00AC5758">
        <w:rPr>
          <w:rFonts w:ascii="Arial" w:hAnsi="Arial" w:cs="Arial"/>
        </w:rPr>
        <w:t xml:space="preserve"> 0.6–4.8 mg. The EB PRO (scored as Total Eating Behaviour Score [TEBS] and two domains of Desire to Eat [</w:t>
      </w:r>
      <w:proofErr w:type="spellStart"/>
      <w:r w:rsidRPr="00AC5758">
        <w:rPr>
          <w:rFonts w:ascii="Arial" w:hAnsi="Arial" w:cs="Arial"/>
        </w:rPr>
        <w:t>DtE</w:t>
      </w:r>
      <w:proofErr w:type="spellEnd"/>
      <w:r w:rsidRPr="00AC5758">
        <w:rPr>
          <w:rFonts w:ascii="Arial" w:hAnsi="Arial" w:cs="Arial"/>
        </w:rPr>
        <w:t>] and Capacity to Resist [</w:t>
      </w:r>
      <w:proofErr w:type="spellStart"/>
      <w:r w:rsidRPr="00AC5758">
        <w:rPr>
          <w:rFonts w:ascii="Arial" w:hAnsi="Arial" w:cs="Arial"/>
        </w:rPr>
        <w:t>CtR</w:t>
      </w:r>
      <w:proofErr w:type="spellEnd"/>
      <w:r w:rsidRPr="00AC5758">
        <w:rPr>
          <w:rFonts w:ascii="Arial" w:hAnsi="Arial" w:cs="Arial"/>
        </w:rPr>
        <w:t xml:space="preserve">]) was assessed at Screening, Baseline, Week 20 and 46. </w:t>
      </w:r>
    </w:p>
    <w:p w14:paraId="2967E57C" w14:textId="77777777" w:rsidR="003B6C2D" w:rsidRPr="00AC5758" w:rsidRDefault="003B6C2D" w:rsidP="003B6C2D">
      <w:pPr>
        <w:rPr>
          <w:rFonts w:ascii="Arial" w:hAnsi="Arial" w:cs="Arial"/>
        </w:rPr>
      </w:pPr>
      <w:r w:rsidRPr="00AC5758">
        <w:rPr>
          <w:rFonts w:ascii="Arial" w:hAnsi="Arial" w:cs="Arial"/>
          <w:b/>
          <w:bCs/>
        </w:rPr>
        <w:t>Results:</w:t>
      </w:r>
      <w:r w:rsidRPr="00AC5758">
        <w:rPr>
          <w:rFonts w:ascii="Arial" w:hAnsi="Arial" w:cs="Arial"/>
        </w:rPr>
        <w:t xml:space="preserve"> 387 participants were randomised (treated set, N=386; full analysis set [FAS], N=384; n 77 per arm). Baseline (FAS) mean (standard deviation [SD]) age was 49.1 (12.9) years, 68.2% of participants were female, and 78.4% were White. Mean (SD) bodyweight and body mass index (BMI) were 105.7 (20.4) kg and 37.1 (6.1) kg/m2, respectively; 90.1% of participants (n=346/384) had obesity (BMI 30 kg/m2). Survodutide-treated participants showed greater improvement vs placebo in both domains at all tested doses, with the largest improvement observed in participants treated with </w:t>
      </w:r>
      <w:proofErr w:type="spellStart"/>
      <w:r w:rsidRPr="00AC5758">
        <w:rPr>
          <w:rFonts w:ascii="Arial" w:hAnsi="Arial" w:cs="Arial"/>
        </w:rPr>
        <w:t>survodutide</w:t>
      </w:r>
      <w:proofErr w:type="spellEnd"/>
      <w:r w:rsidRPr="00AC5758">
        <w:rPr>
          <w:rFonts w:ascii="Arial" w:hAnsi="Arial" w:cs="Arial"/>
        </w:rPr>
        <w:t xml:space="preserve"> 3.6 and 4.8 mg. Post hoc Mixed-model repeated measures analysis (n=185) revealed that </w:t>
      </w:r>
      <w:proofErr w:type="spellStart"/>
      <w:r w:rsidRPr="00AC5758">
        <w:rPr>
          <w:rFonts w:ascii="Arial" w:hAnsi="Arial" w:cs="Arial"/>
        </w:rPr>
        <w:t>survodutide</w:t>
      </w:r>
      <w:proofErr w:type="spellEnd"/>
      <w:r w:rsidRPr="00AC5758">
        <w:rPr>
          <w:rFonts w:ascii="Arial" w:hAnsi="Arial" w:cs="Arial"/>
        </w:rPr>
        <w:t xml:space="preserve"> (3.6 mg and 4.8 mg groups pooled) vs placebo improved adjusted </w:t>
      </w:r>
      <w:proofErr w:type="spellStart"/>
      <w:r w:rsidRPr="00AC5758">
        <w:rPr>
          <w:rFonts w:ascii="Arial" w:hAnsi="Arial" w:cs="Arial"/>
        </w:rPr>
        <w:t>DtE</w:t>
      </w:r>
      <w:proofErr w:type="spellEnd"/>
      <w:r w:rsidRPr="00AC5758">
        <w:rPr>
          <w:rFonts w:ascii="Arial" w:hAnsi="Arial" w:cs="Arial"/>
        </w:rPr>
        <w:t xml:space="preserve"> score (-5.15 vs -2.57), </w:t>
      </w:r>
      <w:proofErr w:type="spellStart"/>
      <w:r w:rsidRPr="00AC5758">
        <w:rPr>
          <w:rFonts w:ascii="Arial" w:hAnsi="Arial" w:cs="Arial"/>
        </w:rPr>
        <w:t>CtR</w:t>
      </w:r>
      <w:proofErr w:type="spellEnd"/>
      <w:r w:rsidRPr="00AC5758">
        <w:rPr>
          <w:rFonts w:ascii="Arial" w:hAnsi="Arial" w:cs="Arial"/>
        </w:rPr>
        <w:t xml:space="preserve"> score (-6.38 vs -4.23), and TEBS (-11.51 vs -6.81) at Week 46. Responder analysis showed that more </w:t>
      </w:r>
      <w:proofErr w:type="spellStart"/>
      <w:r w:rsidRPr="00AC5758">
        <w:rPr>
          <w:rFonts w:ascii="Arial" w:hAnsi="Arial" w:cs="Arial"/>
        </w:rPr>
        <w:t>survodutide</w:t>
      </w:r>
      <w:proofErr w:type="spellEnd"/>
      <w:r w:rsidRPr="00AC5758">
        <w:rPr>
          <w:rFonts w:ascii="Arial" w:hAnsi="Arial" w:cs="Arial"/>
        </w:rPr>
        <w:t xml:space="preserve">-treated participants than placebo recipients had a 4-point improvement in </w:t>
      </w:r>
      <w:proofErr w:type="spellStart"/>
      <w:r w:rsidRPr="00AC5758">
        <w:rPr>
          <w:rFonts w:ascii="Arial" w:hAnsi="Arial" w:cs="Arial"/>
        </w:rPr>
        <w:t>DtE</w:t>
      </w:r>
      <w:proofErr w:type="spellEnd"/>
      <w:r w:rsidRPr="00AC5758">
        <w:rPr>
          <w:rFonts w:ascii="Arial" w:hAnsi="Arial" w:cs="Arial"/>
        </w:rPr>
        <w:t xml:space="preserve"> (64.7% vs 38.0%) and </w:t>
      </w:r>
      <w:proofErr w:type="spellStart"/>
      <w:r w:rsidRPr="00AC5758">
        <w:rPr>
          <w:rFonts w:ascii="Arial" w:hAnsi="Arial" w:cs="Arial"/>
        </w:rPr>
        <w:t>CtR</w:t>
      </w:r>
      <w:proofErr w:type="spellEnd"/>
      <w:r w:rsidRPr="00AC5758">
        <w:rPr>
          <w:rFonts w:ascii="Arial" w:hAnsi="Arial" w:cs="Arial"/>
        </w:rPr>
        <w:t xml:space="preserve"> (72.5% vs 56.0%). An 8-point improvement in TEBS was reported by 67.6% of </w:t>
      </w:r>
      <w:proofErr w:type="spellStart"/>
      <w:r w:rsidRPr="00AC5758">
        <w:rPr>
          <w:rFonts w:ascii="Arial" w:hAnsi="Arial" w:cs="Arial"/>
        </w:rPr>
        <w:t>survodutide</w:t>
      </w:r>
      <w:proofErr w:type="spellEnd"/>
      <w:r w:rsidRPr="00AC5758">
        <w:rPr>
          <w:rFonts w:ascii="Arial" w:hAnsi="Arial" w:cs="Arial"/>
        </w:rPr>
        <w:t>-treated participants vs 44.0% participants on placebo.</w:t>
      </w:r>
    </w:p>
    <w:p w14:paraId="68171DC5" w14:textId="0FBAD090" w:rsidR="00A5456F" w:rsidRPr="00AC5758" w:rsidRDefault="003B6C2D" w:rsidP="003B6C2D">
      <w:pPr>
        <w:rPr>
          <w:rFonts w:ascii="Arial" w:hAnsi="Arial" w:cs="Arial"/>
          <w:b/>
          <w:bCs/>
        </w:rPr>
      </w:pPr>
      <w:r w:rsidRPr="00AC5758">
        <w:rPr>
          <w:rFonts w:ascii="Arial" w:hAnsi="Arial" w:cs="Arial"/>
          <w:b/>
          <w:bCs/>
        </w:rPr>
        <w:t>Conclusions:</w:t>
      </w:r>
      <w:r w:rsidRPr="00AC5758">
        <w:rPr>
          <w:rFonts w:ascii="Arial" w:hAnsi="Arial" w:cs="Arial"/>
        </w:rPr>
        <w:t xml:space="preserve">  Survodutide had substantially greater efficacy vs placebo in improving eating behaviours on top of appropriate dietary and lifestyle counselling</w:t>
      </w:r>
      <w:r w:rsidR="005C1D2C" w:rsidRPr="00AC5758">
        <w:rPr>
          <w:rFonts w:ascii="Arial" w:hAnsi="Arial" w:cs="Arial"/>
        </w:rPr>
        <w:t xml:space="preserve">. </w:t>
      </w:r>
    </w:p>
    <w:p w14:paraId="034E7796" w14:textId="77777777" w:rsidR="00D7533A" w:rsidRDefault="00D7533A" w:rsidP="008052A1">
      <w:pPr>
        <w:ind w:left="0"/>
        <w:rPr>
          <w:rFonts w:ascii="Arial" w:hAnsi="Arial" w:cs="Arial"/>
        </w:rPr>
      </w:pPr>
    </w:p>
    <w:sectPr w:rsidR="00D75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C631" w14:textId="77777777" w:rsidR="00A430C7" w:rsidRDefault="00A430C7" w:rsidP="007F5226">
      <w:pPr>
        <w:spacing w:after="0" w:line="240" w:lineRule="auto"/>
      </w:pPr>
      <w:r>
        <w:separator/>
      </w:r>
    </w:p>
  </w:endnote>
  <w:endnote w:type="continuationSeparator" w:id="0">
    <w:p w14:paraId="14FAEEC7" w14:textId="77777777" w:rsidR="00A430C7" w:rsidRDefault="00A430C7" w:rsidP="007F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36B2" w14:textId="77777777" w:rsidR="00A430C7" w:rsidRDefault="00A430C7" w:rsidP="007F5226">
      <w:pPr>
        <w:spacing w:after="0" w:line="240" w:lineRule="auto"/>
      </w:pPr>
      <w:r>
        <w:separator/>
      </w:r>
    </w:p>
  </w:footnote>
  <w:footnote w:type="continuationSeparator" w:id="0">
    <w:p w14:paraId="2FF445DC" w14:textId="77777777" w:rsidR="00A430C7" w:rsidRDefault="00A430C7" w:rsidP="007F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072DC"/>
    <w:multiLevelType w:val="hybridMultilevel"/>
    <w:tmpl w:val="0AFA8578"/>
    <w:lvl w:ilvl="0" w:tplc="57B63B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6C0A"/>
    <w:multiLevelType w:val="hybridMultilevel"/>
    <w:tmpl w:val="B5E467AC"/>
    <w:lvl w:ilvl="0" w:tplc="D3FC08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51952147">
    <w:abstractNumId w:val="1"/>
  </w:num>
  <w:num w:numId="2" w16cid:durableId="214384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26"/>
    <w:rsid w:val="0000267D"/>
    <w:rsid w:val="00033FBB"/>
    <w:rsid w:val="000351CF"/>
    <w:rsid w:val="00040F9B"/>
    <w:rsid w:val="00052C42"/>
    <w:rsid w:val="00060FD7"/>
    <w:rsid w:val="000A5AAB"/>
    <w:rsid w:val="000D6040"/>
    <w:rsid w:val="000F264D"/>
    <w:rsid w:val="0011471E"/>
    <w:rsid w:val="00120CBB"/>
    <w:rsid w:val="00122011"/>
    <w:rsid w:val="00123618"/>
    <w:rsid w:val="00131CAD"/>
    <w:rsid w:val="001325EC"/>
    <w:rsid w:val="00135C70"/>
    <w:rsid w:val="00142FBA"/>
    <w:rsid w:val="001549A7"/>
    <w:rsid w:val="00155889"/>
    <w:rsid w:val="00165652"/>
    <w:rsid w:val="00170E51"/>
    <w:rsid w:val="00171F34"/>
    <w:rsid w:val="00181982"/>
    <w:rsid w:val="0018293C"/>
    <w:rsid w:val="001944A0"/>
    <w:rsid w:val="001A5DEC"/>
    <w:rsid w:val="001B0452"/>
    <w:rsid w:val="001C0CB2"/>
    <w:rsid w:val="001E3036"/>
    <w:rsid w:val="001E60B8"/>
    <w:rsid w:val="001F5A8F"/>
    <w:rsid w:val="002045C0"/>
    <w:rsid w:val="00205815"/>
    <w:rsid w:val="002227AD"/>
    <w:rsid w:val="002278ED"/>
    <w:rsid w:val="00261465"/>
    <w:rsid w:val="00263D9F"/>
    <w:rsid w:val="00265A0B"/>
    <w:rsid w:val="00270052"/>
    <w:rsid w:val="00277ED8"/>
    <w:rsid w:val="00282F4B"/>
    <w:rsid w:val="00285401"/>
    <w:rsid w:val="0029075D"/>
    <w:rsid w:val="002A5856"/>
    <w:rsid w:val="002B3FB8"/>
    <w:rsid w:val="002C63BD"/>
    <w:rsid w:val="002D1797"/>
    <w:rsid w:val="002E46E1"/>
    <w:rsid w:val="00302A35"/>
    <w:rsid w:val="003122B2"/>
    <w:rsid w:val="00321A3F"/>
    <w:rsid w:val="003330FB"/>
    <w:rsid w:val="00336B69"/>
    <w:rsid w:val="0033734A"/>
    <w:rsid w:val="00346727"/>
    <w:rsid w:val="0035436D"/>
    <w:rsid w:val="003605D3"/>
    <w:rsid w:val="00360DC3"/>
    <w:rsid w:val="0036768B"/>
    <w:rsid w:val="00367B5C"/>
    <w:rsid w:val="00370DCD"/>
    <w:rsid w:val="003856C3"/>
    <w:rsid w:val="003919B6"/>
    <w:rsid w:val="003A241A"/>
    <w:rsid w:val="003B00AA"/>
    <w:rsid w:val="003B6C2D"/>
    <w:rsid w:val="003D1F84"/>
    <w:rsid w:val="003E4DD0"/>
    <w:rsid w:val="004026FE"/>
    <w:rsid w:val="00405776"/>
    <w:rsid w:val="00414D85"/>
    <w:rsid w:val="00426568"/>
    <w:rsid w:val="00426A79"/>
    <w:rsid w:val="00445AEF"/>
    <w:rsid w:val="00447656"/>
    <w:rsid w:val="004528B0"/>
    <w:rsid w:val="00455520"/>
    <w:rsid w:val="00457765"/>
    <w:rsid w:val="00463AC6"/>
    <w:rsid w:val="00475DF9"/>
    <w:rsid w:val="00484ABE"/>
    <w:rsid w:val="004972AE"/>
    <w:rsid w:val="00500605"/>
    <w:rsid w:val="005042E2"/>
    <w:rsid w:val="00514E98"/>
    <w:rsid w:val="00550072"/>
    <w:rsid w:val="00551A21"/>
    <w:rsid w:val="00560454"/>
    <w:rsid w:val="00561E41"/>
    <w:rsid w:val="00570F9E"/>
    <w:rsid w:val="00573455"/>
    <w:rsid w:val="00591E08"/>
    <w:rsid w:val="005C1D2C"/>
    <w:rsid w:val="005C7BE5"/>
    <w:rsid w:val="005D0A41"/>
    <w:rsid w:val="005D7862"/>
    <w:rsid w:val="005E02D4"/>
    <w:rsid w:val="005E1429"/>
    <w:rsid w:val="005F5B59"/>
    <w:rsid w:val="005F79A1"/>
    <w:rsid w:val="00600FAE"/>
    <w:rsid w:val="006130AD"/>
    <w:rsid w:val="00632B07"/>
    <w:rsid w:val="0066277B"/>
    <w:rsid w:val="006712D6"/>
    <w:rsid w:val="00671958"/>
    <w:rsid w:val="00693936"/>
    <w:rsid w:val="006A67A6"/>
    <w:rsid w:val="006B04C2"/>
    <w:rsid w:val="006C4984"/>
    <w:rsid w:val="006C6EF9"/>
    <w:rsid w:val="006E13A6"/>
    <w:rsid w:val="006F374A"/>
    <w:rsid w:val="007220F4"/>
    <w:rsid w:val="007310AD"/>
    <w:rsid w:val="007371AC"/>
    <w:rsid w:val="00737CCA"/>
    <w:rsid w:val="00756F22"/>
    <w:rsid w:val="00766019"/>
    <w:rsid w:val="00786083"/>
    <w:rsid w:val="007B2C15"/>
    <w:rsid w:val="007B47B9"/>
    <w:rsid w:val="007D69B3"/>
    <w:rsid w:val="007E7CE9"/>
    <w:rsid w:val="007F29E6"/>
    <w:rsid w:val="007F2DCB"/>
    <w:rsid w:val="007F3531"/>
    <w:rsid w:val="007F5226"/>
    <w:rsid w:val="008003E0"/>
    <w:rsid w:val="008052A1"/>
    <w:rsid w:val="00806C1C"/>
    <w:rsid w:val="008071FC"/>
    <w:rsid w:val="0081218A"/>
    <w:rsid w:val="00827C04"/>
    <w:rsid w:val="0083305A"/>
    <w:rsid w:val="0083476A"/>
    <w:rsid w:val="00837AD7"/>
    <w:rsid w:val="0084763A"/>
    <w:rsid w:val="00847E63"/>
    <w:rsid w:val="00851674"/>
    <w:rsid w:val="00853BBC"/>
    <w:rsid w:val="008610FA"/>
    <w:rsid w:val="0086521E"/>
    <w:rsid w:val="00871FF4"/>
    <w:rsid w:val="00876894"/>
    <w:rsid w:val="008769CC"/>
    <w:rsid w:val="00882541"/>
    <w:rsid w:val="008826A4"/>
    <w:rsid w:val="00893CE5"/>
    <w:rsid w:val="008A27D7"/>
    <w:rsid w:val="008B2D37"/>
    <w:rsid w:val="008C7628"/>
    <w:rsid w:val="008E6659"/>
    <w:rsid w:val="0091344D"/>
    <w:rsid w:val="00923955"/>
    <w:rsid w:val="009345ED"/>
    <w:rsid w:val="00946FE9"/>
    <w:rsid w:val="0095756A"/>
    <w:rsid w:val="00961AC2"/>
    <w:rsid w:val="00962D53"/>
    <w:rsid w:val="00962F80"/>
    <w:rsid w:val="0097169A"/>
    <w:rsid w:val="009778BC"/>
    <w:rsid w:val="00983102"/>
    <w:rsid w:val="009A0BEE"/>
    <w:rsid w:val="009C2C8A"/>
    <w:rsid w:val="009D176B"/>
    <w:rsid w:val="009D2F6B"/>
    <w:rsid w:val="009E0C84"/>
    <w:rsid w:val="009F5022"/>
    <w:rsid w:val="009F6F57"/>
    <w:rsid w:val="00A06A14"/>
    <w:rsid w:val="00A20F4A"/>
    <w:rsid w:val="00A23A6D"/>
    <w:rsid w:val="00A25F0E"/>
    <w:rsid w:val="00A41658"/>
    <w:rsid w:val="00A430C7"/>
    <w:rsid w:val="00A54088"/>
    <w:rsid w:val="00A5456F"/>
    <w:rsid w:val="00A60553"/>
    <w:rsid w:val="00A60D27"/>
    <w:rsid w:val="00A90A02"/>
    <w:rsid w:val="00AB160D"/>
    <w:rsid w:val="00AC5758"/>
    <w:rsid w:val="00AD297B"/>
    <w:rsid w:val="00AE7E1A"/>
    <w:rsid w:val="00AF0D4C"/>
    <w:rsid w:val="00B064F8"/>
    <w:rsid w:val="00B10F27"/>
    <w:rsid w:val="00B2692D"/>
    <w:rsid w:val="00B3082A"/>
    <w:rsid w:val="00B34B37"/>
    <w:rsid w:val="00B50C08"/>
    <w:rsid w:val="00B87E89"/>
    <w:rsid w:val="00B9438C"/>
    <w:rsid w:val="00B96A32"/>
    <w:rsid w:val="00BB3F43"/>
    <w:rsid w:val="00BB4817"/>
    <w:rsid w:val="00BB64FA"/>
    <w:rsid w:val="00BC27BC"/>
    <w:rsid w:val="00BC7BE4"/>
    <w:rsid w:val="00BE017D"/>
    <w:rsid w:val="00BE333A"/>
    <w:rsid w:val="00BE7D5C"/>
    <w:rsid w:val="00C03706"/>
    <w:rsid w:val="00C07CE3"/>
    <w:rsid w:val="00C07D70"/>
    <w:rsid w:val="00C12CE1"/>
    <w:rsid w:val="00C207DD"/>
    <w:rsid w:val="00C34B70"/>
    <w:rsid w:val="00C44B90"/>
    <w:rsid w:val="00C63092"/>
    <w:rsid w:val="00C85822"/>
    <w:rsid w:val="00C87B92"/>
    <w:rsid w:val="00C90BD2"/>
    <w:rsid w:val="00C960F0"/>
    <w:rsid w:val="00C97229"/>
    <w:rsid w:val="00CA24B3"/>
    <w:rsid w:val="00CB0A59"/>
    <w:rsid w:val="00CB3043"/>
    <w:rsid w:val="00CC1F1F"/>
    <w:rsid w:val="00CC27B8"/>
    <w:rsid w:val="00CC6138"/>
    <w:rsid w:val="00D13137"/>
    <w:rsid w:val="00D20E76"/>
    <w:rsid w:val="00D31D55"/>
    <w:rsid w:val="00D330F3"/>
    <w:rsid w:val="00D37992"/>
    <w:rsid w:val="00D522CE"/>
    <w:rsid w:val="00D535C7"/>
    <w:rsid w:val="00D60036"/>
    <w:rsid w:val="00D7141E"/>
    <w:rsid w:val="00D7533A"/>
    <w:rsid w:val="00DC7656"/>
    <w:rsid w:val="00DD4E21"/>
    <w:rsid w:val="00DD5264"/>
    <w:rsid w:val="00DD6C97"/>
    <w:rsid w:val="00DF05B3"/>
    <w:rsid w:val="00DF430F"/>
    <w:rsid w:val="00DF4E59"/>
    <w:rsid w:val="00E0621C"/>
    <w:rsid w:val="00E13490"/>
    <w:rsid w:val="00E251E1"/>
    <w:rsid w:val="00E2689A"/>
    <w:rsid w:val="00E3285C"/>
    <w:rsid w:val="00E3745D"/>
    <w:rsid w:val="00E43D92"/>
    <w:rsid w:val="00E673F0"/>
    <w:rsid w:val="00E67CBC"/>
    <w:rsid w:val="00EA4CFA"/>
    <w:rsid w:val="00EA5DB1"/>
    <w:rsid w:val="00EA623E"/>
    <w:rsid w:val="00EA6F5E"/>
    <w:rsid w:val="00EB3D63"/>
    <w:rsid w:val="00EB4600"/>
    <w:rsid w:val="00EB4756"/>
    <w:rsid w:val="00EB7EC0"/>
    <w:rsid w:val="00EC78B4"/>
    <w:rsid w:val="00EE269F"/>
    <w:rsid w:val="00F16C8E"/>
    <w:rsid w:val="00F44A7F"/>
    <w:rsid w:val="00F57CA8"/>
    <w:rsid w:val="00F82F6E"/>
    <w:rsid w:val="00F87D2B"/>
    <w:rsid w:val="00FE1757"/>
    <w:rsid w:val="00FE61A3"/>
    <w:rsid w:val="00FF382E"/>
    <w:rsid w:val="41E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2670"/>
  <w15:chartTrackingRefBased/>
  <w15:docId w15:val="{18140BC8-5CC3-4EC7-8BB9-C48F0635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226"/>
  </w:style>
  <w:style w:type="paragraph" w:styleId="Footer">
    <w:name w:val="footer"/>
    <w:basedOn w:val="Normal"/>
    <w:link w:val="FooterChar"/>
    <w:uiPriority w:val="99"/>
    <w:unhideWhenUsed/>
    <w:rsid w:val="007F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226"/>
  </w:style>
  <w:style w:type="paragraph" w:styleId="ListParagraph">
    <w:name w:val="List Paragraph"/>
    <w:basedOn w:val="Normal"/>
    <w:uiPriority w:val="34"/>
    <w:qFormat/>
    <w:rsid w:val="008003E0"/>
    <w:pPr>
      <w:ind w:left="720"/>
      <w:contextualSpacing/>
    </w:pPr>
  </w:style>
  <w:style w:type="paragraph" w:styleId="Revision">
    <w:name w:val="Revision"/>
    <w:hidden/>
    <w:uiPriority w:val="99"/>
    <w:semiHidden/>
    <w:rsid w:val="00B3082A"/>
    <w:pPr>
      <w:spacing w:after="0" w:line="240" w:lineRule="auto"/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847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3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74047e-4355-484a-8650-d1e8562b2a2a" xsi:nil="true"/>
    <lcf76f155ced4ddcb4097134ff3c332f xmlns="0443f6fa-e76a-415d-b7cd-9d90e08954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4DD8E52045A41B440B8F719F32ACF" ma:contentTypeVersion="15" ma:contentTypeDescription="Create a new document." ma:contentTypeScope="" ma:versionID="5d8118aac3e67fa60b4b6d02c2559cdd">
  <xsd:schema xmlns:xsd="http://www.w3.org/2001/XMLSchema" xmlns:xs="http://www.w3.org/2001/XMLSchema" xmlns:p="http://schemas.microsoft.com/office/2006/metadata/properties" xmlns:ns2="0443f6fa-e76a-415d-b7cd-9d90e0895469" xmlns:ns3="8574047e-4355-484a-8650-d1e8562b2a2a" targetNamespace="http://schemas.microsoft.com/office/2006/metadata/properties" ma:root="true" ma:fieldsID="ddbee93438ee11ccded04c1b449a81d3" ns2:_="" ns3:_="">
    <xsd:import namespace="0443f6fa-e76a-415d-b7cd-9d90e0895469"/>
    <xsd:import namespace="8574047e-4355-484a-8650-d1e8562b2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f6fa-e76a-415d-b7cd-9d90e0895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8c867-016e-4e7e-ac72-082d690dc7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4047e-4355-484a-8650-d1e8562b2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e2aa2-4a73-44d1-8442-803299cdb16f}" ma:internalName="TaxCatchAll" ma:showField="CatchAllData" ma:web="8574047e-4355-484a-8650-d1e8562b2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3E903-0E02-4354-AEC7-F9A98FFF6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DDD25-18A3-4589-BD4C-4803B6E26C1D}">
  <ds:schemaRefs>
    <ds:schemaRef ds:uri="http://schemas.microsoft.com/office/2006/metadata/properties"/>
    <ds:schemaRef ds:uri="http://schemas.microsoft.com/office/infopath/2007/PartnerControls"/>
    <ds:schemaRef ds:uri="8574047e-4355-484a-8650-d1e8562b2a2a"/>
    <ds:schemaRef ds:uri="0443f6fa-e76a-415d-b7cd-9d90e0895469"/>
  </ds:schemaRefs>
</ds:datastoreItem>
</file>

<file path=customXml/itemProps3.xml><?xml version="1.0" encoding="utf-8"?>
<ds:datastoreItem xmlns:ds="http://schemas.openxmlformats.org/officeDocument/2006/customXml" ds:itemID="{E159D2F2-FA5F-4F29-B2DF-170F086CC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3f6fa-e76a-415d-b7cd-9d90e0895469"/>
    <ds:schemaRef ds:uri="8574047e-4355-484a-8650-d1e8562b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Lynda Daniels</cp:lastModifiedBy>
  <cp:revision>4</cp:revision>
  <dcterms:created xsi:type="dcterms:W3CDTF">2025-05-16T14:36:00Z</dcterms:created>
  <dcterms:modified xsi:type="dcterms:W3CDTF">2025-05-16T14:40:00Z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0x0101006D24DD8E52045A41B440B8F719F32ACF</vt:lpwstr>
  </property>
  <property fmtid="{D5CDD505-2E9C-101B-9397-08002B2CF9AE}" pid="3" name="MediaServiceImageTags">
    <vt:lpwstr/>
  </property>
</Properties>
</file>