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0"/>
      </w:tblGrid>
      <w:tr w:rsidR="001564A4" w:rsidRPr="0050053A" w14:paraId="5C38377B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5C44F357" w14:textId="4CFD4809" w:rsidR="001564A4" w:rsidRPr="0050053A" w:rsidRDefault="001B3A6C" w:rsidP="000A28E2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 w:rsidRPr="001B3A6C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‘Expected’ KCO correlates  more accurately with ILD CT changes</w:t>
            </w:r>
          </w:p>
        </w:tc>
      </w:tr>
      <w:tr w:rsidR="001564A4" w:rsidRPr="0050053A" w14:paraId="0E2E035C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73B55295" w14:textId="043914ED" w:rsidR="001564A4" w:rsidRPr="00413B94" w:rsidRDefault="009F045B" w:rsidP="000A28E2">
            <w:pPr>
              <w:spacing w:before="120" w:after="120"/>
              <w:rPr>
                <w:rFonts w:ascii="Arial" w:hAnsi="Arial" w:cs="Arial"/>
                <w:sz w:val="22"/>
                <w:szCs w:val="22"/>
                <w:u w:val="single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Ramey Bajwa</w:t>
            </w:r>
            <w:r w:rsidR="001564A4" w:rsidRPr="00413B94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bookmarkStart w:id="0" w:name="Text8"/>
            <w:r w:rsidR="001564A4" w:rsidRPr="00413B94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bookmarkEnd w:id="0"/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Greg Keir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</w:p>
        </w:tc>
      </w:tr>
      <w:tr w:rsidR="001564A4" w:rsidRPr="0050053A" w14:paraId="385A19D9" w14:textId="77777777" w:rsidTr="000A28E2">
        <w:trPr>
          <w:trHeight w:val="136"/>
          <w:jc w:val="center"/>
        </w:trPr>
        <w:tc>
          <w:tcPr>
            <w:tcW w:w="8640" w:type="dxa"/>
            <w:shd w:val="clear" w:color="auto" w:fill="auto"/>
          </w:tcPr>
          <w:p w14:paraId="45ED36BF" w14:textId="1344CD09" w:rsidR="001564A4" w:rsidRPr="0050053A" w:rsidRDefault="001564A4" w:rsidP="000A28E2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9F045B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Department of respiratory medicine, Princess Alexandra Hospital, Brisbane, QLD</w:t>
            </w:r>
          </w:p>
        </w:tc>
      </w:tr>
      <w:tr w:rsidR="001564A4" w:rsidRPr="0050053A" w14:paraId="6DAF615A" w14:textId="77777777" w:rsidTr="005D4FE6">
        <w:trPr>
          <w:trHeight w:hRule="exact" w:val="10722"/>
          <w:jc w:val="center"/>
        </w:trPr>
        <w:tc>
          <w:tcPr>
            <w:tcW w:w="8640" w:type="dxa"/>
            <w:shd w:val="clear" w:color="auto" w:fill="auto"/>
          </w:tcPr>
          <w:p w14:paraId="739E7937" w14:textId="77777777" w:rsidR="001564A4" w:rsidRPr="0050053A" w:rsidRDefault="001564A4" w:rsidP="000A28E2">
            <w:pPr>
              <w:pStyle w:val="Pa12"/>
              <w:rPr>
                <w:rStyle w:val="A4"/>
              </w:rPr>
            </w:pPr>
            <w:r>
              <w:rPr>
                <w:rStyle w:val="A4"/>
                <w:b/>
                <w:bCs/>
              </w:rPr>
              <w:t>Introduction/</w:t>
            </w:r>
            <w:r w:rsidRPr="0050053A">
              <w:rPr>
                <w:rStyle w:val="A4"/>
                <w:b/>
                <w:bCs/>
              </w:rPr>
              <w:t xml:space="preserve">Aim: </w:t>
            </w:r>
          </w:p>
          <w:p w14:paraId="219D1597" w14:textId="7B94D8C3" w:rsidR="001564A4" w:rsidRPr="0050053A" w:rsidRDefault="009F045B" w:rsidP="000A28E2">
            <w:pPr>
              <w:pStyle w:val="Pa12"/>
              <w:rPr>
                <w:sz w:val="22"/>
                <w:szCs w:val="22"/>
              </w:rPr>
            </w:pPr>
            <w:r w:rsidRPr="009F045B">
              <w:rPr>
                <w:sz w:val="22"/>
                <w:szCs w:val="22"/>
              </w:rPr>
              <w:t>Alveolar volume (VA)</w:t>
            </w:r>
            <w:r>
              <w:rPr>
                <w:sz w:val="22"/>
                <w:szCs w:val="22"/>
              </w:rPr>
              <w:t xml:space="preserve"> and </w:t>
            </w:r>
            <w:r w:rsidRPr="009F045B">
              <w:rPr>
                <w:sz w:val="22"/>
                <w:szCs w:val="22"/>
              </w:rPr>
              <w:t xml:space="preserve">rate of uptake of alveolar carbon monoxide (KCO) </w:t>
            </w:r>
            <w:r w:rsidR="00B7229B">
              <w:rPr>
                <w:sz w:val="22"/>
                <w:szCs w:val="22"/>
              </w:rPr>
              <w:t>have</w:t>
            </w:r>
            <w:r w:rsidRPr="009F045B">
              <w:rPr>
                <w:sz w:val="22"/>
                <w:szCs w:val="22"/>
              </w:rPr>
              <w:t xml:space="preserve"> a complex relationship. </w:t>
            </w:r>
            <w:r w:rsidR="00E70C36">
              <w:rPr>
                <w:sz w:val="22"/>
                <w:szCs w:val="22"/>
              </w:rPr>
              <w:t>A</w:t>
            </w:r>
            <w:r w:rsidRPr="009F045B">
              <w:rPr>
                <w:sz w:val="22"/>
                <w:szCs w:val="22"/>
              </w:rPr>
              <w:t xml:space="preserve"> reduced VA due to loss of alveolar units</w:t>
            </w:r>
            <w:r w:rsidR="00E70C36">
              <w:rPr>
                <w:sz w:val="22"/>
                <w:szCs w:val="22"/>
              </w:rPr>
              <w:t xml:space="preserve"> should cause</w:t>
            </w:r>
            <w:r w:rsidRPr="009F045B">
              <w:rPr>
                <w:sz w:val="22"/>
                <w:szCs w:val="22"/>
              </w:rPr>
              <w:t xml:space="preserve"> KCO</w:t>
            </w:r>
            <w:r w:rsidR="00E70C36">
              <w:rPr>
                <w:sz w:val="22"/>
                <w:szCs w:val="22"/>
              </w:rPr>
              <w:t xml:space="preserve"> </w:t>
            </w:r>
            <w:r w:rsidR="001B3A6C">
              <w:rPr>
                <w:sz w:val="22"/>
                <w:szCs w:val="22"/>
              </w:rPr>
              <w:t xml:space="preserve">to </w:t>
            </w:r>
            <w:r w:rsidR="00E70C36">
              <w:rPr>
                <w:sz w:val="22"/>
                <w:szCs w:val="22"/>
              </w:rPr>
              <w:t>increase</w:t>
            </w:r>
            <w:r w:rsidRPr="009F045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="00B57147"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nterstitial lung disease (ILD)</w:t>
            </w:r>
            <w:r w:rsidR="00B57147">
              <w:rPr>
                <w:sz w:val="22"/>
                <w:szCs w:val="22"/>
              </w:rPr>
              <w:t xml:space="preserve"> patients</w:t>
            </w:r>
            <w:r>
              <w:rPr>
                <w:sz w:val="22"/>
                <w:szCs w:val="22"/>
              </w:rPr>
              <w:t xml:space="preserve"> can present with low VA and </w:t>
            </w:r>
            <w:r w:rsidR="00B57147">
              <w:rPr>
                <w:sz w:val="22"/>
                <w:szCs w:val="22"/>
              </w:rPr>
              <w:t>normal KCO.</w:t>
            </w:r>
            <w:r>
              <w:rPr>
                <w:sz w:val="22"/>
                <w:szCs w:val="22"/>
              </w:rPr>
              <w:t xml:space="preserve"> T</w:t>
            </w:r>
            <w:r w:rsidRPr="009F045B">
              <w:rPr>
                <w:sz w:val="22"/>
                <w:szCs w:val="22"/>
              </w:rPr>
              <w:t>his could be</w:t>
            </w:r>
            <w:r w:rsidR="007B2902">
              <w:rPr>
                <w:sz w:val="22"/>
                <w:szCs w:val="22"/>
              </w:rPr>
              <w:t xml:space="preserve"> viewed as</w:t>
            </w:r>
            <w:r w:rsidRPr="009F045B">
              <w:rPr>
                <w:sz w:val="22"/>
                <w:szCs w:val="22"/>
              </w:rPr>
              <w:t xml:space="preserve"> ‘inappropriately normal’ given the </w:t>
            </w:r>
            <w:r w:rsidR="00B57147">
              <w:rPr>
                <w:sz w:val="22"/>
                <w:szCs w:val="22"/>
              </w:rPr>
              <w:t>KCO should increase</w:t>
            </w:r>
            <w:r>
              <w:rPr>
                <w:sz w:val="22"/>
                <w:szCs w:val="22"/>
              </w:rPr>
              <w:t xml:space="preserve">. </w:t>
            </w:r>
            <w:r w:rsidR="00B57147">
              <w:rPr>
                <w:sz w:val="22"/>
                <w:szCs w:val="22"/>
              </w:rPr>
              <w:t>C</w:t>
            </w:r>
            <w:r w:rsidRPr="009F045B">
              <w:rPr>
                <w:sz w:val="22"/>
                <w:szCs w:val="22"/>
              </w:rPr>
              <w:t xml:space="preserve">alculations allow estimation </w:t>
            </w:r>
            <w:r w:rsidR="001E3878">
              <w:rPr>
                <w:sz w:val="22"/>
                <w:szCs w:val="22"/>
              </w:rPr>
              <w:t>of</w:t>
            </w:r>
            <w:r w:rsidRPr="009F045B">
              <w:rPr>
                <w:sz w:val="22"/>
                <w:szCs w:val="22"/>
              </w:rPr>
              <w:t xml:space="preserve"> the </w:t>
            </w:r>
            <w:r w:rsidR="005554DB">
              <w:rPr>
                <w:sz w:val="22"/>
                <w:szCs w:val="22"/>
              </w:rPr>
              <w:t>‘</w:t>
            </w:r>
            <w:r w:rsidRPr="009F045B">
              <w:rPr>
                <w:sz w:val="22"/>
                <w:szCs w:val="22"/>
              </w:rPr>
              <w:t>expected</w:t>
            </w:r>
            <w:r w:rsidR="005554DB">
              <w:rPr>
                <w:sz w:val="22"/>
                <w:szCs w:val="22"/>
              </w:rPr>
              <w:t>’</w:t>
            </w:r>
            <w:r w:rsidRPr="009F045B">
              <w:rPr>
                <w:sz w:val="22"/>
                <w:szCs w:val="22"/>
              </w:rPr>
              <w:t xml:space="preserve"> KCO</w:t>
            </w:r>
            <w:r w:rsidR="00BC4104">
              <w:rPr>
                <w:sz w:val="22"/>
                <w:szCs w:val="22"/>
              </w:rPr>
              <w:t xml:space="preserve"> and DLCO</w:t>
            </w:r>
            <w:r w:rsidRPr="009F045B">
              <w:rPr>
                <w:sz w:val="22"/>
                <w:szCs w:val="22"/>
              </w:rPr>
              <w:t xml:space="preserve"> for a given</w:t>
            </w:r>
            <w:r w:rsidR="001E3878">
              <w:rPr>
                <w:sz w:val="22"/>
                <w:szCs w:val="22"/>
              </w:rPr>
              <w:t xml:space="preserve"> VA. </w:t>
            </w:r>
            <w:r w:rsidR="001564A4">
              <w:rPr>
                <w:sz w:val="22"/>
                <w:szCs w:val="22"/>
              </w:rPr>
              <w:br/>
            </w:r>
          </w:p>
          <w:p w14:paraId="2251F6D5" w14:textId="0345C1C5" w:rsidR="001564A4" w:rsidRPr="0050053A" w:rsidRDefault="001E3878" w:rsidP="000A28E2">
            <w:pPr>
              <w:pStyle w:val="Pa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aim was t</w:t>
            </w:r>
            <w:r w:rsidRPr="001E3878">
              <w:rPr>
                <w:sz w:val="22"/>
                <w:szCs w:val="22"/>
              </w:rPr>
              <w:t xml:space="preserve">o assess if there are clinical correlates for </w:t>
            </w:r>
            <w:r w:rsidR="00B57147">
              <w:rPr>
                <w:sz w:val="22"/>
                <w:szCs w:val="22"/>
              </w:rPr>
              <w:t>ILD patients</w:t>
            </w:r>
            <w:r w:rsidRPr="001E3878">
              <w:rPr>
                <w:sz w:val="22"/>
                <w:szCs w:val="22"/>
              </w:rPr>
              <w:t xml:space="preserve"> who have greater differences between</w:t>
            </w:r>
            <w:r>
              <w:rPr>
                <w:sz w:val="22"/>
                <w:szCs w:val="22"/>
              </w:rPr>
              <w:t xml:space="preserve"> the</w:t>
            </w:r>
            <w:r w:rsidRPr="001E3878">
              <w:rPr>
                <w:sz w:val="22"/>
                <w:szCs w:val="22"/>
              </w:rPr>
              <w:t xml:space="preserve"> </w:t>
            </w:r>
            <w:r w:rsidR="005554DB">
              <w:rPr>
                <w:sz w:val="22"/>
                <w:szCs w:val="22"/>
              </w:rPr>
              <w:t>measured</w:t>
            </w:r>
            <w:r w:rsidRPr="001E3878">
              <w:rPr>
                <w:sz w:val="22"/>
                <w:szCs w:val="22"/>
              </w:rPr>
              <w:t xml:space="preserve"> and </w:t>
            </w:r>
            <w:r w:rsidR="005554DB">
              <w:rPr>
                <w:sz w:val="22"/>
                <w:szCs w:val="22"/>
              </w:rPr>
              <w:t>‘</w:t>
            </w:r>
            <w:r w:rsidRPr="001E3878">
              <w:rPr>
                <w:sz w:val="22"/>
                <w:szCs w:val="22"/>
              </w:rPr>
              <w:t>expected</w:t>
            </w:r>
            <w:r w:rsidR="005554DB">
              <w:rPr>
                <w:sz w:val="22"/>
                <w:szCs w:val="22"/>
              </w:rPr>
              <w:t>’</w:t>
            </w:r>
            <w:r w:rsidRPr="001E3878">
              <w:rPr>
                <w:sz w:val="22"/>
                <w:szCs w:val="22"/>
              </w:rPr>
              <w:t xml:space="preserve"> KCO.</w:t>
            </w:r>
          </w:p>
          <w:p w14:paraId="3D770CF7" w14:textId="77777777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</w:p>
          <w:p w14:paraId="1B39336E" w14:textId="77777777" w:rsidR="001564A4" w:rsidRPr="0050053A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>Method</w:t>
            </w:r>
            <w:r>
              <w:rPr>
                <w:rStyle w:val="A4"/>
                <w:b/>
                <w:bCs/>
              </w:rPr>
              <w:t>s</w:t>
            </w:r>
            <w:r w:rsidRPr="0050053A">
              <w:rPr>
                <w:rStyle w:val="A4"/>
                <w:b/>
                <w:bCs/>
              </w:rPr>
              <w:t xml:space="preserve">: </w:t>
            </w:r>
          </w:p>
          <w:p w14:paraId="70A39F78" w14:textId="6A03C79E" w:rsidR="001564A4" w:rsidRPr="0050053A" w:rsidRDefault="00A714B2" w:rsidP="000A28E2">
            <w:pPr>
              <w:pStyle w:val="Pa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Pulmonary function tests (PFTs) of adult patients with ILD were retrospectively reviewed. Using the earliest PFTs available, the </w:t>
            </w:r>
            <w:r w:rsidR="005554DB">
              <w:rPr>
                <w:sz w:val="22"/>
                <w:szCs w:val="22"/>
              </w:rPr>
              <w:t>‘</w:t>
            </w:r>
            <w:r>
              <w:rPr>
                <w:sz w:val="22"/>
                <w:szCs w:val="22"/>
              </w:rPr>
              <w:t>expected</w:t>
            </w:r>
            <w:r w:rsidR="005554DB">
              <w:rPr>
                <w:sz w:val="22"/>
                <w:szCs w:val="22"/>
              </w:rPr>
              <w:t>’</w:t>
            </w:r>
            <w:r>
              <w:rPr>
                <w:sz w:val="22"/>
                <w:szCs w:val="22"/>
              </w:rPr>
              <w:t xml:space="preserve"> KCO</w:t>
            </w:r>
            <w:r w:rsidR="007937F8">
              <w:rPr>
                <w:sz w:val="22"/>
                <w:szCs w:val="22"/>
              </w:rPr>
              <w:t xml:space="preserve"> and DLCO</w:t>
            </w:r>
            <w:r>
              <w:rPr>
                <w:sz w:val="22"/>
                <w:szCs w:val="22"/>
              </w:rPr>
              <w:t xml:space="preserve"> was calculated using a formula published by Hughes et al.</w:t>
            </w:r>
            <w:r w:rsidR="009925CF">
              <w:rPr>
                <w:sz w:val="22"/>
                <w:szCs w:val="22"/>
                <w:vertAlign w:val="superscript"/>
              </w:rPr>
              <w:t>1</w:t>
            </w:r>
            <w:r w:rsidR="00FC46D7">
              <w:rPr>
                <w:sz w:val="22"/>
                <w:szCs w:val="22"/>
              </w:rPr>
              <w:t xml:space="preserve"> The most recent PFTs were reviewed to assess decline in lung function</w:t>
            </w:r>
            <w:r w:rsidR="007D62C2">
              <w:rPr>
                <w:sz w:val="22"/>
                <w:szCs w:val="22"/>
              </w:rPr>
              <w:t xml:space="preserve"> over time</w:t>
            </w:r>
            <w:r w:rsidR="003D529A">
              <w:rPr>
                <w:sz w:val="22"/>
                <w:szCs w:val="22"/>
              </w:rPr>
              <w:t>. Computed tomography (CT) scans of the chest were also reviewed.</w:t>
            </w:r>
          </w:p>
          <w:p w14:paraId="5029BAE6" w14:textId="77777777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</w:p>
          <w:p w14:paraId="6BF3F094" w14:textId="77777777" w:rsidR="001564A4" w:rsidRPr="0050053A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Results: </w:t>
            </w:r>
          </w:p>
          <w:p w14:paraId="0861549B" w14:textId="4000C82A" w:rsidR="001564A4" w:rsidRPr="0050053A" w:rsidRDefault="008F7D55" w:rsidP="000A28E2">
            <w:pPr>
              <w:pStyle w:val="Pa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 patients with idiopathic pulmonary fibrosis (IPF) and 14 with connective-tissue disease related ILD (CTD-ILD) were includ</w:t>
            </w:r>
            <w:r w:rsidR="003D529A">
              <w:rPr>
                <w:sz w:val="22"/>
                <w:szCs w:val="22"/>
              </w:rPr>
              <w:t>ed</w:t>
            </w:r>
            <w:r>
              <w:rPr>
                <w:sz w:val="22"/>
                <w:szCs w:val="22"/>
              </w:rPr>
              <w:t xml:space="preserve"> in the analysis. </w:t>
            </w:r>
            <w:r w:rsidR="007463DF">
              <w:rPr>
                <w:sz w:val="22"/>
                <w:szCs w:val="22"/>
              </w:rPr>
              <w:t xml:space="preserve">72% were male with a mean age of 68 years. </w:t>
            </w:r>
            <w:r w:rsidR="003D529A">
              <w:rPr>
                <w:sz w:val="22"/>
                <w:szCs w:val="22"/>
              </w:rPr>
              <w:t xml:space="preserve">In all patients, the </w:t>
            </w:r>
            <w:r w:rsidR="005554DB">
              <w:rPr>
                <w:sz w:val="22"/>
                <w:szCs w:val="22"/>
              </w:rPr>
              <w:t>‘</w:t>
            </w:r>
            <w:r w:rsidR="003D529A">
              <w:rPr>
                <w:sz w:val="22"/>
                <w:szCs w:val="22"/>
              </w:rPr>
              <w:t>expected</w:t>
            </w:r>
            <w:r w:rsidR="005554DB">
              <w:rPr>
                <w:sz w:val="22"/>
                <w:szCs w:val="22"/>
              </w:rPr>
              <w:t>’</w:t>
            </w:r>
            <w:r w:rsidR="003D529A">
              <w:rPr>
                <w:sz w:val="22"/>
                <w:szCs w:val="22"/>
              </w:rPr>
              <w:t xml:space="preserve"> KCO was higher than what was meas</w:t>
            </w:r>
            <w:r w:rsidR="005554DB">
              <w:rPr>
                <w:sz w:val="22"/>
                <w:szCs w:val="22"/>
              </w:rPr>
              <w:t>ured</w:t>
            </w:r>
            <w:r w:rsidR="003D529A">
              <w:rPr>
                <w:sz w:val="22"/>
                <w:szCs w:val="22"/>
              </w:rPr>
              <w:t xml:space="preserve">. When </w:t>
            </w:r>
            <w:r w:rsidR="00A153E4">
              <w:rPr>
                <w:sz w:val="22"/>
                <w:szCs w:val="22"/>
              </w:rPr>
              <w:t>‘</w:t>
            </w:r>
            <w:r w:rsidR="003D529A">
              <w:rPr>
                <w:sz w:val="22"/>
                <w:szCs w:val="22"/>
              </w:rPr>
              <w:t>expected</w:t>
            </w:r>
            <w:r w:rsidR="00A153E4">
              <w:rPr>
                <w:sz w:val="22"/>
                <w:szCs w:val="22"/>
              </w:rPr>
              <w:t>’</w:t>
            </w:r>
            <w:r w:rsidR="003D529A">
              <w:rPr>
                <w:sz w:val="22"/>
                <w:szCs w:val="22"/>
              </w:rPr>
              <w:t xml:space="preserve"> KCO was used as the denominator, </w:t>
            </w:r>
            <w:r w:rsidR="00A153E4">
              <w:rPr>
                <w:sz w:val="22"/>
                <w:szCs w:val="22"/>
              </w:rPr>
              <w:t xml:space="preserve">measured </w:t>
            </w:r>
            <w:r w:rsidR="003D529A">
              <w:rPr>
                <w:sz w:val="22"/>
                <w:szCs w:val="22"/>
              </w:rPr>
              <w:t>KCO as percentage predicted decreased</w:t>
            </w:r>
            <w:r w:rsidR="00C46C19">
              <w:rPr>
                <w:sz w:val="22"/>
                <w:szCs w:val="22"/>
              </w:rPr>
              <w:t xml:space="preserve"> from 85% to 64%</w:t>
            </w:r>
            <w:r w:rsidR="003D529A">
              <w:rPr>
                <w:sz w:val="22"/>
                <w:szCs w:val="22"/>
              </w:rPr>
              <w:t xml:space="preserve"> and more accurately reflected diffuse changes seen on CT imaging.</w:t>
            </w:r>
            <w:r w:rsidR="00D84611">
              <w:rPr>
                <w:sz w:val="22"/>
                <w:szCs w:val="22"/>
              </w:rPr>
              <w:t xml:space="preserve"> </w:t>
            </w:r>
            <w:r w:rsidR="002236B1">
              <w:rPr>
                <w:sz w:val="22"/>
                <w:szCs w:val="22"/>
              </w:rPr>
              <w:t xml:space="preserve">Equivalent figures for </w:t>
            </w:r>
            <w:r w:rsidR="00D84611">
              <w:rPr>
                <w:sz w:val="22"/>
                <w:szCs w:val="22"/>
              </w:rPr>
              <w:t>DLCO increased from 57% to 66%. D</w:t>
            </w:r>
            <w:r w:rsidR="003D529A">
              <w:rPr>
                <w:sz w:val="22"/>
                <w:szCs w:val="22"/>
              </w:rPr>
              <w:t xml:space="preserve">ifferences between </w:t>
            </w:r>
            <w:r w:rsidR="005D4FE6">
              <w:rPr>
                <w:sz w:val="22"/>
                <w:szCs w:val="22"/>
              </w:rPr>
              <w:t>measured</w:t>
            </w:r>
            <w:r w:rsidR="003D529A">
              <w:rPr>
                <w:sz w:val="22"/>
                <w:szCs w:val="22"/>
              </w:rPr>
              <w:t xml:space="preserve"> and </w:t>
            </w:r>
            <w:r w:rsidR="005D4FE6">
              <w:rPr>
                <w:sz w:val="22"/>
                <w:szCs w:val="22"/>
              </w:rPr>
              <w:t>‘</w:t>
            </w:r>
            <w:r w:rsidR="003D529A">
              <w:rPr>
                <w:sz w:val="22"/>
                <w:szCs w:val="22"/>
              </w:rPr>
              <w:t>expected</w:t>
            </w:r>
            <w:r w:rsidR="005D4FE6">
              <w:rPr>
                <w:sz w:val="22"/>
                <w:szCs w:val="22"/>
              </w:rPr>
              <w:t>’</w:t>
            </w:r>
            <w:r w:rsidR="003D529A">
              <w:rPr>
                <w:sz w:val="22"/>
                <w:szCs w:val="22"/>
              </w:rPr>
              <w:t xml:space="preserve"> KCO did not correlate with changes in lung function over time</w:t>
            </w:r>
            <w:r w:rsidR="00BF56CF">
              <w:rPr>
                <w:sz w:val="22"/>
                <w:szCs w:val="22"/>
              </w:rPr>
              <w:t>.</w:t>
            </w:r>
            <w:r w:rsidR="009E3695">
              <w:rPr>
                <w:sz w:val="22"/>
                <w:szCs w:val="22"/>
              </w:rPr>
              <w:t xml:space="preserve"> </w:t>
            </w:r>
            <w:r w:rsidR="00085505">
              <w:rPr>
                <w:sz w:val="22"/>
                <w:szCs w:val="22"/>
              </w:rPr>
              <w:t>This remained the case when IPF and CTD-ILD patients were analysed separately.</w:t>
            </w:r>
          </w:p>
          <w:p w14:paraId="68537800" w14:textId="77777777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</w:p>
          <w:p w14:paraId="652F7BE1" w14:textId="77777777" w:rsidR="001564A4" w:rsidRPr="0050053A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Conclusion: </w:t>
            </w:r>
          </w:p>
          <w:p w14:paraId="0AEBB2BF" w14:textId="7BD73E30" w:rsidR="007F54AB" w:rsidRPr="007F54AB" w:rsidRDefault="00D84611" w:rsidP="000A28E2">
            <w:pPr>
              <w:pStyle w:val="Pa1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Using the </w:t>
            </w:r>
            <w:r w:rsidR="005D4FE6">
              <w:rPr>
                <w:bCs/>
                <w:sz w:val="22"/>
                <w:szCs w:val="22"/>
              </w:rPr>
              <w:t>‘</w:t>
            </w:r>
            <w:r>
              <w:rPr>
                <w:bCs/>
                <w:sz w:val="22"/>
                <w:szCs w:val="22"/>
              </w:rPr>
              <w:t>expected</w:t>
            </w:r>
            <w:r w:rsidR="005D4FE6">
              <w:rPr>
                <w:bCs/>
                <w:sz w:val="22"/>
                <w:szCs w:val="22"/>
              </w:rPr>
              <w:t>’</w:t>
            </w:r>
            <w:r w:rsidR="007F54AB">
              <w:rPr>
                <w:bCs/>
                <w:sz w:val="22"/>
                <w:szCs w:val="22"/>
              </w:rPr>
              <w:t xml:space="preserve"> KCO</w:t>
            </w:r>
            <w:r>
              <w:rPr>
                <w:bCs/>
                <w:sz w:val="22"/>
                <w:szCs w:val="22"/>
              </w:rPr>
              <w:t xml:space="preserve"> to calculate </w:t>
            </w:r>
            <w:r w:rsidR="007F54AB">
              <w:rPr>
                <w:bCs/>
                <w:sz w:val="22"/>
                <w:szCs w:val="22"/>
              </w:rPr>
              <w:t>percentage predicted correlates more closely with CT changes in ILD patients</w:t>
            </w:r>
            <w:r w:rsidR="005463F0">
              <w:rPr>
                <w:bCs/>
                <w:sz w:val="22"/>
                <w:szCs w:val="22"/>
              </w:rPr>
              <w:t xml:space="preserve">. </w:t>
            </w:r>
            <w:r>
              <w:rPr>
                <w:bCs/>
                <w:sz w:val="22"/>
                <w:szCs w:val="22"/>
              </w:rPr>
              <w:t xml:space="preserve">Using the </w:t>
            </w:r>
            <w:r w:rsidR="005D4FE6">
              <w:rPr>
                <w:bCs/>
                <w:sz w:val="22"/>
                <w:szCs w:val="22"/>
              </w:rPr>
              <w:t>‘</w:t>
            </w:r>
            <w:r>
              <w:rPr>
                <w:bCs/>
                <w:sz w:val="22"/>
                <w:szCs w:val="22"/>
              </w:rPr>
              <w:t>expected</w:t>
            </w:r>
            <w:r w:rsidR="005D4FE6">
              <w:rPr>
                <w:bCs/>
                <w:sz w:val="22"/>
                <w:szCs w:val="22"/>
              </w:rPr>
              <w:t>’</w:t>
            </w:r>
            <w:r>
              <w:rPr>
                <w:bCs/>
                <w:sz w:val="22"/>
                <w:szCs w:val="22"/>
              </w:rPr>
              <w:t xml:space="preserve"> DLCO may allow previously ineligible patients</w:t>
            </w:r>
            <w:r w:rsidR="005767FC">
              <w:rPr>
                <w:bCs/>
                <w:sz w:val="22"/>
                <w:szCs w:val="22"/>
              </w:rPr>
              <w:t xml:space="preserve"> become</w:t>
            </w:r>
            <w:r>
              <w:rPr>
                <w:bCs/>
                <w:sz w:val="22"/>
                <w:szCs w:val="22"/>
              </w:rPr>
              <w:t xml:space="preserve"> eligible for anti-</w:t>
            </w:r>
            <w:r w:rsidR="00AB3CBF">
              <w:rPr>
                <w:bCs/>
                <w:sz w:val="22"/>
                <w:szCs w:val="22"/>
              </w:rPr>
              <w:t>fibrotics</w:t>
            </w:r>
            <w:r>
              <w:rPr>
                <w:bCs/>
                <w:sz w:val="22"/>
                <w:szCs w:val="22"/>
              </w:rPr>
              <w:t xml:space="preserve">. </w:t>
            </w:r>
            <w:r w:rsidR="005463F0">
              <w:rPr>
                <w:bCs/>
                <w:sz w:val="22"/>
                <w:szCs w:val="22"/>
              </w:rPr>
              <w:t xml:space="preserve">Differences between observed and </w:t>
            </w:r>
            <w:r w:rsidR="005D4FE6">
              <w:rPr>
                <w:bCs/>
                <w:sz w:val="22"/>
                <w:szCs w:val="22"/>
              </w:rPr>
              <w:t>‘</w:t>
            </w:r>
            <w:r w:rsidR="005463F0">
              <w:rPr>
                <w:bCs/>
                <w:sz w:val="22"/>
                <w:szCs w:val="22"/>
              </w:rPr>
              <w:t>expected</w:t>
            </w:r>
            <w:r w:rsidR="005D4FE6">
              <w:rPr>
                <w:bCs/>
                <w:sz w:val="22"/>
                <w:szCs w:val="22"/>
              </w:rPr>
              <w:t>’</w:t>
            </w:r>
            <w:r w:rsidR="005463F0">
              <w:rPr>
                <w:bCs/>
                <w:sz w:val="22"/>
                <w:szCs w:val="22"/>
              </w:rPr>
              <w:t xml:space="preserve"> KCO</w:t>
            </w:r>
            <w:r w:rsidR="007F54AB">
              <w:rPr>
                <w:bCs/>
                <w:sz w:val="22"/>
                <w:szCs w:val="22"/>
              </w:rPr>
              <w:t xml:space="preserve"> does not correlate with changes in lung function over time.</w:t>
            </w:r>
          </w:p>
          <w:p w14:paraId="033167F9" w14:textId="6B5A86A1" w:rsidR="001564A4" w:rsidRPr="009925CF" w:rsidRDefault="001564A4" w:rsidP="000A28E2">
            <w:pPr>
              <w:pStyle w:val="Pa12"/>
              <w:rPr>
                <w:rStyle w:val="A4"/>
                <w:b/>
                <w:color w:val="auto"/>
              </w:rPr>
            </w:pPr>
            <w:r w:rsidRPr="009925CF">
              <w:rPr>
                <w:b/>
                <w:sz w:val="22"/>
                <w:szCs w:val="22"/>
              </w:rPr>
              <w:br/>
            </w:r>
            <w:r w:rsidR="00A714B2" w:rsidRPr="009925CF">
              <w:rPr>
                <w:rStyle w:val="A4"/>
                <w:b/>
              </w:rPr>
              <w:t>Reference</w:t>
            </w:r>
          </w:p>
          <w:p w14:paraId="33BA3603" w14:textId="26B427D8" w:rsidR="00A714B2" w:rsidRPr="00A714B2" w:rsidRDefault="00A714B2" w:rsidP="009925CF">
            <w:pPr>
              <w:pStyle w:val="Default"/>
              <w:numPr>
                <w:ilvl w:val="0"/>
                <w:numId w:val="1"/>
              </w:numPr>
            </w:pPr>
            <w:r w:rsidRPr="00A714B2">
              <w:t>Hughes JM</w:t>
            </w:r>
            <w:r w:rsidR="00D32A0D">
              <w:t xml:space="preserve"> et al</w:t>
            </w:r>
            <w:r>
              <w:t xml:space="preserve">, </w:t>
            </w:r>
            <w:r w:rsidRPr="00A714B2">
              <w:t>American Journal of Respiratory and Critical Care</w:t>
            </w:r>
            <w:r>
              <w:t xml:space="preserve"> Medicine, 2012, 186, 132-139</w:t>
            </w:r>
            <w:r w:rsidRPr="00A714B2">
              <w:t xml:space="preserve"> </w:t>
            </w:r>
          </w:p>
          <w:p w14:paraId="196E7BAC" w14:textId="77777777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  <w:r>
              <w:rPr>
                <w:rStyle w:val="A4"/>
                <w:bCs/>
              </w:rPr>
              <w:br/>
            </w:r>
          </w:p>
          <w:p w14:paraId="3E8B4283" w14:textId="3706B3DB" w:rsidR="001564A4" w:rsidRPr="007759A2" w:rsidRDefault="001564A4" w:rsidP="000A28E2">
            <w:pPr>
              <w:pStyle w:val="Pa12"/>
              <w:rPr>
                <w:rStyle w:val="A4"/>
              </w:rPr>
            </w:pPr>
            <w:r w:rsidRPr="0050053A">
              <w:rPr>
                <w:rStyle w:val="A4"/>
                <w:b/>
                <w:bCs/>
              </w:rPr>
              <w:t>Grant Support:</w:t>
            </w:r>
            <w:r w:rsidR="007759A2">
              <w:rPr>
                <w:rStyle w:val="A4"/>
                <w:b/>
                <w:bCs/>
              </w:rPr>
              <w:t xml:space="preserve"> </w:t>
            </w:r>
            <w:r w:rsidR="007759A2">
              <w:rPr>
                <w:rStyle w:val="A4"/>
              </w:rPr>
              <w:t>Nil</w:t>
            </w:r>
          </w:p>
          <w:p w14:paraId="7F8381F0" w14:textId="60F7F6EC" w:rsidR="001564A4" w:rsidRDefault="001564A4" w:rsidP="000A28E2">
            <w:pPr>
              <w:pStyle w:val="Pa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</w:p>
          <w:p w14:paraId="731CD908" w14:textId="77777777" w:rsidR="001564A4" w:rsidRDefault="001564A4" w:rsidP="000A28E2">
            <w:pPr>
              <w:pStyle w:val="Default"/>
            </w:pPr>
          </w:p>
          <w:p w14:paraId="34BF0A0F" w14:textId="77777777" w:rsidR="001564A4" w:rsidRPr="003E35F0" w:rsidRDefault="001564A4" w:rsidP="000A28E2">
            <w:pPr>
              <w:pStyle w:val="Default"/>
            </w:pPr>
          </w:p>
          <w:p w14:paraId="1FF1A88F" w14:textId="77777777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</w:p>
          <w:p w14:paraId="14DC37E4" w14:textId="77777777" w:rsidR="001564A4" w:rsidRPr="0050053A" w:rsidRDefault="001564A4" w:rsidP="000A28E2">
            <w:pPr>
              <w:pStyle w:val="Default"/>
              <w:rPr>
                <w:rStyle w:val="A4"/>
                <w:bCs/>
              </w:rPr>
            </w:pPr>
          </w:p>
          <w:p w14:paraId="5F58D34F" w14:textId="77777777" w:rsidR="001564A4" w:rsidRPr="0050053A" w:rsidRDefault="001564A4" w:rsidP="000A28E2">
            <w:pPr>
              <w:pStyle w:val="Default"/>
              <w:rPr>
                <w:sz w:val="22"/>
                <w:szCs w:val="22"/>
                <w:lang w:val="en-US" w:eastAsia="en-GB"/>
              </w:rPr>
            </w:pP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</w:p>
        </w:tc>
      </w:tr>
      <w:tr w:rsidR="008A6A74" w:rsidRPr="0050053A" w14:paraId="2E00BED2" w14:textId="77777777" w:rsidTr="005D4FE6">
        <w:trPr>
          <w:trHeight w:hRule="exact" w:val="294"/>
          <w:jc w:val="center"/>
        </w:trPr>
        <w:tc>
          <w:tcPr>
            <w:tcW w:w="8640" w:type="dxa"/>
            <w:shd w:val="clear" w:color="auto" w:fill="auto"/>
          </w:tcPr>
          <w:p w14:paraId="00573E61" w14:textId="6DA53EE0" w:rsidR="008A6A74" w:rsidRPr="008A6A74" w:rsidRDefault="008A6A74" w:rsidP="008A6A74">
            <w:pPr>
              <w:pStyle w:val="Default"/>
            </w:pPr>
          </w:p>
        </w:tc>
      </w:tr>
    </w:tbl>
    <w:p w14:paraId="7C36A9DC" w14:textId="6F71D83D" w:rsidR="00E0700F" w:rsidRDefault="00E0700F" w:rsidP="001564A4"/>
    <w:p w14:paraId="0ACB4EA8" w14:textId="76AD3146" w:rsidR="008A6A74" w:rsidRPr="008A6A74" w:rsidRDefault="008A6A74" w:rsidP="008A6A74">
      <w:pPr>
        <w:tabs>
          <w:tab w:val="left" w:pos="1380"/>
        </w:tabs>
      </w:pPr>
    </w:p>
    <w:sectPr w:rsidR="008A6A74" w:rsidRPr="008A6A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682AE5"/>
    <w:multiLevelType w:val="hybridMultilevel"/>
    <w:tmpl w:val="F5CE88D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3356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4"/>
    <w:rsid w:val="000352FF"/>
    <w:rsid w:val="00085505"/>
    <w:rsid w:val="001564A4"/>
    <w:rsid w:val="001A077E"/>
    <w:rsid w:val="001B3A6C"/>
    <w:rsid w:val="001E3878"/>
    <w:rsid w:val="002236B1"/>
    <w:rsid w:val="003D529A"/>
    <w:rsid w:val="004368EF"/>
    <w:rsid w:val="0051574E"/>
    <w:rsid w:val="005463F0"/>
    <w:rsid w:val="005554DB"/>
    <w:rsid w:val="00562A59"/>
    <w:rsid w:val="005767FC"/>
    <w:rsid w:val="00583F05"/>
    <w:rsid w:val="005D4FE6"/>
    <w:rsid w:val="005F7C84"/>
    <w:rsid w:val="00717619"/>
    <w:rsid w:val="007463DF"/>
    <w:rsid w:val="0077587F"/>
    <w:rsid w:val="007759A2"/>
    <w:rsid w:val="007937F8"/>
    <w:rsid w:val="007B2902"/>
    <w:rsid w:val="007D62C2"/>
    <w:rsid w:val="007F52D2"/>
    <w:rsid w:val="007F54AB"/>
    <w:rsid w:val="008803FA"/>
    <w:rsid w:val="008A6A74"/>
    <w:rsid w:val="008F7D55"/>
    <w:rsid w:val="00943796"/>
    <w:rsid w:val="009925CF"/>
    <w:rsid w:val="009E2E2A"/>
    <w:rsid w:val="009E3695"/>
    <w:rsid w:val="009F045B"/>
    <w:rsid w:val="00A12B82"/>
    <w:rsid w:val="00A153E4"/>
    <w:rsid w:val="00A714B2"/>
    <w:rsid w:val="00AB3CBF"/>
    <w:rsid w:val="00B12E32"/>
    <w:rsid w:val="00B14596"/>
    <w:rsid w:val="00B57147"/>
    <w:rsid w:val="00B7229B"/>
    <w:rsid w:val="00BC4104"/>
    <w:rsid w:val="00BF56CF"/>
    <w:rsid w:val="00C46C19"/>
    <w:rsid w:val="00D32A0D"/>
    <w:rsid w:val="00D84611"/>
    <w:rsid w:val="00D86DBF"/>
    <w:rsid w:val="00DB47C0"/>
    <w:rsid w:val="00E0700F"/>
    <w:rsid w:val="00E12182"/>
    <w:rsid w:val="00E70C36"/>
    <w:rsid w:val="00FC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7" ma:contentTypeDescription="Create a new document." ma:contentTypeScope="" ma:versionID="778b9c0417b177e5ab6c535dc7377d88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be394e28ae68f14f8281989e71287a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961898-40DD-42B0-A9FA-52244C88F07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2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C8642D-6373-4036-996F-C4A2EA751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Paven Kaur</cp:lastModifiedBy>
  <cp:revision>51</cp:revision>
  <dcterms:created xsi:type="dcterms:W3CDTF">2023-10-15T05:37:00Z</dcterms:created>
  <dcterms:modified xsi:type="dcterms:W3CDTF">2023-10-17T08:28:00Z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