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17" w:type="dxa"/>
        <w:tblInd w:w="108" w:type="dxa"/>
        <w:tblLayout w:type="fixed"/>
        <w:tblLook w:val="01E0" w:firstRow="1" w:lastRow="1" w:firstColumn="1" w:lastColumn="1" w:noHBand="0" w:noVBand="0"/>
      </w:tblPr>
      <w:tblGrid>
        <w:gridCol w:w="8617"/>
      </w:tblGrid>
      <w:tr w:rsidR="002B7FC8" w:rsidRPr="0003525D" w14:paraId="5A4DE250" w14:textId="77777777" w:rsidTr="00A453D7">
        <w:tc>
          <w:tcPr>
            <w:tcW w:w="8617" w:type="dxa"/>
          </w:tcPr>
          <w:p w14:paraId="5A4DE24F" w14:textId="415A0D34" w:rsidR="00627ECB" w:rsidRPr="00441FDA" w:rsidRDefault="000F2FA3" w:rsidP="00441FDA">
            <w:pPr>
              <w:spacing w:before="120" w:after="120"/>
              <w:jc w:val="both"/>
              <w:rPr>
                <w:rFonts w:ascii="Arial" w:hAnsi="Arial" w:cs="Arial"/>
                <w:b/>
                <w:sz w:val="22"/>
                <w:szCs w:val="22"/>
              </w:rPr>
            </w:pPr>
            <w:r w:rsidRPr="003146CB">
              <w:rPr>
                <w:rFonts w:ascii="Arial" w:hAnsi="Arial" w:cs="Arial"/>
                <w:b/>
                <w:sz w:val="22"/>
                <w:szCs w:val="22"/>
              </w:rPr>
              <w:t>#</w:t>
            </w:r>
            <w:r w:rsidR="00627ECB" w:rsidRPr="003146CB">
              <w:rPr>
                <w:rFonts w:ascii="Arial" w:hAnsi="Arial" w:cs="Arial"/>
                <w:b/>
                <w:sz w:val="22"/>
                <w:szCs w:val="22"/>
              </w:rPr>
              <w:t xml:space="preserve">Nature and emerging adult wellbeing: </w:t>
            </w:r>
            <w:r w:rsidR="002D721D" w:rsidRPr="003146CB">
              <w:rPr>
                <w:rFonts w:ascii="Arial" w:hAnsi="Arial" w:cs="Arial"/>
                <w:b/>
                <w:sz w:val="22"/>
                <w:szCs w:val="22"/>
              </w:rPr>
              <w:t xml:space="preserve">there </w:t>
            </w:r>
            <w:proofErr w:type="gramStart"/>
            <w:r w:rsidR="002D721D" w:rsidRPr="003146CB">
              <w:rPr>
                <w:rFonts w:ascii="Arial" w:hAnsi="Arial" w:cs="Arial"/>
                <w:b/>
                <w:sz w:val="22"/>
                <w:szCs w:val="22"/>
              </w:rPr>
              <w:t>is</w:t>
            </w:r>
            <w:proofErr w:type="gramEnd"/>
            <w:r w:rsidR="002D721D" w:rsidRPr="003146CB">
              <w:rPr>
                <w:rFonts w:ascii="Arial" w:hAnsi="Arial" w:cs="Arial"/>
                <w:b/>
                <w:sz w:val="22"/>
                <w:szCs w:val="22"/>
              </w:rPr>
              <w:t xml:space="preserve"> more to it </w:t>
            </w:r>
            <w:r w:rsidR="00627ECB" w:rsidRPr="003146CB">
              <w:rPr>
                <w:rFonts w:ascii="Arial" w:hAnsi="Arial" w:cs="Arial"/>
                <w:b/>
                <w:sz w:val="22"/>
                <w:szCs w:val="22"/>
              </w:rPr>
              <w:t xml:space="preserve">than just </w:t>
            </w:r>
            <w:r w:rsidR="007F0E7B" w:rsidRPr="003146CB">
              <w:rPr>
                <w:rFonts w:ascii="Arial" w:hAnsi="Arial" w:cs="Arial"/>
                <w:b/>
                <w:sz w:val="22"/>
                <w:szCs w:val="22"/>
              </w:rPr>
              <w:t>a place to take</w:t>
            </w:r>
            <w:r w:rsidR="00627ECB" w:rsidRPr="003146CB">
              <w:rPr>
                <w:rFonts w:ascii="Arial" w:hAnsi="Arial" w:cs="Arial"/>
                <w:b/>
                <w:sz w:val="22"/>
                <w:szCs w:val="22"/>
              </w:rPr>
              <w:t xml:space="preserve"> selfie</w:t>
            </w:r>
            <w:r w:rsidR="007F0E7B" w:rsidRPr="003146CB">
              <w:rPr>
                <w:rFonts w:ascii="Arial" w:hAnsi="Arial" w:cs="Arial"/>
                <w:b/>
                <w:sz w:val="22"/>
                <w:szCs w:val="22"/>
              </w:rPr>
              <w:t>s</w:t>
            </w:r>
          </w:p>
        </w:tc>
      </w:tr>
      <w:tr w:rsidR="002B7FC8" w:rsidRPr="0003525D" w14:paraId="5A4DE264" w14:textId="77777777" w:rsidTr="00A453D7">
        <w:trPr>
          <w:trHeight w:val="1408"/>
        </w:trPr>
        <w:tc>
          <w:tcPr>
            <w:tcW w:w="8617" w:type="dxa"/>
          </w:tcPr>
          <w:p w14:paraId="66282E49" w14:textId="05B43EE3" w:rsidR="00784BB4" w:rsidRPr="00784BB4" w:rsidRDefault="004B7D91" w:rsidP="00784BB4">
            <w:pPr>
              <w:spacing w:after="120"/>
              <w:jc w:val="both"/>
              <w:rPr>
                <w:rFonts w:ascii="Arial" w:hAnsi="Arial" w:cs="Arial"/>
                <w:b/>
                <w:sz w:val="22"/>
                <w:szCs w:val="22"/>
              </w:rPr>
            </w:pPr>
            <w:r>
              <w:rPr>
                <w:rFonts w:ascii="Arial" w:hAnsi="Arial" w:cs="Arial"/>
                <w:b/>
                <w:sz w:val="22"/>
                <w:szCs w:val="22"/>
              </w:rPr>
              <w:t>Background/Objectives</w:t>
            </w:r>
          </w:p>
          <w:p w14:paraId="4214BE16" w14:textId="6E1AADB5" w:rsidR="00346347" w:rsidRPr="00A453D7" w:rsidRDefault="001E049E" w:rsidP="00FE24BE">
            <w:pPr>
              <w:widowControl w:val="0"/>
              <w:autoSpaceDE w:val="0"/>
              <w:autoSpaceDN w:val="0"/>
              <w:adjustRightInd w:val="0"/>
              <w:spacing w:after="60"/>
              <w:jc w:val="both"/>
              <w:rPr>
                <w:rFonts w:ascii="Arial" w:eastAsia="Arial" w:hAnsi="Arial" w:cs="Arial"/>
                <w:sz w:val="22"/>
                <w:szCs w:val="22"/>
              </w:rPr>
            </w:pPr>
            <w:r w:rsidRPr="00A453D7">
              <w:rPr>
                <w:rFonts w:ascii="Arial" w:eastAsia="Arial" w:hAnsi="Arial" w:cs="Arial"/>
                <w:sz w:val="22"/>
                <w:szCs w:val="22"/>
              </w:rPr>
              <w:t xml:space="preserve">The link between nature and enhanced wellbeing </w:t>
            </w:r>
            <w:r w:rsidR="00FD118D" w:rsidRPr="00A453D7">
              <w:rPr>
                <w:rFonts w:ascii="Arial" w:eastAsia="Arial" w:hAnsi="Arial" w:cs="Arial"/>
                <w:sz w:val="22"/>
                <w:szCs w:val="22"/>
              </w:rPr>
              <w:t>is increasingly documented. H</w:t>
            </w:r>
            <w:r w:rsidRPr="00A453D7">
              <w:rPr>
                <w:rFonts w:ascii="Arial" w:eastAsia="Arial" w:hAnsi="Arial" w:cs="Arial"/>
                <w:sz w:val="22"/>
                <w:szCs w:val="22"/>
              </w:rPr>
              <w:t>owever, i</w:t>
            </w:r>
            <w:r w:rsidR="004037B1" w:rsidRPr="00A453D7">
              <w:rPr>
                <w:rFonts w:ascii="Arial" w:eastAsia="Arial" w:hAnsi="Arial" w:cs="Arial"/>
                <w:sz w:val="22"/>
                <w:szCs w:val="22"/>
              </w:rPr>
              <w:t>n</w:t>
            </w:r>
            <w:r w:rsidR="00B141C3" w:rsidRPr="00A453D7">
              <w:rPr>
                <w:rFonts w:ascii="Arial" w:eastAsia="Arial" w:hAnsi="Arial" w:cs="Arial"/>
                <w:sz w:val="22"/>
                <w:szCs w:val="22"/>
              </w:rPr>
              <w:t xml:space="preserve"> contemporary Western </w:t>
            </w:r>
            <w:r w:rsidR="004037B1" w:rsidRPr="00A453D7">
              <w:rPr>
                <w:rFonts w:ascii="Arial" w:eastAsia="Arial" w:hAnsi="Arial" w:cs="Arial"/>
                <w:sz w:val="22"/>
                <w:szCs w:val="22"/>
              </w:rPr>
              <w:t>societies,</w:t>
            </w:r>
            <w:r w:rsidR="00B141C3" w:rsidRPr="00A453D7">
              <w:rPr>
                <w:rFonts w:ascii="Arial" w:eastAsia="Arial" w:hAnsi="Arial" w:cs="Arial"/>
                <w:sz w:val="22"/>
                <w:szCs w:val="22"/>
              </w:rPr>
              <w:t xml:space="preserve"> there are concerns that humans are losing their touch with nature. </w:t>
            </w:r>
            <w:r w:rsidR="006A5B38" w:rsidRPr="00A453D7">
              <w:rPr>
                <w:rFonts w:ascii="Arial" w:eastAsia="Arial" w:hAnsi="Arial" w:cs="Arial"/>
                <w:sz w:val="22"/>
                <w:szCs w:val="22"/>
              </w:rPr>
              <w:t>I</w:t>
            </w:r>
            <w:r w:rsidR="00B141C3" w:rsidRPr="00A453D7">
              <w:rPr>
                <w:rFonts w:ascii="Arial" w:eastAsia="Arial" w:hAnsi="Arial" w:cs="Arial"/>
                <w:sz w:val="22"/>
                <w:szCs w:val="22"/>
              </w:rPr>
              <w:t>ndustrial development has physically removed humans from regular contact with wildlife and contributed to a psychological split between nature and humans. The inc</w:t>
            </w:r>
            <w:r w:rsidR="0037087C" w:rsidRPr="00A453D7">
              <w:rPr>
                <w:rFonts w:ascii="Arial" w:eastAsia="Arial" w:hAnsi="Arial" w:cs="Arial"/>
                <w:sz w:val="22"/>
                <w:szCs w:val="22"/>
              </w:rPr>
              <w:t>reased use of technology also</w:t>
            </w:r>
            <w:r w:rsidR="00B141C3" w:rsidRPr="00A453D7">
              <w:rPr>
                <w:rFonts w:ascii="Arial" w:eastAsia="Arial" w:hAnsi="Arial" w:cs="Arial"/>
                <w:sz w:val="22"/>
                <w:szCs w:val="22"/>
              </w:rPr>
              <w:t xml:space="preserve"> shape</w:t>
            </w:r>
            <w:r w:rsidR="0037087C" w:rsidRPr="00A453D7">
              <w:rPr>
                <w:rFonts w:ascii="Arial" w:eastAsia="Arial" w:hAnsi="Arial" w:cs="Arial"/>
                <w:sz w:val="22"/>
                <w:szCs w:val="22"/>
              </w:rPr>
              <w:t>s</w:t>
            </w:r>
            <w:r w:rsidR="00B141C3" w:rsidRPr="00A453D7">
              <w:rPr>
                <w:rFonts w:ascii="Arial" w:eastAsia="Arial" w:hAnsi="Arial" w:cs="Arial"/>
                <w:sz w:val="22"/>
                <w:szCs w:val="22"/>
              </w:rPr>
              <w:t xml:space="preserve"> lifestyle choices by lessening interest in</w:t>
            </w:r>
            <w:r w:rsidR="00172140" w:rsidRPr="00A453D7">
              <w:rPr>
                <w:rFonts w:ascii="Arial" w:eastAsia="Arial" w:hAnsi="Arial" w:cs="Arial"/>
                <w:sz w:val="22"/>
                <w:szCs w:val="22"/>
              </w:rPr>
              <w:t xml:space="preserve"> or time for</w:t>
            </w:r>
            <w:r w:rsidR="00B141C3" w:rsidRPr="00A453D7">
              <w:rPr>
                <w:rFonts w:ascii="Arial" w:eastAsia="Arial" w:hAnsi="Arial" w:cs="Arial"/>
                <w:sz w:val="22"/>
                <w:szCs w:val="22"/>
              </w:rPr>
              <w:t xml:space="preserve"> outdoor environmental experiences. This is particularly relevant to emerging adults (18-29-year-olds) who are growing up during a time of rapid social changes</w:t>
            </w:r>
            <w:r w:rsidR="001464DF" w:rsidRPr="00A453D7">
              <w:rPr>
                <w:rFonts w:ascii="Arial" w:eastAsia="Arial" w:hAnsi="Arial" w:cs="Arial"/>
                <w:sz w:val="22"/>
                <w:szCs w:val="22"/>
              </w:rPr>
              <w:t>.</w:t>
            </w:r>
            <w:r w:rsidR="00B141C3" w:rsidRPr="00A453D7">
              <w:rPr>
                <w:rFonts w:ascii="Arial" w:eastAsia="Arial" w:hAnsi="Arial" w:cs="Arial"/>
                <w:sz w:val="22"/>
                <w:szCs w:val="22"/>
              </w:rPr>
              <w:t xml:space="preserve"> Emerging adulthood is the most </w:t>
            </w:r>
            <w:r w:rsidRPr="00A453D7">
              <w:rPr>
                <w:rFonts w:ascii="Arial" w:eastAsia="Arial" w:hAnsi="Arial" w:cs="Arial"/>
                <w:sz w:val="22"/>
                <w:szCs w:val="22"/>
              </w:rPr>
              <w:t xml:space="preserve">fast-paced </w:t>
            </w:r>
            <w:r w:rsidR="00B141C3" w:rsidRPr="00A453D7">
              <w:rPr>
                <w:rFonts w:ascii="Arial" w:eastAsia="Arial" w:hAnsi="Arial" w:cs="Arial"/>
                <w:sz w:val="22"/>
                <w:szCs w:val="22"/>
              </w:rPr>
              <w:t xml:space="preserve">unstable period of </w:t>
            </w:r>
            <w:r w:rsidR="005A40BA" w:rsidRPr="00A453D7">
              <w:rPr>
                <w:rFonts w:ascii="Arial" w:eastAsia="Arial" w:hAnsi="Arial" w:cs="Arial"/>
                <w:sz w:val="22"/>
                <w:szCs w:val="22"/>
              </w:rPr>
              <w:t>life</w:t>
            </w:r>
            <w:r w:rsidR="00B141C3" w:rsidRPr="00A453D7">
              <w:rPr>
                <w:rFonts w:ascii="Arial" w:eastAsia="Arial" w:hAnsi="Arial" w:cs="Arial"/>
                <w:sz w:val="22"/>
                <w:szCs w:val="22"/>
              </w:rPr>
              <w:t xml:space="preserve"> with frequent lifestyle changes which together with the preoccupation with social media and technology, can limit the time for interaction with nature. </w:t>
            </w:r>
          </w:p>
          <w:p w14:paraId="5A4DE257" w14:textId="1E044F7E" w:rsidR="00DA7A71" w:rsidRPr="00A453D7" w:rsidRDefault="00B141C3" w:rsidP="00FE24BE">
            <w:pPr>
              <w:spacing w:after="120"/>
              <w:jc w:val="both"/>
              <w:rPr>
                <w:rFonts w:ascii="Arial" w:hAnsi="Arial" w:cs="Arial"/>
                <w:sz w:val="22"/>
                <w:szCs w:val="22"/>
              </w:rPr>
            </w:pPr>
            <w:r w:rsidRPr="00A453D7">
              <w:rPr>
                <w:rFonts w:ascii="Arial" w:eastAsia="Arial" w:hAnsi="Arial" w:cs="Arial"/>
                <w:sz w:val="22"/>
                <w:szCs w:val="22"/>
              </w:rPr>
              <w:t xml:space="preserve">Despite nature being a promising way to enhance wellbeing, little research has examined </w:t>
            </w:r>
            <w:r w:rsidR="002F5E57" w:rsidRPr="00A453D7">
              <w:rPr>
                <w:rFonts w:ascii="Arial" w:eastAsia="Arial" w:hAnsi="Arial" w:cs="Arial"/>
                <w:sz w:val="22"/>
                <w:szCs w:val="22"/>
              </w:rPr>
              <w:t>its</w:t>
            </w:r>
            <w:r w:rsidRPr="00A453D7">
              <w:rPr>
                <w:rFonts w:ascii="Arial" w:eastAsia="Arial" w:hAnsi="Arial" w:cs="Arial"/>
                <w:sz w:val="22"/>
                <w:szCs w:val="22"/>
              </w:rPr>
              <w:t xml:space="preserve"> role in emerging adult wellbeing. </w:t>
            </w:r>
            <w:r w:rsidR="002F5E57" w:rsidRPr="00A453D7">
              <w:rPr>
                <w:rFonts w:ascii="Arial" w:hAnsi="Arial" w:cs="Arial"/>
                <w:sz w:val="22"/>
                <w:szCs w:val="22"/>
              </w:rPr>
              <w:t>T</w:t>
            </w:r>
            <w:r w:rsidR="00F82C59" w:rsidRPr="00A453D7">
              <w:rPr>
                <w:rFonts w:ascii="Arial" w:hAnsi="Arial" w:cs="Arial"/>
                <w:sz w:val="22"/>
                <w:szCs w:val="22"/>
              </w:rPr>
              <w:t>his</w:t>
            </w:r>
            <w:r w:rsidR="008C50DD" w:rsidRPr="00A453D7">
              <w:rPr>
                <w:rFonts w:ascii="Arial" w:hAnsi="Arial" w:cs="Arial"/>
                <w:sz w:val="22"/>
                <w:szCs w:val="22"/>
              </w:rPr>
              <w:t xml:space="preserve"> </w:t>
            </w:r>
            <w:r w:rsidR="002F5E57" w:rsidRPr="00A453D7">
              <w:rPr>
                <w:rFonts w:ascii="Arial" w:hAnsi="Arial" w:cs="Arial"/>
                <w:sz w:val="22"/>
                <w:szCs w:val="22"/>
              </w:rPr>
              <w:t xml:space="preserve">qualitative </w:t>
            </w:r>
            <w:r w:rsidR="008C50DD" w:rsidRPr="00A453D7">
              <w:rPr>
                <w:rFonts w:ascii="Arial" w:hAnsi="Arial" w:cs="Arial"/>
                <w:sz w:val="22"/>
                <w:szCs w:val="22"/>
              </w:rPr>
              <w:t xml:space="preserve">study explores </w:t>
            </w:r>
            <w:r w:rsidR="00F82C59" w:rsidRPr="00A453D7">
              <w:rPr>
                <w:rFonts w:ascii="Arial" w:hAnsi="Arial" w:cs="Arial"/>
                <w:i/>
                <w:sz w:val="22"/>
                <w:szCs w:val="22"/>
              </w:rPr>
              <w:t xml:space="preserve">pulls-to-nature </w:t>
            </w:r>
            <w:r w:rsidR="00F82C59" w:rsidRPr="00A453D7">
              <w:rPr>
                <w:rFonts w:ascii="Arial" w:hAnsi="Arial" w:cs="Arial"/>
                <w:sz w:val="22"/>
                <w:szCs w:val="22"/>
              </w:rPr>
              <w:t>and how and in what way emerging adults</w:t>
            </w:r>
            <w:r w:rsidR="00822B6A" w:rsidRPr="00A453D7">
              <w:rPr>
                <w:rFonts w:ascii="Arial" w:hAnsi="Arial" w:cs="Arial"/>
                <w:sz w:val="22"/>
                <w:szCs w:val="22"/>
              </w:rPr>
              <w:t xml:space="preserve"> </w:t>
            </w:r>
            <w:r w:rsidR="002F5E57" w:rsidRPr="00A453D7">
              <w:rPr>
                <w:rFonts w:ascii="Arial" w:hAnsi="Arial" w:cs="Arial"/>
                <w:sz w:val="22"/>
                <w:szCs w:val="22"/>
              </w:rPr>
              <w:t xml:space="preserve">in Australia </w:t>
            </w:r>
            <w:r w:rsidR="00F82C59" w:rsidRPr="00A453D7">
              <w:rPr>
                <w:rFonts w:ascii="Arial" w:hAnsi="Arial" w:cs="Arial"/>
                <w:sz w:val="22"/>
                <w:szCs w:val="22"/>
              </w:rPr>
              <w:t>benefit from connecting to nature</w:t>
            </w:r>
            <w:r w:rsidR="008C50DD" w:rsidRPr="00A453D7">
              <w:rPr>
                <w:rFonts w:ascii="Arial" w:hAnsi="Arial" w:cs="Arial"/>
                <w:sz w:val="22"/>
                <w:szCs w:val="22"/>
              </w:rPr>
              <w:t xml:space="preserve"> through </w:t>
            </w:r>
            <w:r w:rsidR="00F82C59" w:rsidRPr="00A453D7">
              <w:rPr>
                <w:rFonts w:ascii="Arial" w:hAnsi="Arial" w:cs="Arial"/>
                <w:sz w:val="22"/>
                <w:szCs w:val="22"/>
              </w:rPr>
              <w:t>their own</w:t>
            </w:r>
            <w:r w:rsidR="008C50DD" w:rsidRPr="00A453D7">
              <w:rPr>
                <w:rFonts w:ascii="Arial" w:hAnsi="Arial" w:cs="Arial"/>
                <w:sz w:val="22"/>
                <w:szCs w:val="22"/>
              </w:rPr>
              <w:t xml:space="preserve"> perspectives and experiences. </w:t>
            </w:r>
          </w:p>
          <w:p w14:paraId="5A4DE25A" w14:textId="583D1027" w:rsidR="00DA7A71" w:rsidRDefault="004B7D91" w:rsidP="00784BB4">
            <w:pPr>
              <w:spacing w:after="120"/>
              <w:jc w:val="both"/>
              <w:rPr>
                <w:rFonts w:ascii="Arial" w:hAnsi="Arial" w:cs="Arial"/>
                <w:b/>
                <w:sz w:val="22"/>
                <w:szCs w:val="22"/>
              </w:rPr>
            </w:pPr>
            <w:r>
              <w:rPr>
                <w:rFonts w:ascii="Arial" w:hAnsi="Arial" w:cs="Arial"/>
                <w:b/>
                <w:sz w:val="22"/>
                <w:szCs w:val="22"/>
              </w:rPr>
              <w:t>Methods</w:t>
            </w:r>
            <w:bookmarkStart w:id="0" w:name="_GoBack"/>
            <w:bookmarkEnd w:id="0"/>
          </w:p>
          <w:p w14:paraId="201BDBE8" w14:textId="2ECABF54" w:rsidR="007A0872" w:rsidRDefault="002F5E57" w:rsidP="00FE24BE">
            <w:pPr>
              <w:spacing w:after="120"/>
              <w:jc w:val="both"/>
              <w:rPr>
                <w:rFonts w:ascii="Arial" w:hAnsi="Arial" w:cs="Arial"/>
                <w:b/>
                <w:sz w:val="22"/>
                <w:szCs w:val="22"/>
              </w:rPr>
            </w:pPr>
            <w:r w:rsidRPr="00A453D7">
              <w:rPr>
                <w:rFonts w:ascii="Arial" w:hAnsi="Arial" w:cs="Arial"/>
                <w:color w:val="333333"/>
                <w:sz w:val="22"/>
                <w:szCs w:val="22"/>
              </w:rPr>
              <w:t>P</w:t>
            </w:r>
            <w:r w:rsidR="00107411" w:rsidRPr="00A453D7">
              <w:rPr>
                <w:rFonts w:ascii="Arial" w:hAnsi="Arial" w:cs="Arial"/>
                <w:color w:val="333333"/>
                <w:sz w:val="22"/>
                <w:szCs w:val="22"/>
              </w:rPr>
              <w:t>hoto-elicitation interview</w:t>
            </w:r>
            <w:r w:rsidR="0007265E" w:rsidRPr="00A453D7">
              <w:rPr>
                <w:rFonts w:ascii="Arial" w:hAnsi="Arial" w:cs="Arial"/>
                <w:color w:val="333333"/>
                <w:sz w:val="22"/>
                <w:szCs w:val="22"/>
              </w:rPr>
              <w:t>s were</w:t>
            </w:r>
            <w:r w:rsidR="00107411" w:rsidRPr="00A453D7">
              <w:rPr>
                <w:rFonts w:ascii="Arial" w:hAnsi="Arial" w:cs="Arial"/>
                <w:color w:val="333333"/>
                <w:sz w:val="22"/>
                <w:szCs w:val="22"/>
              </w:rPr>
              <w:t xml:space="preserve"> used to collect data. </w:t>
            </w:r>
            <w:r w:rsidR="00A453D7" w:rsidRPr="00A453D7">
              <w:rPr>
                <w:rFonts w:ascii="Arial" w:hAnsi="Arial" w:cs="Arial"/>
                <w:color w:val="333333"/>
                <w:sz w:val="22"/>
                <w:szCs w:val="22"/>
              </w:rPr>
              <w:t>18 emerging adults</w:t>
            </w:r>
            <w:r w:rsidR="00822B6A" w:rsidRPr="00A453D7">
              <w:rPr>
                <w:rFonts w:ascii="Arial" w:hAnsi="Arial" w:cs="Arial"/>
                <w:sz w:val="22"/>
                <w:szCs w:val="22"/>
              </w:rPr>
              <w:t xml:space="preserve"> </w:t>
            </w:r>
            <w:r w:rsidR="00107411" w:rsidRPr="00A453D7">
              <w:rPr>
                <w:rFonts w:ascii="Arial" w:hAnsi="Arial" w:cs="Arial"/>
                <w:color w:val="333333"/>
                <w:sz w:val="22"/>
                <w:szCs w:val="22"/>
              </w:rPr>
              <w:t>first took photographs that represent their views on and experiences of wellbeing, and later participated in an interview to discuss the meaning of their photos and how they related to their wellbeing.</w:t>
            </w:r>
            <w:r w:rsidR="00107411" w:rsidRPr="00A453D7">
              <w:rPr>
                <w:rFonts w:ascii="Arial" w:hAnsi="Arial" w:cs="Arial"/>
                <w:sz w:val="22"/>
                <w:szCs w:val="22"/>
              </w:rPr>
              <w:t xml:space="preserve"> </w:t>
            </w:r>
          </w:p>
          <w:p w14:paraId="2230F09C" w14:textId="3008AF62" w:rsidR="004B7D91" w:rsidRDefault="004B7D91" w:rsidP="00784BB4">
            <w:pPr>
              <w:spacing w:after="120"/>
              <w:jc w:val="both"/>
              <w:rPr>
                <w:rFonts w:ascii="Arial" w:hAnsi="Arial" w:cs="Arial"/>
                <w:b/>
                <w:sz w:val="22"/>
                <w:szCs w:val="22"/>
              </w:rPr>
            </w:pPr>
            <w:r>
              <w:rPr>
                <w:rFonts w:ascii="Arial" w:hAnsi="Arial" w:cs="Arial"/>
                <w:b/>
                <w:sz w:val="22"/>
                <w:szCs w:val="22"/>
              </w:rPr>
              <w:t>Results</w:t>
            </w:r>
          </w:p>
          <w:p w14:paraId="089DEF63" w14:textId="09CD6542" w:rsidR="004B7D91" w:rsidRPr="00A453D7" w:rsidRDefault="006A5B38" w:rsidP="00FE24BE">
            <w:pPr>
              <w:widowControl w:val="0"/>
              <w:autoSpaceDE w:val="0"/>
              <w:autoSpaceDN w:val="0"/>
              <w:adjustRightInd w:val="0"/>
              <w:spacing w:after="120"/>
              <w:jc w:val="both"/>
              <w:rPr>
                <w:rFonts w:ascii="Arial" w:eastAsia="Arial" w:hAnsi="Arial" w:cs="Arial"/>
                <w:sz w:val="22"/>
                <w:szCs w:val="22"/>
              </w:rPr>
            </w:pPr>
            <w:r w:rsidRPr="00A453D7">
              <w:rPr>
                <w:rFonts w:ascii="Arial" w:eastAsia="Arial" w:hAnsi="Arial" w:cs="Arial"/>
                <w:sz w:val="22"/>
                <w:szCs w:val="22"/>
              </w:rPr>
              <w:t>Thematic</w:t>
            </w:r>
            <w:r w:rsidR="00136FCA" w:rsidRPr="00A453D7">
              <w:rPr>
                <w:rFonts w:ascii="Arial" w:eastAsia="Arial" w:hAnsi="Arial" w:cs="Arial"/>
                <w:sz w:val="22"/>
                <w:szCs w:val="22"/>
              </w:rPr>
              <w:t xml:space="preserve"> analysis revealed that </w:t>
            </w:r>
            <w:r w:rsidR="00EC6BB7" w:rsidRPr="00A453D7">
              <w:rPr>
                <w:rFonts w:ascii="Arial" w:eastAsia="Arial" w:hAnsi="Arial" w:cs="Arial"/>
                <w:sz w:val="22"/>
                <w:szCs w:val="22"/>
              </w:rPr>
              <w:t>e</w:t>
            </w:r>
            <w:r w:rsidR="001B0794" w:rsidRPr="00A453D7">
              <w:rPr>
                <w:rFonts w:ascii="Arial" w:eastAsia="Arial" w:hAnsi="Arial" w:cs="Arial"/>
                <w:sz w:val="22"/>
                <w:szCs w:val="22"/>
              </w:rPr>
              <w:t>merging adults</w:t>
            </w:r>
            <w:r w:rsidR="008C50DD" w:rsidRPr="00A453D7">
              <w:rPr>
                <w:rFonts w:ascii="Arial" w:eastAsia="Arial" w:hAnsi="Arial" w:cs="Arial"/>
                <w:sz w:val="22"/>
                <w:szCs w:val="22"/>
              </w:rPr>
              <w:t xml:space="preserve"> </w:t>
            </w:r>
            <w:r w:rsidR="001B0794" w:rsidRPr="00A453D7">
              <w:rPr>
                <w:rFonts w:ascii="Arial" w:eastAsia="Arial" w:hAnsi="Arial" w:cs="Arial"/>
                <w:sz w:val="22"/>
                <w:szCs w:val="22"/>
              </w:rPr>
              <w:t>actively seek</w:t>
            </w:r>
            <w:r w:rsidR="008C50DD" w:rsidRPr="00A453D7">
              <w:rPr>
                <w:rFonts w:ascii="Arial" w:eastAsia="Arial" w:hAnsi="Arial" w:cs="Arial"/>
                <w:sz w:val="22"/>
                <w:szCs w:val="22"/>
              </w:rPr>
              <w:t xml:space="preserve"> out and retreat to nature to improve their</w:t>
            </w:r>
            <w:r w:rsidR="00136FCA" w:rsidRPr="00A453D7">
              <w:rPr>
                <w:rFonts w:ascii="Arial" w:eastAsia="Arial" w:hAnsi="Arial" w:cs="Arial"/>
                <w:sz w:val="22"/>
                <w:szCs w:val="22"/>
              </w:rPr>
              <w:t xml:space="preserve"> sense</w:t>
            </w:r>
            <w:r w:rsidR="008C50DD" w:rsidRPr="00A453D7">
              <w:rPr>
                <w:rFonts w:ascii="Arial" w:eastAsia="Arial" w:hAnsi="Arial" w:cs="Arial"/>
                <w:sz w:val="22"/>
                <w:szCs w:val="22"/>
              </w:rPr>
              <w:t xml:space="preserve"> </w:t>
            </w:r>
            <w:r w:rsidR="00634CB2" w:rsidRPr="00A453D7">
              <w:rPr>
                <w:rFonts w:ascii="Arial" w:eastAsia="Arial" w:hAnsi="Arial" w:cs="Arial"/>
                <w:sz w:val="22"/>
                <w:szCs w:val="22"/>
              </w:rPr>
              <w:t xml:space="preserve">of </w:t>
            </w:r>
            <w:r w:rsidR="008C50DD" w:rsidRPr="00A453D7">
              <w:rPr>
                <w:rFonts w:ascii="Arial" w:eastAsia="Arial" w:hAnsi="Arial" w:cs="Arial"/>
                <w:sz w:val="22"/>
                <w:szCs w:val="22"/>
              </w:rPr>
              <w:t>wellbeing</w:t>
            </w:r>
            <w:r w:rsidR="002F5E57" w:rsidRPr="00A453D7">
              <w:rPr>
                <w:rFonts w:ascii="Arial" w:eastAsia="Arial" w:hAnsi="Arial" w:cs="Arial"/>
                <w:sz w:val="22"/>
                <w:szCs w:val="22"/>
              </w:rPr>
              <w:t xml:space="preserve">. Five </w:t>
            </w:r>
            <w:r w:rsidR="00136FCA" w:rsidRPr="00A453D7">
              <w:rPr>
                <w:rFonts w:ascii="Arial" w:eastAsia="Arial" w:hAnsi="Arial" w:cs="Arial"/>
                <w:sz w:val="22"/>
                <w:szCs w:val="22"/>
              </w:rPr>
              <w:t xml:space="preserve">key themes </w:t>
            </w:r>
            <w:r w:rsidR="002F5E57" w:rsidRPr="00A453D7">
              <w:rPr>
                <w:rFonts w:ascii="Arial" w:eastAsia="Arial" w:hAnsi="Arial" w:cs="Arial"/>
                <w:sz w:val="22"/>
                <w:szCs w:val="22"/>
              </w:rPr>
              <w:t xml:space="preserve">were identified </w:t>
            </w:r>
            <w:r w:rsidR="00136FCA" w:rsidRPr="00A453D7">
              <w:rPr>
                <w:rFonts w:ascii="Arial" w:eastAsia="Arial" w:hAnsi="Arial" w:cs="Arial"/>
                <w:sz w:val="22"/>
                <w:szCs w:val="22"/>
              </w:rPr>
              <w:t>including: symbiotic nurturing, soc</w:t>
            </w:r>
            <w:r w:rsidR="00784BB4" w:rsidRPr="00A453D7">
              <w:rPr>
                <w:rFonts w:ascii="Arial" w:eastAsia="Arial" w:hAnsi="Arial" w:cs="Arial"/>
                <w:sz w:val="22"/>
                <w:szCs w:val="22"/>
              </w:rPr>
              <w:t xml:space="preserve">ial cohesion, positive outlook, </w:t>
            </w:r>
            <w:r w:rsidR="00136FCA" w:rsidRPr="00A453D7">
              <w:rPr>
                <w:rFonts w:ascii="Arial" w:eastAsia="Arial" w:hAnsi="Arial" w:cs="Arial"/>
                <w:sz w:val="22"/>
                <w:szCs w:val="22"/>
              </w:rPr>
              <w:t>natural recalibration and centre-</w:t>
            </w:r>
            <w:proofErr w:type="spellStart"/>
            <w:r w:rsidR="002F5E57" w:rsidRPr="00A453D7">
              <w:rPr>
                <w:rFonts w:ascii="Arial" w:eastAsia="Arial" w:hAnsi="Arial" w:cs="Arial"/>
                <w:sz w:val="22"/>
                <w:szCs w:val="22"/>
              </w:rPr>
              <w:t>ing</w:t>
            </w:r>
            <w:proofErr w:type="spellEnd"/>
            <w:r w:rsidR="002F5E57" w:rsidRPr="00A453D7">
              <w:rPr>
                <w:rFonts w:ascii="Arial" w:eastAsia="Arial" w:hAnsi="Arial" w:cs="Arial"/>
                <w:sz w:val="22"/>
                <w:szCs w:val="22"/>
              </w:rPr>
              <w:t xml:space="preserve">, and </w:t>
            </w:r>
            <w:r w:rsidR="001816F6" w:rsidRPr="00A453D7">
              <w:rPr>
                <w:rFonts w:ascii="Arial" w:eastAsia="Arial" w:hAnsi="Arial" w:cs="Arial"/>
                <w:sz w:val="22"/>
                <w:szCs w:val="22"/>
              </w:rPr>
              <w:t>a</w:t>
            </w:r>
            <w:r w:rsidR="0072270F" w:rsidRPr="00A453D7">
              <w:rPr>
                <w:rFonts w:ascii="Arial" w:eastAsia="Arial" w:hAnsi="Arial" w:cs="Arial"/>
                <w:sz w:val="22"/>
                <w:szCs w:val="22"/>
              </w:rPr>
              <w:t xml:space="preserve"> number of associated </w:t>
            </w:r>
            <w:r w:rsidR="0072270F" w:rsidRPr="00A453D7">
              <w:rPr>
                <w:rFonts w:ascii="Arial" w:eastAsia="Arial" w:hAnsi="Arial" w:cs="Arial"/>
                <w:i/>
                <w:sz w:val="22"/>
                <w:szCs w:val="22"/>
              </w:rPr>
              <w:t>pull-to-nature</w:t>
            </w:r>
            <w:r w:rsidR="0072270F" w:rsidRPr="00A453D7">
              <w:rPr>
                <w:rFonts w:ascii="Arial" w:eastAsia="Arial" w:hAnsi="Arial" w:cs="Arial"/>
                <w:sz w:val="22"/>
                <w:szCs w:val="22"/>
              </w:rPr>
              <w:t>; gateway to happy memories and home; refuge from a modern urban society; episodes of solitude, just to name a few.</w:t>
            </w:r>
            <w:r w:rsidR="0072270F" w:rsidRPr="00A453D7">
              <w:rPr>
                <w:i/>
                <w:sz w:val="22"/>
                <w:szCs w:val="22"/>
                <w:lang w:val="en-US"/>
              </w:rPr>
              <w:t xml:space="preserve"> </w:t>
            </w:r>
          </w:p>
          <w:p w14:paraId="3AD6967B" w14:textId="4AB72C40" w:rsidR="004B7D91" w:rsidRDefault="004B7D91" w:rsidP="00A453D7">
            <w:pPr>
              <w:spacing w:line="276" w:lineRule="auto"/>
              <w:jc w:val="both"/>
              <w:rPr>
                <w:rFonts w:ascii="Arial" w:hAnsi="Arial" w:cs="Arial"/>
                <w:b/>
                <w:sz w:val="22"/>
                <w:szCs w:val="22"/>
              </w:rPr>
            </w:pPr>
            <w:r>
              <w:rPr>
                <w:rFonts w:ascii="Arial" w:hAnsi="Arial" w:cs="Arial"/>
                <w:b/>
                <w:sz w:val="22"/>
                <w:szCs w:val="22"/>
              </w:rPr>
              <w:t>Discussion</w:t>
            </w:r>
          </w:p>
          <w:p w14:paraId="24B8CD62" w14:textId="7BBA7396" w:rsidR="004B7D91" w:rsidRPr="00A453D7" w:rsidRDefault="00AB0AAA" w:rsidP="00FE24BE">
            <w:pPr>
              <w:widowControl w:val="0"/>
              <w:autoSpaceDE w:val="0"/>
              <w:autoSpaceDN w:val="0"/>
              <w:adjustRightInd w:val="0"/>
              <w:spacing w:after="120"/>
              <w:jc w:val="both"/>
              <w:rPr>
                <w:rFonts w:ascii="Arial" w:eastAsia="Arial" w:hAnsi="Arial" w:cs="Arial"/>
                <w:sz w:val="22"/>
                <w:szCs w:val="22"/>
              </w:rPr>
            </w:pPr>
            <w:r w:rsidRPr="00A453D7">
              <w:rPr>
                <w:rFonts w:ascii="Arial" w:eastAsia="Arial" w:hAnsi="Arial" w:cs="Arial"/>
                <w:sz w:val="22"/>
                <w:szCs w:val="22"/>
              </w:rPr>
              <w:t xml:space="preserve">Through </w:t>
            </w:r>
            <w:r w:rsidR="00346347" w:rsidRPr="00A453D7">
              <w:rPr>
                <w:rFonts w:ascii="Arial" w:eastAsia="Arial" w:hAnsi="Arial" w:cs="Arial"/>
                <w:sz w:val="22"/>
                <w:szCs w:val="22"/>
              </w:rPr>
              <w:t xml:space="preserve">identifying </w:t>
            </w:r>
            <w:r w:rsidR="00346347" w:rsidRPr="00A453D7">
              <w:rPr>
                <w:rFonts w:ascii="Arial" w:eastAsia="Arial" w:hAnsi="Arial" w:cs="Arial"/>
                <w:i/>
                <w:sz w:val="22"/>
                <w:szCs w:val="22"/>
              </w:rPr>
              <w:t>pulls-to-nature</w:t>
            </w:r>
            <w:r w:rsidR="00346347" w:rsidRPr="00A453D7">
              <w:rPr>
                <w:rFonts w:ascii="Arial" w:eastAsia="Arial" w:hAnsi="Arial" w:cs="Arial"/>
                <w:sz w:val="22"/>
                <w:szCs w:val="22"/>
              </w:rPr>
              <w:t xml:space="preserve"> the study findings help understand what </w:t>
            </w:r>
            <w:r w:rsidR="00634CB2" w:rsidRPr="00A453D7">
              <w:rPr>
                <w:rFonts w:ascii="Arial" w:eastAsia="Arial" w:hAnsi="Arial" w:cs="Arial"/>
                <w:sz w:val="22"/>
                <w:szCs w:val="22"/>
              </w:rPr>
              <w:t xml:space="preserve">encourages </w:t>
            </w:r>
            <w:r w:rsidR="00346347" w:rsidRPr="00A453D7">
              <w:rPr>
                <w:rFonts w:ascii="Arial" w:eastAsia="Arial" w:hAnsi="Arial" w:cs="Arial"/>
                <w:sz w:val="22"/>
                <w:szCs w:val="22"/>
              </w:rPr>
              <w:t>emerging adults to get in touch with nature to improve their wellbeing, and how and why these interactions with nature do so. The findings provide insight into the contemporary centrality and roles of nature in emerging adult wellbeing at a time when technology dominates within a highly urb</w:t>
            </w:r>
            <w:r w:rsidR="004E4D6D" w:rsidRPr="00A453D7">
              <w:rPr>
                <w:rFonts w:ascii="Arial" w:eastAsia="Arial" w:hAnsi="Arial" w:cs="Arial"/>
                <w:sz w:val="22"/>
                <w:szCs w:val="22"/>
              </w:rPr>
              <w:t xml:space="preserve">anised fast paced modern world. </w:t>
            </w:r>
            <w:r w:rsidR="00346347" w:rsidRPr="00A453D7">
              <w:rPr>
                <w:rFonts w:ascii="Arial" w:eastAsia="Arial" w:hAnsi="Arial" w:cs="Arial"/>
                <w:sz w:val="22"/>
                <w:szCs w:val="22"/>
              </w:rPr>
              <w:t xml:space="preserve">The identified </w:t>
            </w:r>
            <w:r w:rsidR="00346347" w:rsidRPr="00A453D7">
              <w:rPr>
                <w:rFonts w:ascii="Arial" w:eastAsia="Arial" w:hAnsi="Arial" w:cs="Arial"/>
                <w:i/>
                <w:sz w:val="22"/>
                <w:szCs w:val="22"/>
              </w:rPr>
              <w:t>pulls-to-nature</w:t>
            </w:r>
            <w:r w:rsidR="00346347" w:rsidRPr="00A453D7">
              <w:rPr>
                <w:rFonts w:ascii="Arial" w:eastAsia="Arial" w:hAnsi="Arial" w:cs="Arial"/>
                <w:sz w:val="22"/>
                <w:szCs w:val="22"/>
              </w:rPr>
              <w:t xml:space="preserve"> can be used </w:t>
            </w:r>
            <w:r w:rsidR="00EC6BB7" w:rsidRPr="00A453D7">
              <w:rPr>
                <w:rFonts w:ascii="Arial" w:eastAsia="Arial" w:hAnsi="Arial" w:cs="Arial"/>
                <w:sz w:val="22"/>
                <w:szCs w:val="22"/>
              </w:rPr>
              <w:t xml:space="preserve">in health promotion </w:t>
            </w:r>
            <w:r w:rsidR="00346347" w:rsidRPr="00A453D7">
              <w:rPr>
                <w:rFonts w:ascii="Arial" w:eastAsia="Arial" w:hAnsi="Arial" w:cs="Arial"/>
                <w:sz w:val="22"/>
                <w:szCs w:val="22"/>
              </w:rPr>
              <w:t>to attract emerging adults to nature to improve their wellbeing</w:t>
            </w:r>
            <w:r w:rsidR="00EC6BB7" w:rsidRPr="00A453D7">
              <w:rPr>
                <w:rFonts w:ascii="Arial" w:eastAsia="Arial" w:hAnsi="Arial" w:cs="Arial"/>
                <w:sz w:val="22"/>
                <w:szCs w:val="22"/>
              </w:rPr>
              <w:t xml:space="preserve">. </w:t>
            </w:r>
          </w:p>
          <w:p w14:paraId="3CDEB4A9" w14:textId="5B83C8DE" w:rsidR="004B7D91" w:rsidRDefault="004B7D91" w:rsidP="00A453D7">
            <w:pPr>
              <w:spacing w:after="120"/>
              <w:jc w:val="both"/>
              <w:rPr>
                <w:rFonts w:ascii="Arial" w:hAnsi="Arial" w:cs="Arial"/>
                <w:b/>
                <w:sz w:val="22"/>
                <w:szCs w:val="22"/>
              </w:rPr>
            </w:pPr>
            <w:r>
              <w:rPr>
                <w:rFonts w:ascii="Arial" w:hAnsi="Arial" w:cs="Arial"/>
                <w:b/>
                <w:sz w:val="22"/>
                <w:szCs w:val="22"/>
              </w:rPr>
              <w:t>Keywords</w:t>
            </w:r>
          </w:p>
          <w:p w14:paraId="5A4DE263" w14:textId="6E55D8CF" w:rsidR="00DA7A71" w:rsidRPr="00FE24BE" w:rsidRDefault="00AA67E0" w:rsidP="00FE24BE">
            <w:pPr>
              <w:jc w:val="both"/>
              <w:rPr>
                <w:rFonts w:ascii="Arial" w:hAnsi="Arial" w:cs="Arial"/>
                <w:sz w:val="22"/>
                <w:szCs w:val="22"/>
              </w:rPr>
            </w:pPr>
            <w:r w:rsidRPr="00FE24BE">
              <w:rPr>
                <w:rFonts w:ascii="Arial" w:hAnsi="Arial" w:cs="Arial"/>
                <w:sz w:val="22"/>
                <w:szCs w:val="22"/>
              </w:rPr>
              <w:t>Nature, emerging adults, wellbeing</w:t>
            </w:r>
            <w:r w:rsidR="00F54109" w:rsidRPr="00FE24BE">
              <w:rPr>
                <w:rFonts w:ascii="Arial" w:hAnsi="Arial" w:cs="Arial"/>
                <w:sz w:val="22"/>
                <w:szCs w:val="22"/>
              </w:rPr>
              <w:t xml:space="preserve">, </w:t>
            </w:r>
            <w:r w:rsidR="00F54109" w:rsidRPr="00FE24BE">
              <w:rPr>
                <w:rFonts w:ascii="Arial" w:hAnsi="Arial" w:cs="Arial"/>
                <w:i/>
                <w:sz w:val="22"/>
                <w:szCs w:val="22"/>
              </w:rPr>
              <w:t>pulls-to-nature</w:t>
            </w:r>
          </w:p>
        </w:tc>
      </w:tr>
    </w:tbl>
    <w:p w14:paraId="5A4DE265" w14:textId="44634453" w:rsidR="00490208" w:rsidRDefault="00490208" w:rsidP="004C45A1"/>
    <w:p w14:paraId="2F410722" w14:textId="33E72884" w:rsidR="00177FC1" w:rsidRDefault="00177FC1" w:rsidP="004C45A1"/>
    <w:sectPr w:rsidR="00177FC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DFC9F" w14:textId="77777777" w:rsidR="00B2090B" w:rsidRDefault="00B2090B" w:rsidP="00B141C3">
      <w:r>
        <w:separator/>
      </w:r>
    </w:p>
  </w:endnote>
  <w:endnote w:type="continuationSeparator" w:id="0">
    <w:p w14:paraId="13F62BBF" w14:textId="77777777" w:rsidR="00B2090B" w:rsidRDefault="00B2090B" w:rsidP="00B1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FC6DD" w14:textId="77777777" w:rsidR="00B2090B" w:rsidRDefault="00B2090B" w:rsidP="00B141C3">
      <w:r>
        <w:separator/>
      </w:r>
    </w:p>
  </w:footnote>
  <w:footnote w:type="continuationSeparator" w:id="0">
    <w:p w14:paraId="7FE5270B" w14:textId="77777777" w:rsidR="00B2090B" w:rsidRDefault="00B2090B" w:rsidP="00B141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6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CwNLcwMzayNDC0sDBR0lEKTi0uzszPAykwrAUAIfIihiwAAAA="/>
  </w:docVars>
  <w:rsids>
    <w:rsidRoot w:val="00663BFF"/>
    <w:rsid w:val="00023E17"/>
    <w:rsid w:val="00024D28"/>
    <w:rsid w:val="00026E39"/>
    <w:rsid w:val="0003525D"/>
    <w:rsid w:val="0007265E"/>
    <w:rsid w:val="00077988"/>
    <w:rsid w:val="0008349E"/>
    <w:rsid w:val="000C05CE"/>
    <w:rsid w:val="000C1468"/>
    <w:rsid w:val="000F0BAE"/>
    <w:rsid w:val="000F2FA3"/>
    <w:rsid w:val="00107411"/>
    <w:rsid w:val="00131D1E"/>
    <w:rsid w:val="00136FCA"/>
    <w:rsid w:val="001464DF"/>
    <w:rsid w:val="001557CB"/>
    <w:rsid w:val="00156DCB"/>
    <w:rsid w:val="00172140"/>
    <w:rsid w:val="00177FC1"/>
    <w:rsid w:val="001816F6"/>
    <w:rsid w:val="001B0794"/>
    <w:rsid w:val="001C3A37"/>
    <w:rsid w:val="001D7655"/>
    <w:rsid w:val="001E049E"/>
    <w:rsid w:val="00211765"/>
    <w:rsid w:val="00230B21"/>
    <w:rsid w:val="00234EAA"/>
    <w:rsid w:val="00242808"/>
    <w:rsid w:val="00294265"/>
    <w:rsid w:val="002B7FC8"/>
    <w:rsid w:val="002D721D"/>
    <w:rsid w:val="002F34DB"/>
    <w:rsid w:val="002F5E57"/>
    <w:rsid w:val="003146CB"/>
    <w:rsid w:val="00317FFE"/>
    <w:rsid w:val="00346347"/>
    <w:rsid w:val="00363AF7"/>
    <w:rsid w:val="0037087C"/>
    <w:rsid w:val="00382B6A"/>
    <w:rsid w:val="003A6236"/>
    <w:rsid w:val="003B15A7"/>
    <w:rsid w:val="003F596D"/>
    <w:rsid w:val="004037B1"/>
    <w:rsid w:val="00441FDA"/>
    <w:rsid w:val="00464696"/>
    <w:rsid w:val="00474B39"/>
    <w:rsid w:val="00490208"/>
    <w:rsid w:val="004B5B95"/>
    <w:rsid w:val="004B7D91"/>
    <w:rsid w:val="004C45A1"/>
    <w:rsid w:val="004E345D"/>
    <w:rsid w:val="004E4D6D"/>
    <w:rsid w:val="005504A8"/>
    <w:rsid w:val="00564331"/>
    <w:rsid w:val="00590824"/>
    <w:rsid w:val="005A40BA"/>
    <w:rsid w:val="005A762A"/>
    <w:rsid w:val="005F7DC7"/>
    <w:rsid w:val="00627ECB"/>
    <w:rsid w:val="00634CB2"/>
    <w:rsid w:val="006605DB"/>
    <w:rsid w:val="00663BFF"/>
    <w:rsid w:val="00674092"/>
    <w:rsid w:val="00680AFB"/>
    <w:rsid w:val="006A5B38"/>
    <w:rsid w:val="006B7D03"/>
    <w:rsid w:val="006C6E32"/>
    <w:rsid w:val="0070252B"/>
    <w:rsid w:val="00714C46"/>
    <w:rsid w:val="0072270F"/>
    <w:rsid w:val="00731E49"/>
    <w:rsid w:val="00784BB4"/>
    <w:rsid w:val="007A0872"/>
    <w:rsid w:val="007A2A9C"/>
    <w:rsid w:val="007C3918"/>
    <w:rsid w:val="007E61BA"/>
    <w:rsid w:val="007F0E7B"/>
    <w:rsid w:val="00822B6A"/>
    <w:rsid w:val="0082392D"/>
    <w:rsid w:val="00872684"/>
    <w:rsid w:val="008874BF"/>
    <w:rsid w:val="008C05AC"/>
    <w:rsid w:val="008C05C1"/>
    <w:rsid w:val="008C50DD"/>
    <w:rsid w:val="008F18A0"/>
    <w:rsid w:val="009220FB"/>
    <w:rsid w:val="00932377"/>
    <w:rsid w:val="009579B1"/>
    <w:rsid w:val="00964BB9"/>
    <w:rsid w:val="00967213"/>
    <w:rsid w:val="009B1B20"/>
    <w:rsid w:val="009B7881"/>
    <w:rsid w:val="009D6785"/>
    <w:rsid w:val="009E428C"/>
    <w:rsid w:val="00A1007D"/>
    <w:rsid w:val="00A112C8"/>
    <w:rsid w:val="00A1780F"/>
    <w:rsid w:val="00A3224C"/>
    <w:rsid w:val="00A453D7"/>
    <w:rsid w:val="00A554DA"/>
    <w:rsid w:val="00AA12AE"/>
    <w:rsid w:val="00AA1598"/>
    <w:rsid w:val="00AA5B46"/>
    <w:rsid w:val="00AA67E0"/>
    <w:rsid w:val="00AB0AAA"/>
    <w:rsid w:val="00AB42C9"/>
    <w:rsid w:val="00B12CD1"/>
    <w:rsid w:val="00B141C3"/>
    <w:rsid w:val="00B2090B"/>
    <w:rsid w:val="00B20967"/>
    <w:rsid w:val="00B766BF"/>
    <w:rsid w:val="00BC5CBE"/>
    <w:rsid w:val="00C211D2"/>
    <w:rsid w:val="00C73E89"/>
    <w:rsid w:val="00C84789"/>
    <w:rsid w:val="00C978A6"/>
    <w:rsid w:val="00CA0DE6"/>
    <w:rsid w:val="00CB2597"/>
    <w:rsid w:val="00CC5CF2"/>
    <w:rsid w:val="00CD0335"/>
    <w:rsid w:val="00CE496D"/>
    <w:rsid w:val="00CE5D57"/>
    <w:rsid w:val="00D241D9"/>
    <w:rsid w:val="00D43AA0"/>
    <w:rsid w:val="00D71EFE"/>
    <w:rsid w:val="00DA45EE"/>
    <w:rsid w:val="00DA7A71"/>
    <w:rsid w:val="00DC2C64"/>
    <w:rsid w:val="00DE6D44"/>
    <w:rsid w:val="00E0479B"/>
    <w:rsid w:val="00E36AD7"/>
    <w:rsid w:val="00E379B4"/>
    <w:rsid w:val="00E458B1"/>
    <w:rsid w:val="00E46701"/>
    <w:rsid w:val="00E62DFA"/>
    <w:rsid w:val="00E72045"/>
    <w:rsid w:val="00EC6BB7"/>
    <w:rsid w:val="00F16B61"/>
    <w:rsid w:val="00F407AD"/>
    <w:rsid w:val="00F51A61"/>
    <w:rsid w:val="00F54109"/>
    <w:rsid w:val="00F57D36"/>
    <w:rsid w:val="00F82C59"/>
    <w:rsid w:val="00F86A0C"/>
    <w:rsid w:val="00F90892"/>
    <w:rsid w:val="00FA2711"/>
    <w:rsid w:val="00FB4D0F"/>
    <w:rsid w:val="00FB626D"/>
    <w:rsid w:val="00FD118D"/>
    <w:rsid w:val="00FE24B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A0BE77BF-9624-6341-B45E-6AC10912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FootnoteText">
    <w:name w:val="footnote text"/>
    <w:basedOn w:val="Normal"/>
    <w:link w:val="FootnoteTextChar"/>
    <w:uiPriority w:val="99"/>
    <w:semiHidden/>
    <w:unhideWhenUsed/>
    <w:rsid w:val="00B141C3"/>
    <w:rPr>
      <w:sz w:val="20"/>
      <w:szCs w:val="20"/>
      <w:lang w:val="en-AU" w:eastAsia="en-AU"/>
    </w:rPr>
  </w:style>
  <w:style w:type="character" w:customStyle="1" w:styleId="FootnoteTextChar">
    <w:name w:val="Footnote Text Char"/>
    <w:basedOn w:val="DefaultParagraphFont"/>
    <w:link w:val="FootnoteText"/>
    <w:uiPriority w:val="99"/>
    <w:semiHidden/>
    <w:rsid w:val="00B141C3"/>
    <w:rPr>
      <w:lang w:val="en-AU" w:eastAsia="en-AU"/>
    </w:rPr>
  </w:style>
  <w:style w:type="character" w:styleId="FootnoteReference">
    <w:name w:val="footnote reference"/>
    <w:basedOn w:val="DefaultParagraphFont"/>
    <w:uiPriority w:val="99"/>
    <w:semiHidden/>
    <w:unhideWhenUsed/>
    <w:rsid w:val="00B141C3"/>
    <w:rPr>
      <w:vertAlign w:val="superscript"/>
    </w:rPr>
  </w:style>
  <w:style w:type="paragraph" w:styleId="BalloonText">
    <w:name w:val="Balloon Text"/>
    <w:basedOn w:val="Normal"/>
    <w:link w:val="BalloonTextChar"/>
    <w:rsid w:val="00D43AA0"/>
    <w:rPr>
      <w:sz w:val="18"/>
      <w:szCs w:val="18"/>
    </w:rPr>
  </w:style>
  <w:style w:type="character" w:customStyle="1" w:styleId="BalloonTextChar">
    <w:name w:val="Balloon Text Char"/>
    <w:basedOn w:val="DefaultParagraphFont"/>
    <w:link w:val="BalloonText"/>
    <w:rsid w:val="00D43AA0"/>
    <w:rPr>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2.xml><?xml version="1.0" encoding="utf-8"?>
<ds:datastoreItem xmlns:ds="http://schemas.openxmlformats.org/officeDocument/2006/customXml" ds:itemID="{98E73DA3-73E0-43F4-9980-89255A6268B5}">
  <ds:schemaRefs>
    <ds:schemaRef ds:uri="http://schemas.openxmlformats.org/package/2006/metadata/core-properties"/>
    <ds:schemaRef ds:uri="6911e96c-4cc4-42d5-8e43-f93924cf6a05"/>
    <ds:schemaRef ds:uri="http://purl.org/dc/dcmitype/"/>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9c8a2b7b-0bee-4c48-b0a6-23db8982d3bc"/>
    <ds:schemaRef ds:uri="http://purl.org/dc/elements/1.1/"/>
  </ds:schemaRefs>
</ds:datastoreItem>
</file>

<file path=customXml/itemProps3.xml><?xml version="1.0" encoding="utf-8"?>
<ds:datastoreItem xmlns:ds="http://schemas.openxmlformats.org/officeDocument/2006/customXml" ds:itemID="{87D0AD6F-07C6-4D27-9651-3FEFED2FF3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373</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2018-09-01T02:10:00Z</dcterms:created>
  <dcterms:modified xsi:type="dcterms:W3CDTF">2018-09-01T02:10:00Z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